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Parser Test Document</w:t>
      </w:r>
    </w:p>
    <w:p>
      <w:r>
        <w:t>TEST-DOCX-001 | APPROVED | Revision 7</w:t>
      </w:r>
    </w:p>
    <w:p>
      <w:pPr>
        <w:pStyle w:val="Heading1"/>
      </w:pPr>
      <w:r>
        <w:t>Requirements</w:t>
      </w:r>
    </w:p>
    <w:p>
      <w:r>
        <w:t>The parser must retain light gray text, code, and table cells.</w:t>
      </w:r>
    </w:p>
    <w:p>
      <w:r>
        <w:rPr>
          <w:rFonts w:ascii="Courier New" w:hAnsi="Courier New"/>
          <w:sz w:val="18"/>
        </w:rPr>
        <w:t>CODE: expires_at = 2026-12-31</w:t>
        <w:br/>
        <w:t>rps -&gt; rps (exact token preservation)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Unit</w:t>
            </w:r>
          </w:p>
        </w:tc>
        <w:tc>
          <w:tcPr>
            <w:tcW w:type="dxa" w:w="2160"/>
          </w:tcPr>
          <w:p>
            <w:r>
              <w:t>Note</w:t>
            </w:r>
          </w:p>
        </w:tc>
      </w:tr>
      <w:tr>
        <w:tc>
          <w:tcPr>
            <w:tcW w:type="dxa" w:w="2160"/>
          </w:tcPr>
          <w:p>
            <w:r>
              <w:t>pressure</w:t>
            </w:r>
          </w:p>
        </w:tc>
        <w:tc>
          <w:tcPr>
            <w:tcW w:type="dxa" w:w="2160"/>
          </w:tcPr>
          <w:p>
            <w:r>
              <w:t>8.5</w:t>
            </w:r>
          </w:p>
        </w:tc>
        <w:tc>
          <w:tcPr>
            <w:tcW w:type="dxa" w:w="2160"/>
          </w:tcPr>
          <w:p>
            <w:r>
              <w:t>bar</w:t>
            </w:r>
          </w:p>
        </w:tc>
        <w:tc>
          <w:tcPr>
            <w:tcW w:type="dxa" w:w="2160"/>
          </w:tcPr>
          <w:p>
            <w:r>
              <w:t>normal</w:t>
            </w:r>
          </w:p>
        </w:tc>
      </w:tr>
      <w:tr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</w:tr>
      <w:tr>
        <w:tc>
          <w:tcPr>
            <w:tcW w:type="dxa" w:w="2160"/>
          </w:tcPr>
          <w:p>
            <w:r>
              <w:t>flow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m3/h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>
      <w:r>
        <w:t>End of test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