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0AA" w:rsidRPr="00BB59F9" w:rsidRDefault="004210AA" w:rsidP="004210AA">
      <w:pPr>
        <w:spacing w:line="240" w:lineRule="auto"/>
        <w:ind w:firstLine="720"/>
        <w:rPr>
          <w:rFonts w:ascii="Times New Roman" w:hAnsi="Times New Roman"/>
          <w:szCs w:val="24"/>
        </w:rPr>
      </w:pPr>
      <w:r w:rsidRPr="00BB59F9">
        <w:rPr>
          <w:rFonts w:ascii="Times New Roman" w:hAnsi="Times New Roman"/>
          <w:szCs w:val="24"/>
        </w:rPr>
        <w:t xml:space="preserve">Добрый день, </w:t>
      </w:r>
      <w:r w:rsidR="00965878">
        <w:rPr>
          <w:rFonts w:ascii="Times New Roman" w:hAnsi="Times New Roman"/>
          <w:szCs w:val="24"/>
        </w:rPr>
        <w:t>меня зовут</w:t>
      </w:r>
      <w:r w:rsidRPr="00BB59F9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Баранова Дарья</w:t>
      </w:r>
      <w:r w:rsidRPr="00BB59F9">
        <w:rPr>
          <w:rFonts w:ascii="Times New Roman" w:hAnsi="Times New Roman"/>
          <w:szCs w:val="24"/>
        </w:rPr>
        <w:t xml:space="preserve">. Тема моей работы – Разработка </w:t>
      </w:r>
      <w:r>
        <w:rPr>
          <w:rFonts w:ascii="Times New Roman" w:hAnsi="Times New Roman"/>
          <w:szCs w:val="24"/>
        </w:rPr>
        <w:t xml:space="preserve">системы </w:t>
      </w:r>
      <w:r w:rsidR="00274470">
        <w:rPr>
          <w:rFonts w:ascii="Times New Roman" w:hAnsi="Times New Roman"/>
          <w:szCs w:val="24"/>
        </w:rPr>
        <w:t>идентификатора говорящего</w:t>
      </w:r>
      <w:r>
        <w:rPr>
          <w:rFonts w:ascii="Times New Roman" w:hAnsi="Times New Roman"/>
          <w:szCs w:val="24"/>
        </w:rPr>
        <w:t xml:space="preserve">. </w:t>
      </w:r>
    </w:p>
    <w:p w:rsidR="004210AA" w:rsidRDefault="00274470" w:rsidP="004210AA">
      <w:pPr>
        <w:spacing w:line="240" w:lineRule="auto"/>
        <w:ind w:firstLine="7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Пояснительная записка содержит…..</w:t>
      </w:r>
      <w:r w:rsidR="004210AA" w:rsidRPr="00BB59F9">
        <w:rPr>
          <w:rFonts w:ascii="Times New Roman" w:hAnsi="Times New Roman"/>
          <w:szCs w:val="24"/>
        </w:rPr>
        <w:t>.</w:t>
      </w:r>
    </w:p>
    <w:p w:rsidR="004210AA" w:rsidRDefault="004210AA" w:rsidP="004210AA">
      <w:pPr>
        <w:spacing w:line="240" w:lineRule="auto"/>
        <w:ind w:firstLine="720"/>
        <w:rPr>
          <w:color w:val="000000" w:themeColor="text1"/>
          <w:shd w:val="clear" w:color="auto" w:fill="FFFFFF"/>
        </w:rPr>
      </w:pPr>
      <w:r w:rsidRPr="00734941">
        <w:rPr>
          <w:color w:val="000000" w:themeColor="text1"/>
        </w:rPr>
        <w:t xml:space="preserve">Целью работы является </w:t>
      </w:r>
      <w:r w:rsidRPr="00734941">
        <w:rPr>
          <w:color w:val="000000" w:themeColor="text1"/>
          <w:shd w:val="clear" w:color="auto" w:fill="FFFFFF"/>
        </w:rPr>
        <w:t xml:space="preserve">разработка </w:t>
      </w:r>
      <w:r>
        <w:rPr>
          <w:color w:val="000000" w:themeColor="text1"/>
          <w:shd w:val="clear" w:color="auto" w:fill="FFFFFF"/>
        </w:rPr>
        <w:t xml:space="preserve">системы </w:t>
      </w:r>
      <w:r w:rsidR="00274470">
        <w:rPr>
          <w:color w:val="000000" w:themeColor="text1"/>
          <w:shd w:val="clear" w:color="auto" w:fill="FFFFFF"/>
        </w:rPr>
        <w:t>идентификации</w:t>
      </w:r>
      <w:r w:rsidR="00965878">
        <w:rPr>
          <w:color w:val="000000" w:themeColor="text1"/>
          <w:shd w:val="clear" w:color="auto" w:fill="FFFFFF"/>
        </w:rPr>
        <w:t xml:space="preserve"> диктора по голосу</w:t>
      </w:r>
      <w:r>
        <w:rPr>
          <w:color w:val="000000" w:themeColor="text1"/>
          <w:shd w:val="clear" w:color="auto" w:fill="FFFFFF"/>
        </w:rPr>
        <w:t xml:space="preserve">. </w:t>
      </w:r>
    </w:p>
    <w:p w:rsidR="00274470" w:rsidRPr="00965878" w:rsidRDefault="00274470" w:rsidP="00965878">
      <w:pPr>
        <w:spacing w:line="240" w:lineRule="auto"/>
        <w:ind w:firstLine="720"/>
        <w:rPr>
          <w:rFonts w:ascii="Times New Roman" w:hAnsi="Times New Roman"/>
          <w:szCs w:val="24"/>
        </w:rPr>
      </w:pPr>
      <w:r>
        <w:rPr>
          <w:rFonts w:ascii="Times New Roman" w:hAnsi="Times New Roman"/>
          <w:color w:val="000000"/>
        </w:rPr>
        <w:t>Задача и</w:t>
      </w:r>
      <w:r w:rsidRPr="00274470">
        <w:rPr>
          <w:rFonts w:ascii="Times New Roman" w:hAnsi="Times New Roman"/>
          <w:color w:val="000000"/>
        </w:rPr>
        <w:t>дентификаци</w:t>
      </w:r>
      <w:r>
        <w:rPr>
          <w:rFonts w:ascii="Times New Roman" w:hAnsi="Times New Roman"/>
          <w:color w:val="000000"/>
        </w:rPr>
        <w:t>и</w:t>
      </w:r>
      <w:r w:rsidRPr="00274470">
        <w:rPr>
          <w:rFonts w:ascii="Times New Roman" w:hAnsi="Times New Roman"/>
          <w:color w:val="000000"/>
        </w:rPr>
        <w:t xml:space="preserve"> говорящего</w:t>
      </w:r>
      <w:r>
        <w:rPr>
          <w:rFonts w:ascii="Times New Roman" w:hAnsi="Times New Roman"/>
          <w:color w:val="000000"/>
        </w:rPr>
        <w:t xml:space="preserve"> на основе биометрии</w:t>
      </w:r>
      <w:r w:rsidRPr="00274470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 xml:space="preserve">становится все более актуальной </w:t>
      </w:r>
      <w:r w:rsidR="009E1DAC">
        <w:rPr>
          <w:rFonts w:ascii="Times New Roman" w:hAnsi="Times New Roman"/>
          <w:color w:val="000000"/>
        </w:rPr>
        <w:t>и</w:t>
      </w:r>
      <w:r w:rsidRPr="00274470">
        <w:rPr>
          <w:rFonts w:ascii="Times New Roman" w:hAnsi="Times New Roman"/>
          <w:color w:val="000000"/>
        </w:rPr>
        <w:t xml:space="preserve"> находит широкое применение в реальных задачах.</w:t>
      </w:r>
      <w:r w:rsidR="00965878">
        <w:rPr>
          <w:rFonts w:ascii="Times New Roman" w:hAnsi="Times New Roman"/>
          <w:color w:val="000000"/>
        </w:rPr>
        <w:t xml:space="preserve"> </w:t>
      </w:r>
      <w:r w:rsidR="00965878">
        <w:rPr>
          <w:rFonts w:ascii="Times New Roman" w:hAnsi="Times New Roman"/>
          <w:szCs w:val="24"/>
        </w:rPr>
        <w:t>Несмотря на существование на рынке готовых решений, их алгоритм работы неизвестен, код закрыт, метод не описан. Востребованность на рынке продолжает увеличиваться и исследование области голосовой биометрии исследуется более активно по сравнению с другими видами биометрии.</w:t>
      </w:r>
      <w:r w:rsidRPr="00274470">
        <w:rPr>
          <w:rFonts w:ascii="Times New Roman" w:hAnsi="Times New Roman"/>
          <w:color w:val="000000"/>
        </w:rPr>
        <w:t xml:space="preserve"> </w:t>
      </w:r>
      <w:r w:rsidRPr="00274470">
        <w:rPr>
          <w:rFonts w:ascii="Times New Roman" w:hAnsi="Times New Roman"/>
          <w:color w:val="A6A6A6" w:themeColor="background1" w:themeShade="A6"/>
        </w:rPr>
        <w:t xml:space="preserve">Например, она используется для подтверждения личности на горячих линиях и при звонках в </w:t>
      </w:r>
      <w:proofErr w:type="spellStart"/>
      <w:r w:rsidRPr="00274470">
        <w:rPr>
          <w:rFonts w:ascii="Times New Roman" w:hAnsi="Times New Roman"/>
          <w:color w:val="A6A6A6" w:themeColor="background1" w:themeShade="A6"/>
        </w:rPr>
        <w:t>call</w:t>
      </w:r>
      <w:proofErr w:type="spellEnd"/>
      <w:r w:rsidRPr="00274470">
        <w:rPr>
          <w:rFonts w:ascii="Times New Roman" w:hAnsi="Times New Roman"/>
          <w:color w:val="A6A6A6" w:themeColor="background1" w:themeShade="A6"/>
        </w:rPr>
        <w:t xml:space="preserve">-центры, при голосовой аутентификации в личных интеллектуальных устройствах, таких как сотовые телефоны, автомобили и ноутбуки. Такая идентификация не только гарантирует безопасность транзакций банковской торговли и удаленных платежей, но также автоматизирует ряд задач, ведет к сокращению времени и росту лояльности. Биометрическая идентификация на основе голоса также может широко применяться в судебной практике для расследования подозреваемого на предмет признания его виновным, для наблюдения и автоматической идентификации личности на расстоянии (возможно, без ведома самой личности). Она также может выступать частью задачи автоматического определения количества говорящих в записанном </w:t>
      </w:r>
      <w:proofErr w:type="spellStart"/>
      <w:r w:rsidRPr="00274470">
        <w:rPr>
          <w:rFonts w:ascii="Times New Roman" w:hAnsi="Times New Roman"/>
          <w:color w:val="A6A6A6" w:themeColor="background1" w:themeShade="A6"/>
        </w:rPr>
        <w:t>аудиофрагменте</w:t>
      </w:r>
      <w:proofErr w:type="spellEnd"/>
      <w:r w:rsidRPr="00274470">
        <w:rPr>
          <w:rFonts w:ascii="Times New Roman" w:hAnsi="Times New Roman"/>
          <w:color w:val="A6A6A6" w:themeColor="background1" w:themeShade="A6"/>
        </w:rPr>
        <w:t xml:space="preserve"> и сегментации фрагмента на части, в которых звучит голос определенного диктора.</w:t>
      </w:r>
    </w:p>
    <w:p w:rsidR="004210AA" w:rsidRDefault="004210AA" w:rsidP="004210AA">
      <w:pPr>
        <w:spacing w:line="240" w:lineRule="auto"/>
        <w:ind w:firstLine="720"/>
        <w:rPr>
          <w:rFonts w:ascii="Times New Roman" w:hAnsi="Times New Roman"/>
          <w:szCs w:val="24"/>
        </w:rPr>
      </w:pPr>
    </w:p>
    <w:p w:rsidR="004210AA" w:rsidRPr="001870D8" w:rsidRDefault="004210AA" w:rsidP="004210AA">
      <w:pPr>
        <w:spacing w:line="240" w:lineRule="auto"/>
        <w:ind w:firstLine="709"/>
        <w:jc w:val="both"/>
        <w:rPr>
          <w:rFonts w:ascii="Times New Roman" w:hAnsi="Times New Roman"/>
          <w:color w:val="000000"/>
        </w:rPr>
      </w:pPr>
      <w:r w:rsidRPr="001870D8">
        <w:rPr>
          <w:rFonts w:ascii="Times New Roman" w:hAnsi="Times New Roman"/>
          <w:color w:val="000000"/>
        </w:rPr>
        <w:t xml:space="preserve">Задача заключается в </w:t>
      </w:r>
      <w:r w:rsidR="00A80F16" w:rsidRPr="001870D8">
        <w:rPr>
          <w:rFonts w:ascii="Times New Roman" w:hAnsi="Times New Roman"/>
          <w:color w:val="000000"/>
        </w:rPr>
        <w:t>создании</w:t>
      </w:r>
      <w:r w:rsidR="00A80F16" w:rsidRPr="001870D8">
        <w:rPr>
          <w:rFonts w:ascii="Times New Roman" w:hAnsi="Times New Roman"/>
          <w:color w:val="000000"/>
        </w:rPr>
        <w:t xml:space="preserve"> систем</w:t>
      </w:r>
      <w:r w:rsidR="00A80F16" w:rsidRPr="001870D8">
        <w:rPr>
          <w:rFonts w:ascii="Times New Roman" w:hAnsi="Times New Roman"/>
          <w:color w:val="000000"/>
        </w:rPr>
        <w:t>ы</w:t>
      </w:r>
      <w:r w:rsidR="00A80F16" w:rsidRPr="001870D8">
        <w:rPr>
          <w:rFonts w:ascii="Times New Roman" w:hAnsi="Times New Roman"/>
          <w:color w:val="000000"/>
        </w:rPr>
        <w:t xml:space="preserve"> идентификации личности диктора по его голосу. Система должна иметь возможность сохранять голос диктора в своей базе и выполнять идентификацию по запросу. </w:t>
      </w:r>
      <w:r w:rsidR="00A80F16" w:rsidRPr="001870D8">
        <w:rPr>
          <w:rFonts w:ascii="Times New Roman" w:hAnsi="Times New Roman"/>
          <w:color w:val="000000"/>
        </w:rPr>
        <w:t>И</w:t>
      </w:r>
      <w:r w:rsidR="00A80F16" w:rsidRPr="001870D8">
        <w:rPr>
          <w:rFonts w:ascii="Times New Roman" w:hAnsi="Times New Roman"/>
          <w:color w:val="000000"/>
        </w:rPr>
        <w:t xml:space="preserve">дентификация будет происходить по закрытому множеству сохраненных голосов – в этом случае ответ всегда будет существовать и диктор всегда будет найден. Также необходимо, чтобы на ответ системы влиял только голос диктора и никак не влиял произнесенный на аудиозаписи текст – система будет являться </w:t>
      </w:r>
      <w:proofErr w:type="spellStart"/>
      <w:r w:rsidR="00A80F16" w:rsidRPr="001870D8">
        <w:rPr>
          <w:rFonts w:ascii="Times New Roman" w:hAnsi="Times New Roman"/>
          <w:color w:val="000000"/>
        </w:rPr>
        <w:t>текстонезависимой</w:t>
      </w:r>
      <w:proofErr w:type="spellEnd"/>
      <w:r w:rsidR="00A80F16" w:rsidRPr="001870D8">
        <w:rPr>
          <w:rFonts w:ascii="Times New Roman" w:hAnsi="Times New Roman"/>
          <w:color w:val="000000"/>
        </w:rPr>
        <w:t>.</w:t>
      </w:r>
    </w:p>
    <w:p w:rsidR="004210AA" w:rsidRPr="001870D8" w:rsidRDefault="004210AA" w:rsidP="00965878">
      <w:pPr>
        <w:spacing w:line="240" w:lineRule="auto"/>
        <w:ind w:firstLine="720"/>
        <w:rPr>
          <w:rFonts w:ascii="Times New Roman" w:hAnsi="Times New Roman"/>
          <w:color w:val="202122"/>
          <w:shd w:val="clear" w:color="auto" w:fill="FFFFFF"/>
        </w:rPr>
      </w:pPr>
      <w:r w:rsidRPr="001870D8">
        <w:rPr>
          <w:rFonts w:ascii="Times New Roman" w:hAnsi="Times New Roman"/>
          <w:color w:val="202122"/>
          <w:shd w:val="clear" w:color="auto" w:fill="FFFFFF"/>
        </w:rPr>
        <w:t>Чтобы извлечь призна</w:t>
      </w:r>
      <w:r w:rsidR="00965878">
        <w:rPr>
          <w:rFonts w:ascii="Times New Roman" w:hAnsi="Times New Roman"/>
          <w:color w:val="202122"/>
          <w:shd w:val="clear" w:color="auto" w:fill="FFFFFF"/>
        </w:rPr>
        <w:t xml:space="preserve">ки из полученного </w:t>
      </w:r>
      <w:proofErr w:type="spellStart"/>
      <w:r w:rsidR="00965878">
        <w:rPr>
          <w:rFonts w:ascii="Times New Roman" w:hAnsi="Times New Roman"/>
          <w:color w:val="202122"/>
          <w:shd w:val="clear" w:color="auto" w:fill="FFFFFF"/>
        </w:rPr>
        <w:t>аудиосигнала</w:t>
      </w:r>
      <w:proofErr w:type="spellEnd"/>
      <w:r w:rsidR="00965878">
        <w:rPr>
          <w:rFonts w:ascii="Times New Roman" w:hAnsi="Times New Roman"/>
          <w:color w:val="202122"/>
          <w:shd w:val="clear" w:color="auto" w:fill="FFFFFF"/>
        </w:rPr>
        <w:t xml:space="preserve"> будем использовать </w:t>
      </w:r>
      <w:r w:rsidR="00965878" w:rsidRPr="00965878">
        <w:rPr>
          <w:rFonts w:ascii="Times New Roman" w:hAnsi="Times New Roman"/>
          <w:color w:val="202122"/>
          <w:shd w:val="clear" w:color="auto" w:fill="FFFFFF"/>
        </w:rPr>
        <w:t>мел-</w:t>
      </w:r>
      <w:proofErr w:type="spellStart"/>
      <w:r w:rsidR="00965878" w:rsidRPr="00965878">
        <w:rPr>
          <w:rFonts w:ascii="Times New Roman" w:hAnsi="Times New Roman"/>
          <w:color w:val="202122"/>
          <w:shd w:val="clear" w:color="auto" w:fill="FFFFFF"/>
        </w:rPr>
        <w:t>кепстральные</w:t>
      </w:r>
      <w:proofErr w:type="spellEnd"/>
      <w:r w:rsidR="00965878" w:rsidRPr="00965878">
        <w:rPr>
          <w:rFonts w:ascii="Times New Roman" w:hAnsi="Times New Roman"/>
          <w:color w:val="202122"/>
          <w:shd w:val="clear" w:color="auto" w:fill="FFFFFF"/>
        </w:rPr>
        <w:t xml:space="preserve"> коэффициенты</w:t>
      </w:r>
      <w:r w:rsidR="00965878">
        <w:rPr>
          <w:rFonts w:ascii="Times New Roman" w:hAnsi="Times New Roman"/>
          <w:color w:val="202122"/>
          <w:shd w:val="clear" w:color="auto" w:fill="FFFFFF"/>
        </w:rPr>
        <w:t>. Используется именно это представление данных так как о</w:t>
      </w:r>
      <w:r w:rsidRPr="001870D8">
        <w:rPr>
          <w:rFonts w:ascii="Times New Roman" w:hAnsi="Times New Roman"/>
          <w:color w:val="202122"/>
          <w:shd w:val="clear" w:color="auto" w:fill="FFFFFF"/>
        </w:rPr>
        <w:t>н</w:t>
      </w:r>
      <w:r w:rsidR="00965878">
        <w:rPr>
          <w:rFonts w:ascii="Times New Roman" w:hAnsi="Times New Roman"/>
          <w:color w:val="202122"/>
          <w:shd w:val="clear" w:color="auto" w:fill="FFFFFF"/>
        </w:rPr>
        <w:t>о</w:t>
      </w:r>
      <w:r w:rsidRPr="001870D8">
        <w:rPr>
          <w:rFonts w:ascii="Times New Roman" w:hAnsi="Times New Roman"/>
          <w:color w:val="202122"/>
          <w:shd w:val="clear" w:color="auto" w:fill="FFFFFF"/>
        </w:rPr>
        <w:t xml:space="preserve"> позволяет учитывать </w:t>
      </w:r>
      <w:r w:rsidR="00A80F16" w:rsidRPr="001870D8">
        <w:rPr>
          <w:rFonts w:ascii="Times New Roman" w:hAnsi="Times New Roman"/>
          <w:color w:val="202122"/>
          <w:shd w:val="clear" w:color="auto" w:fill="FFFFFF"/>
        </w:rPr>
        <w:t>человеческие особенности восприятия звука</w:t>
      </w:r>
    </w:p>
    <w:p w:rsidR="00A80F16" w:rsidRPr="00A80F16" w:rsidRDefault="00A80F16" w:rsidP="00A80F16">
      <w:pPr>
        <w:pStyle w:val="a4"/>
        <w:rPr>
          <w:color w:val="A6A6A6" w:themeColor="background1" w:themeShade="A6"/>
          <w:sz w:val="22"/>
          <w:szCs w:val="27"/>
        </w:rPr>
      </w:pPr>
      <w:r w:rsidRPr="00A80F16">
        <w:rPr>
          <w:color w:val="A6A6A6" w:themeColor="background1" w:themeShade="A6"/>
          <w:sz w:val="22"/>
          <w:szCs w:val="27"/>
        </w:rPr>
        <w:t xml:space="preserve">Исходный сигнал нарезают на перекрывающиеся фреймы (окна) небольшой длины (10-40 </w:t>
      </w:r>
      <w:proofErr w:type="spellStart"/>
      <w:r w:rsidRPr="00A80F16">
        <w:rPr>
          <w:color w:val="A6A6A6" w:themeColor="background1" w:themeShade="A6"/>
          <w:sz w:val="22"/>
          <w:szCs w:val="27"/>
        </w:rPr>
        <w:t>мс</w:t>
      </w:r>
      <w:proofErr w:type="spellEnd"/>
      <w:r w:rsidRPr="00A80F16">
        <w:rPr>
          <w:color w:val="A6A6A6" w:themeColor="background1" w:themeShade="A6"/>
          <w:sz w:val="22"/>
          <w:szCs w:val="27"/>
        </w:rPr>
        <w:t>). Затем к получившимся фреймам применяют окно Хемминга (чтобы сгладить значения на границах фреймов и уменьшить утечку спектра), делают быстрое преобразование Фурье (FFT):</w:t>
      </w:r>
    </w:p>
    <w:p w:rsidR="00A80F16" w:rsidRPr="00A80F16" w:rsidRDefault="00A80F16" w:rsidP="00A80F16">
      <w:pPr>
        <w:pStyle w:val="a4"/>
        <w:rPr>
          <w:color w:val="A6A6A6" w:themeColor="background1" w:themeShade="A6"/>
          <w:sz w:val="22"/>
          <w:szCs w:val="27"/>
        </w:rPr>
      </w:pPr>
      <w:r w:rsidRPr="00A80F16">
        <w:rPr>
          <w:rFonts w:ascii="Cambria Math" w:hAnsi="Cambria Math" w:cs="Cambria Math"/>
          <w:color w:val="A6A6A6" w:themeColor="background1" w:themeShade="A6"/>
          <w:sz w:val="22"/>
          <w:szCs w:val="27"/>
        </w:rPr>
        <w:t>𝑋</w:t>
      </w:r>
      <w:r w:rsidRPr="00A80F16">
        <w:rPr>
          <w:color w:val="A6A6A6" w:themeColor="background1" w:themeShade="A6"/>
          <w:sz w:val="22"/>
          <w:szCs w:val="27"/>
        </w:rPr>
        <w:t>[</w:t>
      </w:r>
      <w:r w:rsidRPr="00A80F16">
        <w:rPr>
          <w:rFonts w:ascii="Cambria Math" w:hAnsi="Cambria Math" w:cs="Cambria Math"/>
          <w:color w:val="A6A6A6" w:themeColor="background1" w:themeShade="A6"/>
          <w:sz w:val="22"/>
          <w:szCs w:val="27"/>
        </w:rPr>
        <w:t>𝑘</w:t>
      </w:r>
      <w:r w:rsidRPr="00A80F16">
        <w:rPr>
          <w:color w:val="A6A6A6" w:themeColor="background1" w:themeShade="A6"/>
          <w:sz w:val="22"/>
          <w:szCs w:val="27"/>
        </w:rPr>
        <w:t>]= ∑</w:t>
      </w:r>
      <w:r w:rsidRPr="00A80F16">
        <w:rPr>
          <w:rFonts w:ascii="Cambria Math" w:hAnsi="Cambria Math" w:cs="Cambria Math"/>
          <w:color w:val="A6A6A6" w:themeColor="background1" w:themeShade="A6"/>
          <w:sz w:val="22"/>
          <w:szCs w:val="27"/>
        </w:rPr>
        <w:t>𝑥</w:t>
      </w:r>
      <w:r w:rsidRPr="00A80F16">
        <w:rPr>
          <w:color w:val="A6A6A6" w:themeColor="background1" w:themeShade="A6"/>
          <w:sz w:val="22"/>
          <w:szCs w:val="27"/>
        </w:rPr>
        <w:t>[</w:t>
      </w:r>
      <w:r w:rsidRPr="00A80F16">
        <w:rPr>
          <w:rFonts w:ascii="Cambria Math" w:hAnsi="Cambria Math" w:cs="Cambria Math"/>
          <w:color w:val="A6A6A6" w:themeColor="background1" w:themeShade="A6"/>
          <w:sz w:val="22"/>
          <w:szCs w:val="27"/>
        </w:rPr>
        <w:t>𝑛</w:t>
      </w:r>
      <w:r w:rsidRPr="00A80F16">
        <w:rPr>
          <w:color w:val="A6A6A6" w:themeColor="background1" w:themeShade="A6"/>
          <w:sz w:val="22"/>
          <w:szCs w:val="27"/>
        </w:rPr>
        <w:t>]</w:t>
      </w:r>
      <w:r w:rsidRPr="00A80F16">
        <w:rPr>
          <w:rFonts w:ascii="Cambria Math" w:hAnsi="Cambria Math" w:cs="Cambria Math"/>
          <w:color w:val="A6A6A6" w:themeColor="background1" w:themeShade="A6"/>
          <w:sz w:val="22"/>
          <w:szCs w:val="27"/>
        </w:rPr>
        <w:t>∗𝑒</w:t>
      </w:r>
      <w:r w:rsidRPr="00A80F16">
        <w:rPr>
          <w:color w:val="A6A6A6" w:themeColor="background1" w:themeShade="A6"/>
          <w:sz w:val="22"/>
          <w:szCs w:val="27"/>
        </w:rPr>
        <w:t>−2</w:t>
      </w:r>
      <w:r w:rsidRPr="00A80F16">
        <w:rPr>
          <w:rFonts w:ascii="Cambria Math" w:hAnsi="Cambria Math" w:cs="Cambria Math"/>
          <w:color w:val="A6A6A6" w:themeColor="background1" w:themeShade="A6"/>
          <w:sz w:val="22"/>
          <w:szCs w:val="27"/>
        </w:rPr>
        <w:t>∗𝜋∗𝑖∗𝑘∗𝑛</w:t>
      </w:r>
      <w:r w:rsidRPr="00A80F16">
        <w:rPr>
          <w:color w:val="A6A6A6" w:themeColor="background1" w:themeShade="A6"/>
          <w:sz w:val="22"/>
          <w:szCs w:val="27"/>
        </w:rPr>
        <w:t>/</w:t>
      </w:r>
      <w:r w:rsidRPr="00A80F16">
        <w:rPr>
          <w:rFonts w:ascii="Cambria Math" w:hAnsi="Cambria Math" w:cs="Cambria Math"/>
          <w:color w:val="A6A6A6" w:themeColor="background1" w:themeShade="A6"/>
          <w:sz w:val="22"/>
          <w:szCs w:val="27"/>
        </w:rPr>
        <w:t>𝑁𝑁</w:t>
      </w:r>
      <w:r w:rsidRPr="00A80F16">
        <w:rPr>
          <w:color w:val="A6A6A6" w:themeColor="background1" w:themeShade="A6"/>
          <w:sz w:val="22"/>
          <w:szCs w:val="27"/>
        </w:rPr>
        <w:t>−1</w:t>
      </w:r>
      <w:r w:rsidRPr="00A80F16">
        <w:rPr>
          <w:rFonts w:ascii="Cambria Math" w:hAnsi="Cambria Math" w:cs="Cambria Math"/>
          <w:color w:val="A6A6A6" w:themeColor="background1" w:themeShade="A6"/>
          <w:sz w:val="22"/>
          <w:szCs w:val="27"/>
        </w:rPr>
        <w:t>𝑛</w:t>
      </w:r>
      <w:r w:rsidRPr="00A80F16">
        <w:rPr>
          <w:color w:val="A6A6A6" w:themeColor="background1" w:themeShade="A6"/>
          <w:sz w:val="22"/>
          <w:szCs w:val="27"/>
        </w:rPr>
        <w:t>=0,0≤</w:t>
      </w:r>
      <w:proofErr w:type="gramStart"/>
      <w:r w:rsidRPr="00A80F16">
        <w:rPr>
          <w:rFonts w:ascii="Cambria Math" w:hAnsi="Cambria Math" w:cs="Cambria Math"/>
          <w:color w:val="A6A6A6" w:themeColor="background1" w:themeShade="A6"/>
          <w:sz w:val="22"/>
          <w:szCs w:val="27"/>
        </w:rPr>
        <w:t>𝑘</w:t>
      </w:r>
      <w:r w:rsidRPr="00A80F16">
        <w:rPr>
          <w:color w:val="A6A6A6" w:themeColor="background1" w:themeShade="A6"/>
          <w:sz w:val="22"/>
          <w:szCs w:val="27"/>
        </w:rPr>
        <w:t>&lt;</w:t>
      </w:r>
      <w:proofErr w:type="gramEnd"/>
      <w:r w:rsidRPr="00A80F16">
        <w:rPr>
          <w:rFonts w:ascii="Cambria Math" w:hAnsi="Cambria Math" w:cs="Cambria Math"/>
          <w:color w:val="A6A6A6" w:themeColor="background1" w:themeShade="A6"/>
          <w:sz w:val="22"/>
          <w:szCs w:val="27"/>
        </w:rPr>
        <w:t>𝑁</w:t>
      </w:r>
      <w:r w:rsidRPr="00A80F16">
        <w:rPr>
          <w:color w:val="A6A6A6" w:themeColor="background1" w:themeShade="A6"/>
          <w:sz w:val="22"/>
          <w:szCs w:val="27"/>
        </w:rPr>
        <w:t xml:space="preserve"> (1)</w:t>
      </w:r>
    </w:p>
    <w:p w:rsidR="00A80F16" w:rsidRPr="00A80F16" w:rsidRDefault="00A80F16" w:rsidP="00A80F16">
      <w:pPr>
        <w:pStyle w:val="a4"/>
        <w:rPr>
          <w:color w:val="A6A6A6" w:themeColor="background1" w:themeShade="A6"/>
          <w:sz w:val="22"/>
          <w:szCs w:val="27"/>
        </w:rPr>
      </w:pPr>
      <w:r w:rsidRPr="00A80F16">
        <w:rPr>
          <w:color w:val="A6A6A6" w:themeColor="background1" w:themeShade="A6"/>
          <w:sz w:val="22"/>
          <w:szCs w:val="27"/>
        </w:rPr>
        <w:t>и получают спектральную плотность мощности (распределение мощности сигнала в зависимости от частоты, то есть мощность, приходящаяся на единичный интервал частоты).</w:t>
      </w:r>
    </w:p>
    <w:p w:rsidR="00A80F16" w:rsidRPr="00A80F16" w:rsidRDefault="00A80F16" w:rsidP="00A80F16">
      <w:pPr>
        <w:pStyle w:val="a4"/>
        <w:rPr>
          <w:color w:val="A6A6A6" w:themeColor="background1" w:themeShade="A6"/>
          <w:sz w:val="22"/>
          <w:szCs w:val="27"/>
        </w:rPr>
      </w:pPr>
      <w:r w:rsidRPr="00A80F16">
        <w:rPr>
          <w:color w:val="A6A6A6" w:themeColor="background1" w:themeShade="A6"/>
          <w:sz w:val="22"/>
          <w:szCs w:val="27"/>
        </w:rPr>
        <w:t>Затем специальной «гребёнкой» фильтров, расположенных равномерно по мел-шкале (рисунок ниже) делают мел-спектрограмму (каждый мел-фильтр - это треугольная оконная функция, которая суммирует количество энергии на определённом диапазоне частот и тем самым дает мел-коэффициент), после чего логарифмируют полученные результаты (считается, что таким образом понижается чувствительность коэффициентов к шумам) и применяют дискретное косинусное преобразование (DCT) —алгоритм сжатия данных.</w:t>
      </w:r>
    </w:p>
    <w:p w:rsidR="004210AA" w:rsidRPr="00566E00" w:rsidRDefault="004210AA" w:rsidP="004210AA">
      <w:pPr>
        <w:spacing w:line="240" w:lineRule="auto"/>
        <w:ind w:firstLine="72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BB7294" w:rsidRDefault="00A80F16" w:rsidP="00A80F16">
      <w:pPr>
        <w:pStyle w:val="a4"/>
        <w:rPr>
          <w:color w:val="000000"/>
          <w:sz w:val="22"/>
          <w:szCs w:val="27"/>
        </w:rPr>
      </w:pPr>
      <w:r w:rsidRPr="00A80F16">
        <w:rPr>
          <w:color w:val="000000"/>
          <w:sz w:val="22"/>
          <w:szCs w:val="27"/>
        </w:rPr>
        <w:t xml:space="preserve">задача </w:t>
      </w:r>
      <w:r w:rsidRPr="00A80F16">
        <w:rPr>
          <w:color w:val="000000"/>
          <w:sz w:val="22"/>
          <w:szCs w:val="27"/>
        </w:rPr>
        <w:t xml:space="preserve">распознавания диктора </w:t>
      </w:r>
      <w:r w:rsidRPr="00A80F16">
        <w:rPr>
          <w:color w:val="000000"/>
          <w:sz w:val="22"/>
          <w:szCs w:val="27"/>
        </w:rPr>
        <w:t xml:space="preserve">будет решаться через построение оптимальных для каждого диктора моделей </w:t>
      </w:r>
      <w:proofErr w:type="spellStart"/>
      <w:r w:rsidR="007A66DE">
        <w:rPr>
          <w:color w:val="000000"/>
          <w:sz w:val="22"/>
          <w:szCs w:val="27"/>
        </w:rPr>
        <w:t>гауссовской</w:t>
      </w:r>
      <w:proofErr w:type="spellEnd"/>
      <w:r w:rsidR="007A66DE">
        <w:rPr>
          <w:color w:val="000000"/>
          <w:sz w:val="22"/>
          <w:szCs w:val="27"/>
        </w:rPr>
        <w:t xml:space="preserve"> смеси распределений </w:t>
      </w:r>
      <w:r w:rsidRPr="00A80F16">
        <w:rPr>
          <w:color w:val="000000"/>
          <w:sz w:val="22"/>
          <w:szCs w:val="27"/>
        </w:rPr>
        <w:t>(</w:t>
      </w:r>
      <w:proofErr w:type="spellStart"/>
      <w:r w:rsidRPr="00A80F16">
        <w:rPr>
          <w:color w:val="000000"/>
          <w:sz w:val="22"/>
          <w:szCs w:val="27"/>
        </w:rPr>
        <w:t>Gaussian</w:t>
      </w:r>
      <w:proofErr w:type="spellEnd"/>
      <w:r w:rsidRPr="00A80F16">
        <w:rPr>
          <w:color w:val="000000"/>
          <w:sz w:val="22"/>
          <w:szCs w:val="27"/>
        </w:rPr>
        <w:t xml:space="preserve"> </w:t>
      </w:r>
      <w:proofErr w:type="spellStart"/>
      <w:r w:rsidRPr="00A80F16">
        <w:rPr>
          <w:color w:val="000000"/>
          <w:sz w:val="22"/>
          <w:szCs w:val="27"/>
        </w:rPr>
        <w:t>Mixture</w:t>
      </w:r>
      <w:proofErr w:type="spellEnd"/>
      <w:r w:rsidRPr="00A80F16">
        <w:rPr>
          <w:color w:val="000000"/>
          <w:sz w:val="22"/>
          <w:szCs w:val="27"/>
        </w:rPr>
        <w:t xml:space="preserve"> </w:t>
      </w:r>
      <w:proofErr w:type="spellStart"/>
      <w:r w:rsidRPr="00A80F16">
        <w:rPr>
          <w:color w:val="000000"/>
          <w:sz w:val="22"/>
          <w:szCs w:val="27"/>
        </w:rPr>
        <w:t>Model</w:t>
      </w:r>
      <w:proofErr w:type="spellEnd"/>
      <w:r w:rsidRPr="00A80F16">
        <w:rPr>
          <w:color w:val="000000"/>
          <w:sz w:val="22"/>
          <w:szCs w:val="27"/>
        </w:rPr>
        <w:t xml:space="preserve">) </w:t>
      </w:r>
    </w:p>
    <w:p w:rsidR="00A80F16" w:rsidRPr="00A80F16" w:rsidRDefault="00A80F16" w:rsidP="00A80F16">
      <w:pPr>
        <w:pStyle w:val="a4"/>
        <w:rPr>
          <w:color w:val="000000"/>
          <w:sz w:val="22"/>
          <w:szCs w:val="27"/>
        </w:rPr>
      </w:pPr>
      <w:r w:rsidRPr="00A80F16">
        <w:rPr>
          <w:color w:val="000000"/>
          <w:sz w:val="22"/>
          <w:szCs w:val="27"/>
        </w:rPr>
        <w:t>- это функция, сост</w:t>
      </w:r>
      <w:r w:rsidRPr="00A80F16">
        <w:rPr>
          <w:color w:val="000000"/>
          <w:sz w:val="22"/>
          <w:szCs w:val="27"/>
        </w:rPr>
        <w:t xml:space="preserve">оящая из нескольких </w:t>
      </w:r>
      <w:proofErr w:type="spellStart"/>
      <w:r w:rsidRPr="00A80F16">
        <w:rPr>
          <w:color w:val="000000"/>
          <w:sz w:val="22"/>
          <w:szCs w:val="27"/>
        </w:rPr>
        <w:t>гауссианов</w:t>
      </w:r>
      <w:proofErr w:type="spellEnd"/>
      <w:r w:rsidRPr="00A80F16">
        <w:rPr>
          <w:color w:val="000000"/>
          <w:sz w:val="22"/>
          <w:szCs w:val="27"/>
        </w:rPr>
        <w:t xml:space="preserve">. </w:t>
      </w:r>
      <w:r w:rsidRPr="00A80F16">
        <w:rPr>
          <w:color w:val="000000"/>
          <w:sz w:val="22"/>
          <w:szCs w:val="27"/>
        </w:rPr>
        <w:t xml:space="preserve">Другими словами, </w:t>
      </w:r>
      <w:r w:rsidR="00BB7294">
        <w:rPr>
          <w:color w:val="000000"/>
          <w:sz w:val="22"/>
          <w:szCs w:val="27"/>
        </w:rPr>
        <w:t xml:space="preserve">она </w:t>
      </w:r>
      <w:r w:rsidRPr="00A80F16">
        <w:rPr>
          <w:color w:val="000000"/>
          <w:sz w:val="22"/>
          <w:szCs w:val="27"/>
        </w:rPr>
        <w:t>(</w:t>
      </w:r>
      <w:r w:rsidR="00BB7294" w:rsidRPr="00A80F16">
        <w:rPr>
          <w:color w:val="000000"/>
          <w:sz w:val="22"/>
          <w:szCs w:val="27"/>
        </w:rPr>
        <w:t>Модель Гауссовой смеси</w:t>
      </w:r>
      <w:r w:rsidRPr="00A80F16">
        <w:rPr>
          <w:color w:val="000000"/>
          <w:sz w:val="22"/>
          <w:szCs w:val="27"/>
        </w:rPr>
        <w:t xml:space="preserve">) представляет собой смесь многомерных гауссовых распределений вероятностей </w:t>
      </w:r>
      <w:r w:rsidRPr="00A80F16">
        <w:rPr>
          <w:color w:val="000000"/>
          <w:sz w:val="22"/>
          <w:szCs w:val="27"/>
        </w:rPr>
        <w:lastRenderedPageBreak/>
        <w:t>(многомерных нормальных распределений), которые наилучшим образом моделируют входной набор данных.</w:t>
      </w:r>
    </w:p>
    <w:p w:rsidR="00A80F16" w:rsidRDefault="00A80F16" w:rsidP="00A80F16">
      <w:pPr>
        <w:pStyle w:val="a4"/>
        <w:rPr>
          <w:color w:val="000000"/>
          <w:sz w:val="22"/>
          <w:szCs w:val="27"/>
        </w:rPr>
      </w:pPr>
      <w:r w:rsidRPr="00A80F16">
        <w:rPr>
          <w:color w:val="000000"/>
          <w:sz w:val="22"/>
          <w:szCs w:val="27"/>
        </w:rPr>
        <w:t>GMM в нашем случае она будет</w:t>
      </w:r>
      <w:r w:rsidRPr="00A80F16">
        <w:rPr>
          <w:color w:val="000000"/>
          <w:sz w:val="22"/>
          <w:szCs w:val="27"/>
        </w:rPr>
        <w:t xml:space="preserve"> описывать распределение данных и</w:t>
      </w:r>
      <w:r w:rsidRPr="00A80F16">
        <w:rPr>
          <w:color w:val="000000"/>
          <w:sz w:val="22"/>
          <w:szCs w:val="27"/>
        </w:rPr>
        <w:t xml:space="preserve"> представлять оценку плотности</w:t>
      </w:r>
      <w:r w:rsidRPr="00A80F16">
        <w:rPr>
          <w:color w:val="000000"/>
          <w:sz w:val="22"/>
          <w:szCs w:val="27"/>
        </w:rPr>
        <w:t xml:space="preserve">. </w:t>
      </w:r>
      <w:r w:rsidRPr="00A80F16">
        <w:rPr>
          <w:color w:val="000000"/>
          <w:sz w:val="22"/>
          <w:szCs w:val="27"/>
        </w:rPr>
        <w:t>Голубые окружности показывают смоделированное GMM распределение входных данных</w:t>
      </w:r>
      <w:r w:rsidRPr="00A80F16">
        <w:rPr>
          <w:color w:val="000000"/>
          <w:sz w:val="22"/>
          <w:szCs w:val="27"/>
        </w:rPr>
        <w:t>.</w:t>
      </w:r>
    </w:p>
    <w:p w:rsidR="00A80F16" w:rsidRPr="00A80F16" w:rsidRDefault="00A80F16" w:rsidP="00A80F16">
      <w:pPr>
        <w:pStyle w:val="a4"/>
        <w:rPr>
          <w:color w:val="000000"/>
          <w:sz w:val="18"/>
          <w:szCs w:val="27"/>
        </w:rPr>
      </w:pPr>
      <w:r w:rsidRPr="00A80F16">
        <w:rPr>
          <w:color w:val="000000"/>
          <w:sz w:val="22"/>
          <w:szCs w:val="27"/>
        </w:rPr>
        <w:t xml:space="preserve">UBM </w:t>
      </w:r>
      <w:r w:rsidR="00965878">
        <w:rPr>
          <w:color w:val="000000"/>
          <w:sz w:val="22"/>
          <w:szCs w:val="27"/>
        </w:rPr>
        <w:t>(</w:t>
      </w:r>
      <w:r w:rsidR="00965878" w:rsidRPr="00965878">
        <w:rPr>
          <w:color w:val="000000"/>
          <w:sz w:val="22"/>
          <w:szCs w:val="27"/>
          <w:lang w:val="en-US"/>
        </w:rPr>
        <w:t>Universal</w:t>
      </w:r>
      <w:r w:rsidR="00965878" w:rsidRPr="00965878">
        <w:rPr>
          <w:color w:val="000000"/>
          <w:sz w:val="22"/>
          <w:szCs w:val="27"/>
        </w:rPr>
        <w:t xml:space="preserve"> </w:t>
      </w:r>
      <w:r w:rsidR="00965878" w:rsidRPr="00965878">
        <w:rPr>
          <w:color w:val="000000"/>
          <w:sz w:val="22"/>
          <w:szCs w:val="27"/>
          <w:lang w:val="en-US"/>
        </w:rPr>
        <w:t>Background</w:t>
      </w:r>
      <w:r w:rsidR="00965878" w:rsidRPr="00965878">
        <w:rPr>
          <w:color w:val="000000"/>
          <w:sz w:val="22"/>
          <w:szCs w:val="27"/>
        </w:rPr>
        <w:t xml:space="preserve"> </w:t>
      </w:r>
      <w:r w:rsidR="00965878" w:rsidRPr="00965878">
        <w:rPr>
          <w:color w:val="000000"/>
          <w:sz w:val="22"/>
          <w:szCs w:val="27"/>
          <w:lang w:val="en-US"/>
        </w:rPr>
        <w:t>Model</w:t>
      </w:r>
      <w:r w:rsidR="00965878">
        <w:rPr>
          <w:color w:val="000000"/>
          <w:sz w:val="22"/>
          <w:szCs w:val="27"/>
        </w:rPr>
        <w:t xml:space="preserve">) </w:t>
      </w:r>
      <w:r w:rsidRPr="00A80F16">
        <w:rPr>
          <w:color w:val="000000"/>
          <w:sz w:val="22"/>
          <w:szCs w:val="27"/>
        </w:rPr>
        <w:t xml:space="preserve">также является большой моделью гауссовой смеси (GMM), обученной для представления </w:t>
      </w:r>
      <w:proofErr w:type="spellStart"/>
      <w:r w:rsidRPr="00A80F16">
        <w:rPr>
          <w:color w:val="000000"/>
          <w:sz w:val="22"/>
          <w:szCs w:val="27"/>
        </w:rPr>
        <w:t>дикторонезависимого</w:t>
      </w:r>
      <w:proofErr w:type="spellEnd"/>
      <w:r w:rsidRPr="00A80F16">
        <w:rPr>
          <w:color w:val="000000"/>
          <w:sz w:val="22"/>
          <w:szCs w:val="27"/>
        </w:rPr>
        <w:t xml:space="preserve"> распределения признаков</w:t>
      </w:r>
    </w:p>
    <w:p w:rsidR="004210AA" w:rsidRDefault="004210AA" w:rsidP="004210AA">
      <w:pPr>
        <w:pStyle w:val="a3"/>
        <w:ind w:left="1440"/>
      </w:pPr>
    </w:p>
    <w:p w:rsidR="00A80F16" w:rsidRPr="00656CB8" w:rsidRDefault="00A80F16" w:rsidP="004210AA">
      <w:pPr>
        <w:pStyle w:val="a3"/>
        <w:ind w:left="1440"/>
      </w:pPr>
    </w:p>
    <w:p w:rsidR="004210AA" w:rsidRDefault="004210AA" w:rsidP="004210AA">
      <w:pPr>
        <w:ind w:firstLine="7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Для оценки точности распознавания существует показатели точности </w:t>
      </w:r>
      <w:r w:rsidR="001870D8">
        <w:rPr>
          <w:rFonts w:ascii="Times New Roman" w:hAnsi="Times New Roman"/>
          <w:szCs w:val="24"/>
        </w:rPr>
        <w:t>……….</w:t>
      </w:r>
    </w:p>
    <w:p w:rsidR="001870D8" w:rsidRPr="001870D8" w:rsidRDefault="001870D8" w:rsidP="004210AA">
      <w:pPr>
        <w:ind w:firstLine="720"/>
        <w:rPr>
          <w:i/>
          <w:iCs/>
          <w:color w:val="A6A6A6" w:themeColor="background1" w:themeShade="A6"/>
          <w:sz w:val="18"/>
        </w:rPr>
      </w:pPr>
      <w:r w:rsidRPr="001870D8">
        <w:rPr>
          <w:rFonts w:ascii="Cambria Math" w:hAnsi="Cambria Math" w:cs="Cambria Math"/>
          <w:color w:val="A6A6A6" w:themeColor="background1" w:themeShade="A6"/>
          <w:szCs w:val="27"/>
        </w:rPr>
        <w:t>𝑃𝑟𝑒𝑐𝑖𝑠𝑖𝑜𝑛</w:t>
      </w:r>
      <w:r w:rsidRPr="001870D8">
        <w:rPr>
          <w:color w:val="A6A6A6" w:themeColor="background1" w:themeShade="A6"/>
          <w:szCs w:val="27"/>
        </w:rPr>
        <w:t xml:space="preserve"> можно интерпретировать как долю объектов, названных классификатором положительными и при этом действительно являющимися положительными, а </w:t>
      </w:r>
      <w:r w:rsidRPr="001870D8">
        <w:rPr>
          <w:rFonts w:ascii="Cambria Math" w:hAnsi="Cambria Math" w:cs="Cambria Math"/>
          <w:color w:val="A6A6A6" w:themeColor="background1" w:themeShade="A6"/>
          <w:szCs w:val="27"/>
        </w:rPr>
        <w:t>𝑟𝑒𝑐𝑎𝑙𝑙</w:t>
      </w:r>
      <w:r w:rsidRPr="001870D8">
        <w:rPr>
          <w:color w:val="A6A6A6" w:themeColor="background1" w:themeShade="A6"/>
          <w:szCs w:val="27"/>
        </w:rPr>
        <w:t xml:space="preserve"> показывает, какую долю объектов положительного класса из всех объектов положительного класса нашел алгоритм. Введение </w:t>
      </w:r>
      <w:r w:rsidRPr="001870D8">
        <w:rPr>
          <w:rFonts w:ascii="Cambria Math" w:hAnsi="Cambria Math" w:cs="Cambria Math"/>
          <w:color w:val="A6A6A6" w:themeColor="background1" w:themeShade="A6"/>
          <w:szCs w:val="27"/>
        </w:rPr>
        <w:t>𝑝𝑟𝑒𝑐𝑖𝑠𝑖𝑜𝑛</w:t>
      </w:r>
      <w:r w:rsidRPr="001870D8">
        <w:rPr>
          <w:color w:val="A6A6A6" w:themeColor="background1" w:themeShade="A6"/>
          <w:szCs w:val="27"/>
        </w:rPr>
        <w:t xml:space="preserve"> не позволяет нам записывать все объекты в один класс, так как в этом случае мы получаем рост уровня </w:t>
      </w:r>
      <w:proofErr w:type="spellStart"/>
      <w:r w:rsidRPr="001870D8">
        <w:rPr>
          <w:color w:val="A6A6A6" w:themeColor="background1" w:themeShade="A6"/>
          <w:szCs w:val="27"/>
        </w:rPr>
        <w:t>False</w:t>
      </w:r>
      <w:proofErr w:type="spellEnd"/>
      <w:r w:rsidRPr="001870D8">
        <w:rPr>
          <w:color w:val="A6A6A6" w:themeColor="background1" w:themeShade="A6"/>
          <w:szCs w:val="27"/>
        </w:rPr>
        <w:t xml:space="preserve"> </w:t>
      </w:r>
      <w:proofErr w:type="spellStart"/>
      <w:r w:rsidRPr="001870D8">
        <w:rPr>
          <w:color w:val="A6A6A6" w:themeColor="background1" w:themeShade="A6"/>
          <w:szCs w:val="27"/>
        </w:rPr>
        <w:t>Positive</w:t>
      </w:r>
      <w:proofErr w:type="spellEnd"/>
      <w:r w:rsidRPr="001870D8">
        <w:rPr>
          <w:color w:val="A6A6A6" w:themeColor="background1" w:themeShade="A6"/>
          <w:szCs w:val="27"/>
        </w:rPr>
        <w:t xml:space="preserve"> (FP). </w:t>
      </w:r>
      <w:r w:rsidRPr="001870D8">
        <w:rPr>
          <w:rFonts w:ascii="Cambria Math" w:hAnsi="Cambria Math" w:cs="Cambria Math"/>
          <w:color w:val="A6A6A6" w:themeColor="background1" w:themeShade="A6"/>
          <w:szCs w:val="27"/>
        </w:rPr>
        <w:t>𝑅𝑒𝑐𝑎𝑙𝑙</w:t>
      </w:r>
      <w:r w:rsidRPr="001870D8">
        <w:rPr>
          <w:color w:val="A6A6A6" w:themeColor="background1" w:themeShade="A6"/>
          <w:szCs w:val="27"/>
        </w:rPr>
        <w:t xml:space="preserve"> демонстрирует способность алгоритма обнаруживать данный класс вообще, а </w:t>
      </w:r>
      <w:r w:rsidRPr="001870D8">
        <w:rPr>
          <w:rFonts w:ascii="Cambria Math" w:hAnsi="Cambria Math" w:cs="Cambria Math"/>
          <w:color w:val="A6A6A6" w:themeColor="background1" w:themeShade="A6"/>
          <w:szCs w:val="27"/>
        </w:rPr>
        <w:t>𝑝𝑟𝑒𝑐𝑖𝑠𝑖𝑜𝑛</w:t>
      </w:r>
      <w:r w:rsidRPr="001870D8">
        <w:rPr>
          <w:color w:val="A6A6A6" w:themeColor="background1" w:themeShade="A6"/>
          <w:szCs w:val="27"/>
        </w:rPr>
        <w:t xml:space="preserve"> — способность отличать этот класс от других классов.</w:t>
      </w:r>
    </w:p>
    <w:p w:rsidR="004210AA" w:rsidRDefault="004210AA" w:rsidP="004210AA">
      <w:pPr>
        <w:rPr>
          <w:color w:val="24292E"/>
          <w:shd w:val="clear" w:color="auto" w:fill="FFFFFF"/>
        </w:rPr>
      </w:pPr>
      <w:r>
        <w:rPr>
          <w:iCs/>
        </w:rPr>
        <w:t xml:space="preserve">Разработка велась на </w:t>
      </w:r>
      <w:r>
        <w:rPr>
          <w:iCs/>
          <w:lang w:val="en-US"/>
        </w:rPr>
        <w:t>Python</w:t>
      </w:r>
      <w:r>
        <w:rPr>
          <w:iCs/>
        </w:rPr>
        <w:t xml:space="preserve"> 3 в данных средах разработки. Использовались данные библиотеки для удобства разработки.</w:t>
      </w:r>
    </w:p>
    <w:p w:rsidR="001870D8" w:rsidRPr="001870D8" w:rsidRDefault="001870D8" w:rsidP="001870D8">
      <w:pPr>
        <w:pStyle w:val="a4"/>
        <w:spacing w:before="0" w:beforeAutospacing="0" w:after="0" w:afterAutospacing="0"/>
        <w:rPr>
          <w:color w:val="A6A6A6" w:themeColor="background1" w:themeShade="A6"/>
          <w:sz w:val="22"/>
          <w:szCs w:val="27"/>
        </w:rPr>
      </w:pPr>
      <w:r w:rsidRPr="001870D8">
        <w:rPr>
          <w:color w:val="A6A6A6" w:themeColor="background1" w:themeShade="A6"/>
          <w:sz w:val="22"/>
          <w:szCs w:val="27"/>
        </w:rPr>
        <w:t xml:space="preserve">Таким образом, </w:t>
      </w:r>
      <w:r w:rsidRPr="004A2E2A">
        <w:rPr>
          <w:sz w:val="22"/>
          <w:szCs w:val="27"/>
        </w:rPr>
        <w:t>описанный алгоритм обучения и построения модели GMM-UBM был опробован с различными параметрами:</w:t>
      </w:r>
    </w:p>
    <w:p w:rsidR="001870D8" w:rsidRPr="001870D8" w:rsidRDefault="001870D8" w:rsidP="001870D8">
      <w:pPr>
        <w:pStyle w:val="a4"/>
        <w:spacing w:before="0" w:beforeAutospacing="0" w:after="0" w:afterAutospacing="0"/>
        <w:rPr>
          <w:color w:val="A6A6A6" w:themeColor="background1" w:themeShade="A6"/>
          <w:sz w:val="22"/>
          <w:szCs w:val="27"/>
        </w:rPr>
      </w:pPr>
      <w:r w:rsidRPr="001870D8">
        <w:rPr>
          <w:color w:val="A6A6A6" w:themeColor="background1" w:themeShade="A6"/>
          <w:sz w:val="22"/>
          <w:szCs w:val="27"/>
        </w:rPr>
        <w:t>1. Количество MFCC: 8, 13, 20</w:t>
      </w:r>
    </w:p>
    <w:p w:rsidR="001870D8" w:rsidRPr="001870D8" w:rsidRDefault="001870D8" w:rsidP="001870D8">
      <w:pPr>
        <w:pStyle w:val="a4"/>
        <w:spacing w:before="0" w:beforeAutospacing="0" w:after="0" w:afterAutospacing="0"/>
        <w:rPr>
          <w:color w:val="A6A6A6" w:themeColor="background1" w:themeShade="A6"/>
          <w:sz w:val="22"/>
          <w:szCs w:val="27"/>
        </w:rPr>
      </w:pPr>
      <w:r w:rsidRPr="001870D8">
        <w:rPr>
          <w:color w:val="A6A6A6" w:themeColor="background1" w:themeShade="A6"/>
          <w:sz w:val="22"/>
          <w:szCs w:val="27"/>
        </w:rPr>
        <w:t>2. Тип ковариации в GMM</w:t>
      </w:r>
      <w:bookmarkStart w:id="0" w:name="_GoBack"/>
      <w:bookmarkEnd w:id="0"/>
      <w:r w:rsidRPr="001870D8">
        <w:rPr>
          <w:color w:val="A6A6A6" w:themeColor="background1" w:themeShade="A6"/>
          <w:sz w:val="22"/>
          <w:szCs w:val="27"/>
        </w:rPr>
        <w:t xml:space="preserve">: </w:t>
      </w:r>
      <w:proofErr w:type="spellStart"/>
      <w:r w:rsidRPr="001870D8">
        <w:rPr>
          <w:color w:val="A6A6A6" w:themeColor="background1" w:themeShade="A6"/>
          <w:sz w:val="22"/>
          <w:szCs w:val="27"/>
        </w:rPr>
        <w:t>full</w:t>
      </w:r>
      <w:proofErr w:type="spellEnd"/>
      <w:r w:rsidRPr="001870D8">
        <w:rPr>
          <w:color w:val="A6A6A6" w:themeColor="background1" w:themeShade="A6"/>
          <w:sz w:val="22"/>
          <w:szCs w:val="27"/>
        </w:rPr>
        <w:t xml:space="preserve">, </w:t>
      </w:r>
      <w:proofErr w:type="spellStart"/>
      <w:r w:rsidRPr="001870D8">
        <w:rPr>
          <w:color w:val="A6A6A6" w:themeColor="background1" w:themeShade="A6"/>
          <w:sz w:val="22"/>
          <w:szCs w:val="27"/>
        </w:rPr>
        <w:t>diag</w:t>
      </w:r>
      <w:proofErr w:type="spellEnd"/>
      <w:r w:rsidRPr="001870D8">
        <w:rPr>
          <w:color w:val="A6A6A6" w:themeColor="background1" w:themeShade="A6"/>
          <w:sz w:val="22"/>
          <w:szCs w:val="27"/>
        </w:rPr>
        <w:t xml:space="preserve">, </w:t>
      </w:r>
      <w:proofErr w:type="spellStart"/>
      <w:r w:rsidRPr="001870D8">
        <w:rPr>
          <w:color w:val="A6A6A6" w:themeColor="background1" w:themeShade="A6"/>
          <w:sz w:val="22"/>
          <w:szCs w:val="27"/>
        </w:rPr>
        <w:t>tied</w:t>
      </w:r>
      <w:proofErr w:type="spellEnd"/>
    </w:p>
    <w:p w:rsidR="001870D8" w:rsidRPr="001870D8" w:rsidRDefault="001870D8" w:rsidP="001870D8">
      <w:pPr>
        <w:pStyle w:val="a4"/>
        <w:spacing w:before="0" w:beforeAutospacing="0" w:after="0" w:afterAutospacing="0"/>
        <w:rPr>
          <w:color w:val="A6A6A6" w:themeColor="background1" w:themeShade="A6"/>
          <w:sz w:val="22"/>
          <w:szCs w:val="27"/>
        </w:rPr>
      </w:pPr>
      <w:r w:rsidRPr="001870D8">
        <w:rPr>
          <w:color w:val="A6A6A6" w:themeColor="background1" w:themeShade="A6"/>
          <w:sz w:val="22"/>
          <w:szCs w:val="27"/>
        </w:rPr>
        <w:t>3. Количество компонент: 8, 16, 32</w:t>
      </w:r>
    </w:p>
    <w:p w:rsidR="001870D8" w:rsidRPr="001870D8" w:rsidRDefault="001870D8" w:rsidP="001870D8">
      <w:pPr>
        <w:pStyle w:val="a4"/>
        <w:spacing w:before="0" w:beforeAutospacing="0" w:after="0" w:afterAutospacing="0"/>
        <w:rPr>
          <w:color w:val="A6A6A6" w:themeColor="background1" w:themeShade="A6"/>
          <w:sz w:val="22"/>
          <w:szCs w:val="27"/>
        </w:rPr>
      </w:pPr>
      <w:r w:rsidRPr="001870D8">
        <w:rPr>
          <w:color w:val="A6A6A6" w:themeColor="background1" w:themeShade="A6"/>
          <w:sz w:val="22"/>
          <w:szCs w:val="27"/>
        </w:rPr>
        <w:t>4. С разной длительностью тестовых данных: 5 сек, 20 сек, 40 сек</w:t>
      </w:r>
    </w:p>
    <w:p w:rsidR="001870D8" w:rsidRPr="001870D8" w:rsidRDefault="001870D8" w:rsidP="001870D8">
      <w:pPr>
        <w:pStyle w:val="a4"/>
        <w:spacing w:before="0" w:beforeAutospacing="0" w:after="0" w:afterAutospacing="0"/>
        <w:rPr>
          <w:color w:val="A6A6A6" w:themeColor="background1" w:themeShade="A6"/>
          <w:sz w:val="22"/>
          <w:szCs w:val="27"/>
        </w:rPr>
      </w:pPr>
      <w:r w:rsidRPr="001870D8">
        <w:rPr>
          <w:color w:val="A6A6A6" w:themeColor="background1" w:themeShade="A6"/>
          <w:sz w:val="22"/>
          <w:szCs w:val="27"/>
        </w:rPr>
        <w:t xml:space="preserve">Для обучения GMM брались </w:t>
      </w:r>
      <w:proofErr w:type="spellStart"/>
      <w:r w:rsidRPr="001870D8">
        <w:rPr>
          <w:color w:val="A6A6A6" w:themeColor="background1" w:themeShade="A6"/>
          <w:sz w:val="22"/>
          <w:szCs w:val="27"/>
        </w:rPr>
        <w:t>аудиофрагменты</w:t>
      </w:r>
      <w:proofErr w:type="spellEnd"/>
      <w:r w:rsidRPr="001870D8">
        <w:rPr>
          <w:color w:val="A6A6A6" w:themeColor="background1" w:themeShade="A6"/>
          <w:sz w:val="22"/>
          <w:szCs w:val="27"/>
        </w:rPr>
        <w:t xml:space="preserve"> речи длительностью 20 секунд</w:t>
      </w:r>
    </w:p>
    <w:p w:rsidR="004210AA" w:rsidRPr="00103658" w:rsidRDefault="004210AA" w:rsidP="004210AA">
      <w:pPr>
        <w:ind w:firstLine="720"/>
      </w:pPr>
      <w:r>
        <w:t xml:space="preserve">Таким образом, поставленная цель работы была достигнута и была разработана система </w:t>
      </w:r>
      <w:r w:rsidR="001870D8">
        <w:t>идентификации говорящего</w:t>
      </w:r>
      <w:r>
        <w:t xml:space="preserve">. В процессе работы решены следующие задачи. </w:t>
      </w:r>
      <w:r w:rsidRPr="00103658">
        <w:t xml:space="preserve">Достигнутая степень успешного распознавания составляет </w:t>
      </w:r>
      <w:r w:rsidR="001870D8">
        <w:t>более 99%</w:t>
      </w:r>
    </w:p>
    <w:p w:rsidR="004210AA" w:rsidRDefault="004210AA"/>
    <w:sectPr w:rsidR="004210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426A09"/>
    <w:multiLevelType w:val="hybridMultilevel"/>
    <w:tmpl w:val="586825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FB3599"/>
    <w:multiLevelType w:val="hybridMultilevel"/>
    <w:tmpl w:val="3B1630A0"/>
    <w:lvl w:ilvl="0" w:tplc="02B2E77C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8473A8A"/>
    <w:multiLevelType w:val="hybridMultilevel"/>
    <w:tmpl w:val="25EC2D98"/>
    <w:lvl w:ilvl="0" w:tplc="A976A7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48B0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0241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DC93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B8A6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1E7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4E0D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24AF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CE89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0AA"/>
    <w:rsid w:val="001870D8"/>
    <w:rsid w:val="00274470"/>
    <w:rsid w:val="004210AA"/>
    <w:rsid w:val="004A2E2A"/>
    <w:rsid w:val="007A66DE"/>
    <w:rsid w:val="00965878"/>
    <w:rsid w:val="009E1DAC"/>
    <w:rsid w:val="00A80F16"/>
    <w:rsid w:val="00BB7294"/>
    <w:rsid w:val="00E0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C4D935-9848-4D17-A529-86D95E7A0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10AA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10AA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A80F1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65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790</Words>
  <Characters>4508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mouseice</dc:creator>
  <cp:keywords/>
  <dc:description/>
  <cp:lastModifiedBy>mouseice</cp:lastModifiedBy>
  <cp:revision>8</cp:revision>
  <dcterms:created xsi:type="dcterms:W3CDTF">2021-01-28T22:13:00Z</dcterms:created>
  <dcterms:modified xsi:type="dcterms:W3CDTF">2021-04-12T08:34:00Z</dcterms:modified>
</cp:coreProperties>
</file>