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3DD29" w14:textId="218ED4D1" w:rsidR="004D5E32" w:rsidRPr="00DB6EAE" w:rsidRDefault="004D5E32" w:rsidP="00DB6EAE">
      <w:pPr>
        <w:spacing w:line="480" w:lineRule="auto"/>
        <w:jc w:val="center"/>
        <w:rPr>
          <w:rFonts w:ascii="Times New Roman" w:hAnsi="Times New Roman" w:cs="Times New Roman"/>
          <w:sz w:val="24"/>
          <w:szCs w:val="24"/>
        </w:rPr>
      </w:pPr>
      <w:r w:rsidRPr="00DB6EAE">
        <w:rPr>
          <w:rFonts w:ascii="Times New Roman" w:hAnsi="Times New Roman" w:cs="Times New Roman"/>
          <w:sz w:val="24"/>
          <w:szCs w:val="24"/>
        </w:rPr>
        <w:t>RNA sequence data and Differential Expression analysis in asthma treatment</w:t>
      </w:r>
    </w:p>
    <w:p w14:paraId="728E5410" w14:textId="2BACF689" w:rsidR="004D5E32" w:rsidRPr="00DB6EAE" w:rsidRDefault="004D5E32" w:rsidP="00DB6EAE">
      <w:pPr>
        <w:spacing w:line="480" w:lineRule="auto"/>
        <w:jc w:val="both"/>
        <w:rPr>
          <w:rFonts w:ascii="Times New Roman" w:hAnsi="Times New Roman" w:cs="Times New Roman"/>
          <w:b/>
          <w:bCs/>
          <w:sz w:val="24"/>
          <w:szCs w:val="24"/>
        </w:rPr>
      </w:pPr>
      <w:r w:rsidRPr="00DB6EAE">
        <w:rPr>
          <w:rFonts w:ascii="Times New Roman" w:hAnsi="Times New Roman" w:cs="Times New Roman"/>
          <w:b/>
          <w:bCs/>
          <w:sz w:val="24"/>
          <w:szCs w:val="24"/>
        </w:rPr>
        <w:t>Introduction</w:t>
      </w:r>
    </w:p>
    <w:p w14:paraId="409B24E8" w14:textId="1A2D48BA" w:rsidR="004D5E32" w:rsidRPr="00E2681E" w:rsidRDefault="002E34AD" w:rsidP="00DB6EAE">
      <w:pPr>
        <w:spacing w:line="480" w:lineRule="auto"/>
        <w:jc w:val="both"/>
        <w:rPr>
          <w:rFonts w:ascii="Times New Roman" w:hAnsi="Times New Roman" w:cs="Times New Roman"/>
          <w:color w:val="000000" w:themeColor="text1"/>
          <w:sz w:val="24"/>
          <w:szCs w:val="24"/>
        </w:rPr>
      </w:pPr>
      <w:r w:rsidRPr="00E2681E">
        <w:rPr>
          <w:rFonts w:ascii="Times New Roman" w:hAnsi="Times New Roman" w:cs="Times New Roman"/>
          <w:color w:val="000000" w:themeColor="text1"/>
          <w:sz w:val="24"/>
          <w:szCs w:val="24"/>
        </w:rPr>
        <w:t xml:space="preserve">Asthma is a chronic and common condition, and treatment with dexamethasone is a common maneuver. </w:t>
      </w:r>
      <w:r w:rsidR="00B125CB" w:rsidRPr="00B125CB">
        <w:rPr>
          <w:rFonts w:ascii="Times New Roman" w:hAnsi="Times New Roman" w:cs="Times New Roman"/>
          <w:color w:val="000000" w:themeColor="text1"/>
          <w:sz w:val="24"/>
          <w:szCs w:val="24"/>
        </w:rPr>
        <w:t>This study was done by using dexamethasone on four people with different genes and using a controlled trial to see if the dexamethasone treatment had an effect.</w:t>
      </w:r>
      <w:r w:rsidR="00B125CB">
        <w:rPr>
          <w:rFonts w:ascii="Times New Roman" w:hAnsi="Times New Roman" w:cs="Times New Roman"/>
          <w:color w:val="000000" w:themeColor="text1"/>
          <w:sz w:val="24"/>
          <w:szCs w:val="24"/>
        </w:rPr>
        <w:t xml:space="preserve"> </w:t>
      </w:r>
      <w:r w:rsidR="00BA7599">
        <w:rPr>
          <w:rFonts w:ascii="Times New Roman" w:hAnsi="Times New Roman" w:cs="Times New Roman"/>
          <w:color w:val="000000" w:themeColor="text1"/>
          <w:sz w:val="24"/>
          <w:szCs w:val="24"/>
        </w:rPr>
        <w:t xml:space="preserve">This study </w:t>
      </w:r>
      <w:r w:rsidRPr="00E2681E">
        <w:rPr>
          <w:rFonts w:ascii="Times New Roman" w:hAnsi="Times New Roman" w:cs="Times New Roman"/>
          <w:color w:val="000000" w:themeColor="text1"/>
          <w:sz w:val="24"/>
          <w:szCs w:val="24"/>
        </w:rPr>
        <w:t xml:space="preserve">demonstrates the use of R for bioanalysis to determine </w:t>
      </w:r>
      <w:r w:rsidR="00B125CB">
        <w:rPr>
          <w:rFonts w:ascii="Times New Roman" w:hAnsi="Times New Roman" w:cs="Times New Roman"/>
          <w:color w:val="000000" w:themeColor="text1"/>
          <w:sz w:val="24"/>
          <w:szCs w:val="24"/>
        </w:rPr>
        <w:t>differential genes expression, identify</w:t>
      </w:r>
      <w:r w:rsidRPr="00E2681E">
        <w:rPr>
          <w:rFonts w:ascii="Times New Roman" w:hAnsi="Times New Roman" w:cs="Times New Roman"/>
          <w:color w:val="000000" w:themeColor="text1"/>
          <w:sz w:val="24"/>
          <w:szCs w:val="24"/>
        </w:rPr>
        <w:t xml:space="preserve"> significant genes</w:t>
      </w:r>
      <w:r w:rsidR="00B125CB">
        <w:rPr>
          <w:rFonts w:ascii="Times New Roman" w:hAnsi="Times New Roman" w:cs="Times New Roman"/>
          <w:color w:val="000000" w:themeColor="text1"/>
          <w:sz w:val="24"/>
          <w:szCs w:val="24"/>
        </w:rPr>
        <w:t xml:space="preserve"> and enrichment analysis</w:t>
      </w:r>
      <w:r w:rsidR="00E2681E" w:rsidRPr="00E2681E">
        <w:rPr>
          <w:rFonts w:ascii="Times New Roman" w:hAnsi="Times New Roman" w:cs="Times New Roman"/>
          <w:color w:val="000000" w:themeColor="text1"/>
          <w:sz w:val="24"/>
          <w:szCs w:val="24"/>
        </w:rPr>
        <w:t xml:space="preserve">. </w:t>
      </w:r>
      <w:r w:rsidRPr="00E2681E">
        <w:rPr>
          <w:rFonts w:ascii="Times New Roman" w:hAnsi="Times New Roman" w:cs="Times New Roman"/>
          <w:color w:val="000000" w:themeColor="text1"/>
          <w:sz w:val="24"/>
          <w:szCs w:val="24"/>
          <w:shd w:val="clear" w:color="auto" w:fill="FCFCFC"/>
        </w:rPr>
        <w:t>This research</w:t>
      </w:r>
      <w:r w:rsidRPr="00E2681E">
        <w:rPr>
          <w:rFonts w:ascii="Times New Roman" w:hAnsi="Times New Roman" w:cs="Times New Roman"/>
          <w:color w:val="000000" w:themeColor="text1"/>
          <w:sz w:val="24"/>
          <w:szCs w:val="24"/>
          <w:shd w:val="clear" w:color="auto" w:fill="FCFCFC"/>
        </w:rPr>
        <w:t xml:space="preserve"> will focus on learning how to load packages, import data, perform exploratory analysis with built in functions as well as functions from packages installed, performing differential expression analysis of RNA-seq data with the DESeq2 package, and visualizing the results using ggplot2.</w:t>
      </w:r>
    </w:p>
    <w:p w14:paraId="4797DEAD" w14:textId="77777777" w:rsidR="004B5EAB" w:rsidRDefault="004D5E32" w:rsidP="00DB6EAE">
      <w:pPr>
        <w:spacing w:line="480" w:lineRule="auto"/>
        <w:jc w:val="both"/>
        <w:rPr>
          <w:rFonts w:ascii="Times New Roman" w:hAnsi="Times New Roman" w:cs="Times New Roman"/>
          <w:b/>
          <w:bCs/>
          <w:sz w:val="24"/>
          <w:szCs w:val="24"/>
        </w:rPr>
      </w:pPr>
      <w:r w:rsidRPr="00DB6EAE">
        <w:rPr>
          <w:rFonts w:ascii="Times New Roman" w:hAnsi="Times New Roman" w:cs="Times New Roman"/>
          <w:b/>
          <w:bCs/>
          <w:sz w:val="24"/>
          <w:szCs w:val="24"/>
        </w:rPr>
        <w:t>Method</w:t>
      </w:r>
    </w:p>
    <w:p w14:paraId="50BCEBC5" w14:textId="012C10AD" w:rsidR="001523D4" w:rsidRPr="004B5EAB" w:rsidRDefault="00BE6335" w:rsidP="00DB6EAE">
      <w:pPr>
        <w:spacing w:line="480" w:lineRule="auto"/>
        <w:jc w:val="both"/>
        <w:rPr>
          <w:rFonts w:ascii="Times New Roman" w:hAnsi="Times New Roman" w:cs="Times New Roman"/>
          <w:b/>
          <w:bCs/>
          <w:sz w:val="24"/>
          <w:szCs w:val="24"/>
        </w:rPr>
      </w:pPr>
      <w:r>
        <w:rPr>
          <w:rFonts w:ascii="Times New Roman" w:hAnsi="Times New Roman" w:cs="Times New Roman"/>
          <w:sz w:val="24"/>
          <w:szCs w:val="24"/>
        </w:rPr>
        <w:t>This research</w:t>
      </w:r>
      <w:r w:rsidRPr="00BE6335">
        <w:rPr>
          <w:rFonts w:ascii="Times New Roman" w:hAnsi="Times New Roman" w:cs="Times New Roman"/>
          <w:sz w:val="24"/>
          <w:szCs w:val="24"/>
        </w:rPr>
        <w:t xml:space="preserve"> will work with the airway dataset. This data set comes from an RNA-Seq experiment, a high throughput sequencing method, on four human airway smooth muscle cell lines treated and untreated with dexamethasone.</w:t>
      </w:r>
      <w:r>
        <w:rPr>
          <w:rFonts w:ascii="Times New Roman" w:hAnsi="Times New Roman" w:cs="Times New Roman"/>
          <w:sz w:val="24"/>
          <w:szCs w:val="24"/>
        </w:rPr>
        <w:t xml:space="preserve"> </w:t>
      </w:r>
      <w:r w:rsidR="00DF5C32" w:rsidRPr="00DF5C32">
        <w:rPr>
          <w:rFonts w:ascii="Times New Roman" w:hAnsi="Times New Roman" w:cs="Times New Roman"/>
          <w:sz w:val="24"/>
          <w:szCs w:val="24"/>
        </w:rPr>
        <w:t>The data set has four control groups up to 38,695 rows.</w:t>
      </w:r>
      <w:r w:rsidR="00DF5C32">
        <w:rPr>
          <w:rFonts w:ascii="Times New Roman" w:hAnsi="Times New Roman" w:cs="Times New Roman"/>
          <w:sz w:val="24"/>
          <w:szCs w:val="24"/>
        </w:rPr>
        <w:t xml:space="preserve"> </w:t>
      </w:r>
      <w:r w:rsidR="00DB6EAE">
        <w:rPr>
          <w:rFonts w:ascii="Times New Roman" w:hAnsi="Times New Roman" w:cs="Times New Roman"/>
          <w:sz w:val="24"/>
          <w:szCs w:val="24"/>
        </w:rPr>
        <w:t>I</w:t>
      </w:r>
      <w:r w:rsidR="004D5E32" w:rsidRPr="00DB6EAE">
        <w:rPr>
          <w:rFonts w:ascii="Times New Roman" w:hAnsi="Times New Roman" w:cs="Times New Roman"/>
          <w:sz w:val="24"/>
          <w:szCs w:val="24"/>
        </w:rPr>
        <w:t xml:space="preserve"> have adopted </w:t>
      </w:r>
      <w:r w:rsidR="00CB7978" w:rsidRPr="00DB6EAE">
        <w:rPr>
          <w:rFonts w:ascii="Times New Roman" w:hAnsi="Times New Roman" w:cs="Times New Roman"/>
          <w:sz w:val="24"/>
          <w:szCs w:val="24"/>
        </w:rPr>
        <w:t>1)</w:t>
      </w:r>
      <w:r w:rsidR="001523D4" w:rsidRPr="00DB6EAE">
        <w:rPr>
          <w:rFonts w:ascii="Times New Roman" w:hAnsi="Times New Roman" w:cs="Times New Roman"/>
          <w:sz w:val="24"/>
          <w:szCs w:val="24"/>
        </w:rPr>
        <w:t xml:space="preserve"> </w:t>
      </w:r>
      <w:r w:rsidR="004D5E32" w:rsidRPr="00DB6EAE">
        <w:rPr>
          <w:rFonts w:ascii="Times New Roman" w:hAnsi="Times New Roman" w:cs="Times New Roman"/>
          <w:sz w:val="24"/>
          <w:szCs w:val="24"/>
        </w:rPr>
        <w:t>T test</w:t>
      </w:r>
      <w:r>
        <w:rPr>
          <w:rFonts w:ascii="Times New Roman" w:hAnsi="Times New Roman" w:cs="Times New Roman"/>
          <w:sz w:val="24"/>
          <w:szCs w:val="24"/>
        </w:rPr>
        <w:t xml:space="preserve"> and</w:t>
      </w:r>
      <w:r w:rsidR="001523D4" w:rsidRPr="00DB6EAE">
        <w:rPr>
          <w:rFonts w:ascii="Times New Roman" w:hAnsi="Times New Roman" w:cs="Times New Roman"/>
          <w:sz w:val="24"/>
          <w:szCs w:val="24"/>
        </w:rPr>
        <w:t xml:space="preserve"> </w:t>
      </w:r>
      <w:r w:rsidR="004D5E32" w:rsidRPr="00DB6EAE">
        <w:rPr>
          <w:rFonts w:ascii="Times New Roman" w:hAnsi="Times New Roman" w:cs="Times New Roman"/>
          <w:sz w:val="24"/>
          <w:szCs w:val="24"/>
        </w:rPr>
        <w:t>Line</w:t>
      </w:r>
      <w:r>
        <w:rPr>
          <w:rFonts w:ascii="Times New Roman" w:hAnsi="Times New Roman" w:cs="Times New Roman"/>
          <w:sz w:val="24"/>
          <w:szCs w:val="24"/>
        </w:rPr>
        <w:t>ar Regression, 2</w:t>
      </w:r>
      <w:r w:rsidR="00CB7978" w:rsidRPr="00DB6EAE">
        <w:rPr>
          <w:rFonts w:ascii="Times New Roman" w:hAnsi="Times New Roman" w:cs="Times New Roman"/>
          <w:sz w:val="24"/>
          <w:szCs w:val="24"/>
        </w:rPr>
        <w:t xml:space="preserve">) </w:t>
      </w:r>
      <w:r w:rsidR="004D5E32" w:rsidRPr="00DB6EAE">
        <w:rPr>
          <w:rFonts w:ascii="Times New Roman" w:hAnsi="Times New Roman" w:cs="Times New Roman"/>
          <w:sz w:val="24"/>
          <w:szCs w:val="24"/>
        </w:rPr>
        <w:t>Di</w:t>
      </w:r>
      <w:r>
        <w:rPr>
          <w:rFonts w:ascii="Times New Roman" w:hAnsi="Times New Roman" w:cs="Times New Roman"/>
          <w:sz w:val="24"/>
          <w:szCs w:val="24"/>
        </w:rPr>
        <w:t xml:space="preserve">fferential Expression Analysis and 3) enrichment analysis. </w:t>
      </w:r>
      <w:r w:rsidR="004D5E32" w:rsidRPr="00DB6EAE">
        <w:rPr>
          <w:rFonts w:ascii="Times New Roman" w:hAnsi="Times New Roman" w:cs="Times New Roman"/>
          <w:sz w:val="24"/>
          <w:szCs w:val="24"/>
        </w:rPr>
        <w:t>In this case we choose variables cell and dex because we care about the cell line and which samples are treated with dexamethasone versus which samples are untreated controls.</w:t>
      </w:r>
      <w:r w:rsidR="00020F0B" w:rsidRPr="00DB6EAE">
        <w:rPr>
          <w:rFonts w:ascii="Times New Roman" w:hAnsi="Times New Roman" w:cs="Times New Roman"/>
          <w:sz w:val="24"/>
          <w:szCs w:val="24"/>
        </w:rPr>
        <w:t xml:space="preserve"> The basis for this type of analysis is common when analyzing high-throughput data. It has the following steps: Extract the expression values for a single gene. Run compare the mean expression between two groups using a statistical test. Repeat former steps for every gene. Then, from dplyr package to filter out results based on padj &lt; 0.01.</w:t>
      </w:r>
      <w:r>
        <w:rPr>
          <w:rFonts w:ascii="Times New Roman" w:hAnsi="Times New Roman" w:cs="Times New Roman"/>
          <w:sz w:val="24"/>
          <w:szCs w:val="24"/>
        </w:rPr>
        <w:t xml:space="preserve"> </w:t>
      </w:r>
      <w:r w:rsidR="00CB7978" w:rsidRPr="00DB6EAE">
        <w:rPr>
          <w:rFonts w:ascii="Times New Roman" w:hAnsi="Times New Roman" w:cs="Times New Roman"/>
          <w:sz w:val="24"/>
          <w:szCs w:val="24"/>
        </w:rPr>
        <w:t>Gene set enrichment analysis (GSEA), is a method to identify classes of genes that are over-represented in a large set of genes.</w:t>
      </w:r>
      <w:r w:rsidR="001523D4" w:rsidRPr="00DB6EAE">
        <w:rPr>
          <w:rFonts w:ascii="Times New Roman" w:hAnsi="Times New Roman" w:cs="Times New Roman"/>
          <w:sz w:val="24"/>
          <w:szCs w:val="24"/>
        </w:rPr>
        <w:t xml:space="preserve"> </w:t>
      </w:r>
    </w:p>
    <w:p w14:paraId="5DCCB1D5" w14:textId="4325AD57" w:rsidR="00ED4C54" w:rsidRPr="00B84445" w:rsidRDefault="004B5EAB" w:rsidP="00DB6E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Discussion</w:t>
      </w:r>
      <w:r w:rsidR="00B84445">
        <w:rPr>
          <w:rFonts w:ascii="Times New Roman" w:hAnsi="Times New Roman" w:cs="Times New Roman"/>
          <w:b/>
          <w:bCs/>
          <w:sz w:val="24"/>
          <w:szCs w:val="24"/>
        </w:rPr>
        <w:t xml:space="preserve"> </w:t>
      </w:r>
    </w:p>
    <w:p w14:paraId="26F12F9C" w14:textId="77777777" w:rsidR="00120E3B" w:rsidRPr="00120E3B" w:rsidRDefault="00120E3B" w:rsidP="00120E3B">
      <w:pPr>
        <w:spacing w:line="480" w:lineRule="auto"/>
        <w:jc w:val="both"/>
        <w:rPr>
          <w:rFonts w:ascii="Times New Roman" w:hAnsi="Times New Roman" w:cs="Times New Roman"/>
          <w:sz w:val="24"/>
          <w:szCs w:val="24"/>
        </w:rPr>
      </w:pPr>
      <w:r w:rsidRPr="00120E3B">
        <w:rPr>
          <w:rFonts w:ascii="Times New Roman" w:hAnsi="Times New Roman" w:cs="Times New Roman"/>
          <w:sz w:val="24"/>
          <w:szCs w:val="24"/>
        </w:rPr>
        <w:t>First, I converted the data into a matrix and performed Ttest to see if the effect of medication in the treatment was significant. As shown in Figure 1, a single gene is extracted to establish a linear regression. Because it is a simple linear relationship, the linear regression here is also equivalent to the Ttest result. The t-test is a common choice for performing a differential analysis. Next we will perform a simple differential test comparing treated and control groups in our gene expression data. The "dex" column in `metadata` gives group values ​​for treated and control samples . I created a new data.frame called `genedata` with two columns: 1) log-transformed expression values ​​of "ENSG00000002549" and 2) group values ​​from the "dex" variable. Call the columns "ex" and "group", respectively .</w:t>
      </w:r>
    </w:p>
    <w:p w14:paraId="0AA8FB44" w14:textId="533DB4D8" w:rsidR="00120E3B" w:rsidRDefault="00120E3B" w:rsidP="00120E3B">
      <w:pPr>
        <w:spacing w:line="480" w:lineRule="auto"/>
        <w:jc w:val="both"/>
        <w:rPr>
          <w:rFonts w:ascii="Times New Roman" w:hAnsi="Times New Roman" w:cs="Times New Roman"/>
          <w:sz w:val="24"/>
          <w:szCs w:val="24"/>
        </w:rPr>
      </w:pPr>
      <w:r w:rsidRPr="00120E3B">
        <w:rPr>
          <w:rFonts w:ascii="Times New Roman" w:hAnsi="Times New Roman" w:cs="Times New Roman"/>
          <w:sz w:val="24"/>
          <w:szCs w:val="24"/>
        </w:rPr>
        <w:t>Hypothesis H0: Dexamethasone is not related to gene expression, H1: Dexamethasone is related to gene expression. According to Figure 1 and Figure 2, the pvalue of this gene is as high as 0.9981. Although the variable is significant, the Pvalue in Ttest is much greater than 0.05, so accept the null hypothesis that dex has nothing to do with gene expression. After performing the T test on all genes, select the mean difference and Pvalue value for comparison. The results are shown in Figure 3. Looking at all the Tt</w:t>
      </w:r>
      <w:r>
        <w:rPr>
          <w:rFonts w:ascii="Times New Roman" w:hAnsi="Times New Roman" w:cs="Times New Roman"/>
          <w:sz w:val="24"/>
          <w:szCs w:val="24"/>
        </w:rPr>
        <w:t>est results, most of the Pvalue</w:t>
      </w:r>
      <w:r w:rsidRPr="00120E3B">
        <w:rPr>
          <w:rFonts w:ascii="Times New Roman" w:hAnsi="Times New Roman" w:cs="Times New Roman"/>
          <w:sz w:val="24"/>
          <w:szCs w:val="24"/>
        </w:rPr>
        <w:t xml:space="preserve"> ​​are far greater than 0.05. Next we have to do Differential Expression Analysis using DESeq2.</w:t>
      </w:r>
    </w:p>
    <w:p w14:paraId="2CC1F0CB" w14:textId="0FBC246A" w:rsidR="001E3A50" w:rsidRDefault="001E3A50" w:rsidP="00120E3B">
      <w:pPr>
        <w:spacing w:line="480" w:lineRule="auto"/>
        <w:jc w:val="both"/>
        <w:rPr>
          <w:rFonts w:ascii="Times New Roman" w:hAnsi="Times New Roman" w:cs="Times New Roman"/>
          <w:sz w:val="24"/>
          <w:szCs w:val="24"/>
        </w:rPr>
      </w:pPr>
      <w:r w:rsidRPr="00ED4C54">
        <w:rPr>
          <w:rFonts w:ascii="Times New Roman" w:hAnsi="Times New Roman" w:cs="Times New Roman"/>
          <w:noProof/>
          <w:sz w:val="24"/>
          <w:szCs w:val="24"/>
        </w:rPr>
        <w:drawing>
          <wp:inline distT="0" distB="0" distL="0" distR="0" wp14:anchorId="45391393" wp14:editId="39B0C41F">
            <wp:extent cx="4891405" cy="1633855"/>
            <wp:effectExtent l="0" t="0" r="4445" b="4445"/>
            <wp:docPr id="2" name="图片 2" descr="C:\Users\User\AppData\Local\Temp\WeChat Files\330cda9e3a3041c4b031844614d2b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WeChat Files\330cda9e3a3041c4b031844614d2ba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405" cy="1633855"/>
                    </a:xfrm>
                    <a:prstGeom prst="rect">
                      <a:avLst/>
                    </a:prstGeom>
                    <a:noFill/>
                    <a:ln>
                      <a:noFill/>
                    </a:ln>
                  </pic:spPr>
                </pic:pic>
              </a:graphicData>
            </a:graphic>
          </wp:inline>
        </w:drawing>
      </w:r>
    </w:p>
    <w:p w14:paraId="685A03CE" w14:textId="2B4DDDC0" w:rsidR="001E3A50" w:rsidRPr="00DB6EAE" w:rsidRDefault="001E3A50" w:rsidP="00AA684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Figure1. Liner regression</w:t>
      </w:r>
      <w:r>
        <w:rPr>
          <w:rFonts w:ascii="Times New Roman" w:hAnsi="Times New Roman" w:cs="Times New Roman"/>
          <w:sz w:val="24"/>
          <w:szCs w:val="24"/>
        </w:rPr>
        <w:t xml:space="preserve"> of ENSG00000002549</w:t>
      </w:r>
    </w:p>
    <w:p w14:paraId="0FF21C81" w14:textId="77777777" w:rsidR="001E3A50" w:rsidRDefault="001E3A50" w:rsidP="001E3A50">
      <w:pPr>
        <w:spacing w:line="480" w:lineRule="auto"/>
        <w:jc w:val="both"/>
        <w:rPr>
          <w:rFonts w:ascii="Times New Roman" w:hAnsi="Times New Roman" w:cs="Times New Roman"/>
          <w:sz w:val="24"/>
          <w:szCs w:val="24"/>
        </w:rPr>
      </w:pPr>
    </w:p>
    <w:p w14:paraId="7A681E20" w14:textId="4199EC65" w:rsidR="001E3A50" w:rsidRDefault="001E3A50" w:rsidP="00AA6845">
      <w:pPr>
        <w:spacing w:line="480" w:lineRule="auto"/>
        <w:jc w:val="center"/>
        <w:rPr>
          <w:rFonts w:ascii="Times New Roman" w:hAnsi="Times New Roman" w:cs="Times New Roman"/>
          <w:sz w:val="24"/>
          <w:szCs w:val="24"/>
        </w:rPr>
      </w:pPr>
      <w:r w:rsidRPr="00DB6EAE">
        <w:rPr>
          <w:rFonts w:ascii="Times New Roman" w:hAnsi="Times New Roman" w:cs="Times New Roman"/>
          <w:noProof/>
          <w:sz w:val="24"/>
          <w:szCs w:val="24"/>
        </w:rPr>
        <w:drawing>
          <wp:inline distT="0" distB="0" distL="0" distR="0" wp14:anchorId="490EA92B" wp14:editId="527CC597">
            <wp:extent cx="2771775" cy="9861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986155"/>
                    </a:xfrm>
                    <a:prstGeom prst="rect">
                      <a:avLst/>
                    </a:prstGeom>
                    <a:noFill/>
                    <a:ln>
                      <a:noFill/>
                    </a:ln>
                  </pic:spPr>
                </pic:pic>
              </a:graphicData>
            </a:graphic>
          </wp:inline>
        </w:drawing>
      </w:r>
    </w:p>
    <w:p w14:paraId="233010B7" w14:textId="41A9CF0B" w:rsidR="00CB7978" w:rsidRPr="00DB6EAE" w:rsidRDefault="001E3A50" w:rsidP="00AA684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Figure2. Ttest of ENSG00000002549</w:t>
      </w:r>
    </w:p>
    <w:p w14:paraId="6DB82F31" w14:textId="64FC090B" w:rsidR="00A76B81" w:rsidRPr="00DB6EAE" w:rsidRDefault="00A76B81" w:rsidP="00AA6845">
      <w:pPr>
        <w:spacing w:line="480" w:lineRule="auto"/>
        <w:jc w:val="center"/>
        <w:rPr>
          <w:rFonts w:ascii="Times New Roman" w:hAnsi="Times New Roman" w:cs="Times New Roman"/>
          <w:sz w:val="24"/>
          <w:szCs w:val="24"/>
        </w:rPr>
      </w:pPr>
      <w:r w:rsidRPr="00DB6EAE">
        <w:rPr>
          <w:rFonts w:ascii="Times New Roman" w:hAnsi="Times New Roman" w:cs="Times New Roman"/>
          <w:noProof/>
          <w:sz w:val="24"/>
          <w:szCs w:val="24"/>
        </w:rPr>
        <w:drawing>
          <wp:inline distT="0" distB="0" distL="0" distR="0" wp14:anchorId="6F871954" wp14:editId="4053D0F4">
            <wp:extent cx="45720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571625"/>
                    </a:xfrm>
                    <a:prstGeom prst="rect">
                      <a:avLst/>
                    </a:prstGeom>
                    <a:noFill/>
                    <a:ln>
                      <a:noFill/>
                    </a:ln>
                  </pic:spPr>
                </pic:pic>
              </a:graphicData>
            </a:graphic>
          </wp:inline>
        </w:drawing>
      </w:r>
    </w:p>
    <w:p w14:paraId="33F3CE94" w14:textId="1F457BD7" w:rsidR="00A76B81" w:rsidRDefault="00AA6845" w:rsidP="00AA684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Figure3. Ttest result of whole</w:t>
      </w:r>
      <w:r w:rsidR="00A76B81" w:rsidRPr="00DB6EAE">
        <w:rPr>
          <w:rFonts w:ascii="Times New Roman" w:hAnsi="Times New Roman" w:cs="Times New Roman"/>
          <w:sz w:val="24"/>
          <w:szCs w:val="24"/>
        </w:rPr>
        <w:t xml:space="preserve"> </w:t>
      </w:r>
      <w:r>
        <w:rPr>
          <w:rFonts w:ascii="Times New Roman" w:hAnsi="Times New Roman" w:cs="Times New Roman"/>
          <w:sz w:val="24"/>
          <w:szCs w:val="24"/>
        </w:rPr>
        <w:t>genes</w:t>
      </w:r>
    </w:p>
    <w:p w14:paraId="47ACB8DA" w14:textId="77777777" w:rsidR="00AA6845" w:rsidRDefault="00AA6845" w:rsidP="00AA6845">
      <w:pPr>
        <w:spacing w:line="480" w:lineRule="auto"/>
        <w:jc w:val="center"/>
        <w:rPr>
          <w:rFonts w:ascii="Times New Roman" w:hAnsi="Times New Roman" w:cs="Times New Roman"/>
          <w:sz w:val="24"/>
          <w:szCs w:val="24"/>
        </w:rPr>
      </w:pPr>
    </w:p>
    <w:p w14:paraId="61096A7C" w14:textId="58C665A5" w:rsidR="00D72D16" w:rsidRDefault="00FF0BFF" w:rsidP="00DB6EAE">
      <w:pPr>
        <w:spacing w:line="480" w:lineRule="auto"/>
        <w:jc w:val="both"/>
        <w:rPr>
          <w:rFonts w:ascii="Times New Roman" w:hAnsi="Times New Roman" w:cs="Times New Roman"/>
          <w:color w:val="24292E"/>
          <w:sz w:val="24"/>
          <w:szCs w:val="24"/>
          <w:shd w:val="clear" w:color="auto" w:fill="FFFFFF"/>
        </w:rPr>
      </w:pPr>
      <w:r w:rsidRPr="000D52EC">
        <w:rPr>
          <w:rFonts w:ascii="Times New Roman" w:hAnsi="Times New Roman" w:cs="Times New Roman"/>
          <w:color w:val="24292E"/>
          <w:sz w:val="24"/>
          <w:szCs w:val="24"/>
          <w:shd w:val="clear" w:color="auto" w:fill="FFFFFF"/>
        </w:rPr>
        <w:t xml:space="preserve">Now, I </w:t>
      </w:r>
      <w:r w:rsidRPr="000D52EC">
        <w:rPr>
          <w:rFonts w:ascii="Times New Roman" w:hAnsi="Times New Roman" w:cs="Times New Roman"/>
          <w:color w:val="24292E"/>
          <w:sz w:val="24"/>
          <w:szCs w:val="24"/>
          <w:shd w:val="clear" w:color="auto" w:fill="FFFFFF"/>
        </w:rPr>
        <w:t>will use DESeq2 package for differential expression analysis of the airway data set to find differentially expressed genes between untrea</w:t>
      </w:r>
      <w:r w:rsidRPr="000D52EC">
        <w:rPr>
          <w:rFonts w:ascii="Times New Roman" w:hAnsi="Times New Roman" w:cs="Times New Roman"/>
          <w:color w:val="24292E"/>
          <w:sz w:val="24"/>
          <w:szCs w:val="24"/>
          <w:shd w:val="clear" w:color="auto" w:fill="FFFFFF"/>
        </w:rPr>
        <w:t>ted and treated samples. I</w:t>
      </w:r>
      <w:r w:rsidRPr="000D52EC">
        <w:rPr>
          <w:rFonts w:ascii="Times New Roman" w:hAnsi="Times New Roman" w:cs="Times New Roman"/>
          <w:color w:val="24292E"/>
          <w:sz w:val="24"/>
          <w:szCs w:val="24"/>
          <w:shd w:val="clear" w:color="auto" w:fill="FFFFFF"/>
        </w:rPr>
        <w:t xml:space="preserve"> first load</w:t>
      </w:r>
      <w:r w:rsidRPr="000D52EC">
        <w:rPr>
          <w:rFonts w:ascii="Times New Roman" w:hAnsi="Times New Roman" w:cs="Times New Roman"/>
          <w:color w:val="24292E"/>
          <w:sz w:val="24"/>
          <w:szCs w:val="24"/>
          <w:shd w:val="clear" w:color="auto" w:fill="FFFFFF"/>
        </w:rPr>
        <w:t>ed</w:t>
      </w:r>
      <w:r w:rsidRPr="000D52EC">
        <w:rPr>
          <w:rFonts w:ascii="Times New Roman" w:hAnsi="Times New Roman" w:cs="Times New Roman"/>
          <w:color w:val="24292E"/>
          <w:sz w:val="24"/>
          <w:szCs w:val="24"/>
          <w:shd w:val="clear" w:color="auto" w:fill="FFFFFF"/>
        </w:rPr>
        <w:t xml:space="preserve"> DESeq2 and set up the data to be compatible with DESeq by using the function DESeqDataSet().</w:t>
      </w:r>
    </w:p>
    <w:p w14:paraId="35243309" w14:textId="73AA8B46" w:rsidR="00C42907" w:rsidRDefault="00C42907" w:rsidP="00DB6EAE">
      <w:pPr>
        <w:spacing w:line="480" w:lineRule="auto"/>
        <w:jc w:val="both"/>
        <w:rPr>
          <w:rFonts w:ascii="Times New Roman" w:hAnsi="Times New Roman" w:cs="Times New Roman"/>
          <w:sz w:val="24"/>
          <w:szCs w:val="24"/>
        </w:rPr>
      </w:pPr>
      <w:r w:rsidRPr="00C42907">
        <w:rPr>
          <w:rFonts w:ascii="Times New Roman" w:hAnsi="Times New Roman" w:cs="Times New Roman"/>
          <w:sz w:val="24"/>
          <w:szCs w:val="24"/>
        </w:rPr>
        <w:t>The function DESeqDataSet includes an argument called design which asks for a formula that expresses how the counts for each gene depends on the variables in colData. In this ca</w:t>
      </w:r>
      <w:r>
        <w:rPr>
          <w:rFonts w:ascii="Times New Roman" w:hAnsi="Times New Roman" w:cs="Times New Roman"/>
          <w:sz w:val="24"/>
          <w:szCs w:val="24"/>
        </w:rPr>
        <w:t xml:space="preserve">se I choosed </w:t>
      </w:r>
      <w:r w:rsidRPr="00C42907">
        <w:rPr>
          <w:rFonts w:ascii="Times New Roman" w:hAnsi="Times New Roman" w:cs="Times New Roman"/>
          <w:sz w:val="24"/>
          <w:szCs w:val="24"/>
        </w:rPr>
        <w:t>v</w:t>
      </w:r>
      <w:r>
        <w:rPr>
          <w:rFonts w:ascii="Times New Roman" w:hAnsi="Times New Roman" w:cs="Times New Roman"/>
          <w:sz w:val="24"/>
          <w:szCs w:val="24"/>
        </w:rPr>
        <w:t>ariables cell and dex because</w:t>
      </w:r>
      <w:r w:rsidRPr="00C42907">
        <w:rPr>
          <w:rFonts w:ascii="Times New Roman" w:hAnsi="Times New Roman" w:cs="Times New Roman"/>
          <w:sz w:val="24"/>
          <w:szCs w:val="24"/>
        </w:rPr>
        <w:t xml:space="preserve"> care about the cell line and which samples are treated with dexamethasone versus which samples are untreated controls.  </w:t>
      </w:r>
    </w:p>
    <w:p w14:paraId="17363DE3" w14:textId="4A8E8871" w:rsidR="005A2ECC" w:rsidRDefault="005A2ECC" w:rsidP="00DB6EA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 set control group</w:t>
      </w:r>
      <w:r w:rsidRPr="005A2ECC">
        <w:rPr>
          <w:rFonts w:ascii="Times New Roman" w:hAnsi="Times New Roman" w:cs="Times New Roman"/>
          <w:sz w:val="24"/>
          <w:szCs w:val="24"/>
        </w:rPr>
        <w:t xml:space="preserve"> reference level for comparison in our differential expression analysis.</w:t>
      </w:r>
      <w:r w:rsidR="00F27FF9">
        <w:rPr>
          <w:rFonts w:ascii="Times New Roman" w:hAnsi="Times New Roman" w:cs="Times New Roman"/>
          <w:sz w:val="24"/>
          <w:szCs w:val="24"/>
        </w:rPr>
        <w:t xml:space="preserve"> I</w:t>
      </w:r>
      <w:r w:rsidRPr="005A2ECC">
        <w:rPr>
          <w:rFonts w:ascii="Times New Roman" w:hAnsi="Times New Roman" w:cs="Times New Roman"/>
          <w:sz w:val="24"/>
          <w:szCs w:val="24"/>
        </w:rPr>
        <w:t xml:space="preserve"> run</w:t>
      </w:r>
      <w:r w:rsidR="00F27FF9">
        <w:rPr>
          <w:rFonts w:ascii="Times New Roman" w:hAnsi="Times New Roman" w:cs="Times New Roman"/>
          <w:sz w:val="24"/>
          <w:szCs w:val="24"/>
        </w:rPr>
        <w:t xml:space="preserve"> </w:t>
      </w:r>
      <w:r w:rsidRPr="005A2ECC">
        <w:rPr>
          <w:rFonts w:ascii="Times New Roman" w:hAnsi="Times New Roman" w:cs="Times New Roman"/>
          <w:sz w:val="24"/>
          <w:szCs w:val="24"/>
        </w:rPr>
        <w:t>the differential expression analysis steps through th</w:t>
      </w:r>
      <w:r w:rsidR="00F27FF9">
        <w:rPr>
          <w:rFonts w:ascii="Times New Roman" w:hAnsi="Times New Roman" w:cs="Times New Roman"/>
          <w:sz w:val="24"/>
          <w:szCs w:val="24"/>
        </w:rPr>
        <w:t xml:space="preserve">e function DESeq(). I </w:t>
      </w:r>
      <w:r w:rsidRPr="005A2ECC">
        <w:rPr>
          <w:rFonts w:ascii="Times New Roman" w:hAnsi="Times New Roman" w:cs="Times New Roman"/>
          <w:sz w:val="24"/>
          <w:szCs w:val="24"/>
        </w:rPr>
        <w:t>generate</w:t>
      </w:r>
      <w:r w:rsidR="00F27FF9">
        <w:rPr>
          <w:rFonts w:ascii="Times New Roman" w:hAnsi="Times New Roman" w:cs="Times New Roman"/>
          <w:sz w:val="24"/>
          <w:szCs w:val="24"/>
        </w:rPr>
        <w:t>d</w:t>
      </w:r>
      <w:r w:rsidRPr="005A2ECC">
        <w:rPr>
          <w:rFonts w:ascii="Times New Roman" w:hAnsi="Times New Roman" w:cs="Times New Roman"/>
          <w:sz w:val="24"/>
          <w:szCs w:val="24"/>
        </w:rPr>
        <w:t xml:space="preserve"> a results table with log2 fold changes, p values and adjusted p values for each gene. The log2 fold change and the Wald test p value is based on the last variable in the design formula, in this </w:t>
      </w:r>
      <w:r>
        <w:rPr>
          <w:rFonts w:ascii="Times New Roman" w:hAnsi="Times New Roman" w:cs="Times New Roman"/>
          <w:sz w:val="24"/>
          <w:szCs w:val="24"/>
        </w:rPr>
        <w:t xml:space="preserve">case variable dex. Afterward, </w:t>
      </w:r>
      <w:r w:rsidR="003E07DE">
        <w:rPr>
          <w:rFonts w:ascii="Times New Roman" w:hAnsi="Times New Roman" w:cs="Times New Roman"/>
          <w:sz w:val="24"/>
          <w:szCs w:val="24"/>
        </w:rPr>
        <w:t>I</w:t>
      </w:r>
      <w:r w:rsidRPr="005A2ECC">
        <w:rPr>
          <w:rFonts w:ascii="Times New Roman" w:hAnsi="Times New Roman" w:cs="Times New Roman"/>
          <w:sz w:val="24"/>
          <w:szCs w:val="24"/>
        </w:rPr>
        <w:t xml:space="preserve"> add</w:t>
      </w:r>
      <w:r w:rsidR="003E07DE">
        <w:rPr>
          <w:rFonts w:ascii="Times New Roman" w:hAnsi="Times New Roman" w:cs="Times New Roman"/>
          <w:sz w:val="24"/>
          <w:szCs w:val="24"/>
        </w:rPr>
        <w:t>ed</w:t>
      </w:r>
      <w:r w:rsidRPr="005A2ECC">
        <w:rPr>
          <w:rFonts w:ascii="Times New Roman" w:hAnsi="Times New Roman" w:cs="Times New Roman"/>
          <w:sz w:val="24"/>
          <w:szCs w:val="24"/>
        </w:rPr>
        <w:t xml:space="preserve"> a column showing whether the significance is TRUE or FALSE based on cutoff padj &lt; 0.01.</w:t>
      </w:r>
      <w:r>
        <w:rPr>
          <w:rFonts w:ascii="Times New Roman" w:hAnsi="Times New Roman" w:cs="Times New Roman"/>
          <w:sz w:val="24"/>
          <w:szCs w:val="24"/>
        </w:rPr>
        <w:t xml:space="preserve"> Then, I </w:t>
      </w:r>
      <w:r w:rsidRPr="005A2ECC">
        <w:rPr>
          <w:rFonts w:ascii="Times New Roman" w:hAnsi="Times New Roman" w:cs="Times New Roman"/>
          <w:sz w:val="24"/>
          <w:szCs w:val="24"/>
        </w:rPr>
        <w:t>use</w:t>
      </w:r>
      <w:r>
        <w:rPr>
          <w:rFonts w:ascii="Times New Roman" w:hAnsi="Times New Roman" w:cs="Times New Roman"/>
          <w:sz w:val="24"/>
          <w:szCs w:val="24"/>
        </w:rPr>
        <w:t>d</w:t>
      </w:r>
      <w:r w:rsidRPr="005A2ECC">
        <w:rPr>
          <w:rFonts w:ascii="Times New Roman" w:hAnsi="Times New Roman" w:cs="Times New Roman"/>
          <w:sz w:val="24"/>
          <w:szCs w:val="24"/>
        </w:rPr>
        <w:t xml:space="preserve"> the filter() function from dplyr to filter out results based on padj &lt; 0.01, and write this to a csv file using write_csv() function from readr.</w:t>
      </w:r>
      <w:r>
        <w:rPr>
          <w:rFonts w:ascii="Times New Roman" w:hAnsi="Times New Roman" w:cs="Times New Roman"/>
          <w:sz w:val="24"/>
          <w:szCs w:val="24"/>
        </w:rPr>
        <w:t xml:space="preserve"> Therefore</w:t>
      </w:r>
      <w:r w:rsidRPr="005A2ECC">
        <w:rPr>
          <w:rFonts w:ascii="Times New Roman" w:hAnsi="Times New Roman" w:cs="Times New Roman"/>
          <w:sz w:val="24"/>
          <w:szCs w:val="24"/>
        </w:rPr>
        <w:t xml:space="preserve"> results will show which gen</w:t>
      </w:r>
      <w:r>
        <w:rPr>
          <w:rFonts w:ascii="Times New Roman" w:hAnsi="Times New Roman" w:cs="Times New Roman"/>
          <w:sz w:val="24"/>
          <w:szCs w:val="24"/>
        </w:rPr>
        <w:t xml:space="preserve">es are differentially expressed (Figure4.). </w:t>
      </w:r>
    </w:p>
    <w:p w14:paraId="72810A25" w14:textId="5B6F343C" w:rsidR="005A2ECC" w:rsidRDefault="005A2ECC" w:rsidP="005A2ECC">
      <w:pPr>
        <w:spacing w:line="480" w:lineRule="auto"/>
        <w:jc w:val="center"/>
        <w:rPr>
          <w:rFonts w:ascii="Times New Roman" w:hAnsi="Times New Roman" w:cs="Times New Roman"/>
          <w:sz w:val="24"/>
          <w:szCs w:val="24"/>
        </w:rPr>
      </w:pPr>
      <w:r w:rsidRPr="00DB6EAE">
        <w:rPr>
          <w:rFonts w:ascii="Times New Roman" w:hAnsi="Times New Roman" w:cs="Times New Roman"/>
          <w:noProof/>
          <w:sz w:val="24"/>
          <w:szCs w:val="24"/>
        </w:rPr>
        <w:drawing>
          <wp:inline distT="0" distB="0" distL="0" distR="0" wp14:anchorId="5433D94E" wp14:editId="2E12DE5F">
            <wp:extent cx="5786438" cy="168367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376" cy="1693845"/>
                    </a:xfrm>
                    <a:prstGeom prst="rect">
                      <a:avLst/>
                    </a:prstGeom>
                    <a:noFill/>
                    <a:ln>
                      <a:noFill/>
                    </a:ln>
                  </pic:spPr>
                </pic:pic>
              </a:graphicData>
            </a:graphic>
          </wp:inline>
        </w:drawing>
      </w:r>
    </w:p>
    <w:p w14:paraId="20C426AC" w14:textId="6A237C79" w:rsidR="005A2ECC" w:rsidRPr="005A2ECC" w:rsidRDefault="005A2ECC" w:rsidP="0058270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Figure4. </w:t>
      </w:r>
      <w:r w:rsidR="003045CA">
        <w:rPr>
          <w:rFonts w:ascii="Times New Roman" w:hAnsi="Times New Roman" w:cs="Times New Roman"/>
          <w:color w:val="24292E"/>
          <w:sz w:val="24"/>
          <w:szCs w:val="24"/>
          <w:shd w:val="clear" w:color="auto" w:fill="FFFFFF"/>
        </w:rPr>
        <w:t>DESeq2 result</w:t>
      </w:r>
      <w:r w:rsidR="003045CA" w:rsidRPr="000D52EC">
        <w:rPr>
          <w:rFonts w:ascii="Times New Roman" w:hAnsi="Times New Roman" w:cs="Times New Roman"/>
          <w:color w:val="24292E"/>
          <w:sz w:val="24"/>
          <w:szCs w:val="24"/>
          <w:shd w:val="clear" w:color="auto" w:fill="FFFFFF"/>
        </w:rPr>
        <w:t xml:space="preserve"> for </w:t>
      </w:r>
      <w:r w:rsidR="003045CA">
        <w:rPr>
          <w:rFonts w:ascii="Times New Roman" w:hAnsi="Times New Roman" w:cs="Times New Roman"/>
          <w:color w:val="24292E"/>
          <w:sz w:val="24"/>
          <w:szCs w:val="24"/>
          <w:shd w:val="clear" w:color="auto" w:fill="FFFFFF"/>
        </w:rPr>
        <w:t xml:space="preserve">differential expression </w:t>
      </w:r>
    </w:p>
    <w:p w14:paraId="0E500BA1" w14:textId="10412734" w:rsidR="0021586F" w:rsidRPr="00DB6EAE" w:rsidRDefault="005A2ECC" w:rsidP="00ED7131">
      <w:pPr>
        <w:spacing w:line="480" w:lineRule="auto"/>
        <w:jc w:val="both"/>
        <w:rPr>
          <w:rFonts w:ascii="Times New Roman" w:hAnsi="Times New Roman" w:cs="Times New Roman"/>
          <w:sz w:val="24"/>
          <w:szCs w:val="24"/>
        </w:rPr>
      </w:pPr>
      <w:r w:rsidRPr="005A2ECC">
        <w:rPr>
          <w:rFonts w:ascii="Times New Roman" w:hAnsi="Times New Roman" w:cs="Times New Roman"/>
          <w:sz w:val="24"/>
          <w:szCs w:val="24"/>
        </w:rPr>
        <w:t>In DESeq2, the</w:t>
      </w:r>
      <w:r w:rsidR="00ED7131">
        <w:rPr>
          <w:rFonts w:ascii="Times New Roman" w:hAnsi="Times New Roman" w:cs="Times New Roman"/>
          <w:sz w:val="24"/>
          <w:szCs w:val="24"/>
        </w:rPr>
        <w:t xml:space="preserve"> function ggplot2 generates a Volcano</w:t>
      </w:r>
      <w:r w:rsidRPr="005A2ECC">
        <w:rPr>
          <w:rFonts w:ascii="Times New Roman" w:hAnsi="Times New Roman" w:cs="Times New Roman"/>
          <w:sz w:val="24"/>
          <w:szCs w:val="24"/>
        </w:rPr>
        <w:t xml:space="preserve"> Plot</w:t>
      </w:r>
      <w:r>
        <w:rPr>
          <w:rFonts w:ascii="Times New Roman" w:hAnsi="Times New Roman" w:cs="Times New Roman"/>
          <w:sz w:val="24"/>
          <w:szCs w:val="24"/>
        </w:rPr>
        <w:t xml:space="preserve"> (Figure5)</w:t>
      </w:r>
      <w:r w:rsidRPr="005A2ECC">
        <w:rPr>
          <w:rFonts w:ascii="Times New Roman" w:hAnsi="Times New Roman" w:cs="Times New Roman"/>
          <w:sz w:val="24"/>
          <w:szCs w:val="24"/>
        </w:rPr>
        <w:t xml:space="preserve"> commonly used to visualize the differential expression results. The plot shows the log2 fold changes attributable to a given variable over the mean of normalized counts for all the samples in the DESeqDataSet. Points represent genes and will be colored red if the adjusted p value is less than 0.1. Points which fall out of the </w:t>
      </w:r>
      <w:r w:rsidR="005124B9">
        <w:rPr>
          <w:rFonts w:ascii="Times New Roman" w:hAnsi="Times New Roman" w:cs="Times New Roman"/>
          <w:sz w:val="24"/>
          <w:szCs w:val="24"/>
        </w:rPr>
        <w:t>figure5</w:t>
      </w:r>
      <w:r w:rsidRPr="005A2ECC">
        <w:rPr>
          <w:rFonts w:ascii="Times New Roman" w:hAnsi="Times New Roman" w:cs="Times New Roman"/>
          <w:sz w:val="24"/>
          <w:szCs w:val="24"/>
        </w:rPr>
        <w:t xml:space="preserve"> are plotted as open triangles pointing either up or down.</w:t>
      </w:r>
      <w:r w:rsidR="00ED7131">
        <w:rPr>
          <w:rFonts w:ascii="Times New Roman" w:hAnsi="Times New Roman" w:cs="Times New Roman"/>
          <w:sz w:val="24"/>
          <w:szCs w:val="24"/>
        </w:rPr>
        <w:t xml:space="preserve"> </w:t>
      </w:r>
      <w:r w:rsidR="00C81020">
        <w:rPr>
          <w:rFonts w:ascii="Times New Roman" w:hAnsi="Times New Roman" w:cs="Times New Roman"/>
          <w:sz w:val="24"/>
          <w:szCs w:val="24"/>
        </w:rPr>
        <w:t xml:space="preserve">Volcano map </w:t>
      </w:r>
      <w:r w:rsidR="00ED7131" w:rsidRPr="00ED7131">
        <w:rPr>
          <w:rFonts w:ascii="Times New Roman" w:hAnsi="Times New Roman" w:cs="Times New Roman"/>
          <w:sz w:val="24"/>
          <w:szCs w:val="24"/>
        </w:rPr>
        <w:t xml:space="preserve">can conveniently and intuitively display the distribution of gene differential </w:t>
      </w:r>
      <w:r w:rsidR="00ED7131">
        <w:rPr>
          <w:rFonts w:ascii="Times New Roman" w:hAnsi="Times New Roman" w:cs="Times New Roman"/>
          <w:sz w:val="24"/>
          <w:szCs w:val="24"/>
        </w:rPr>
        <w:t xml:space="preserve">expression between two samples. </w:t>
      </w:r>
      <w:r w:rsidR="00ED7131" w:rsidRPr="00ED7131">
        <w:rPr>
          <w:rFonts w:ascii="Times New Roman" w:hAnsi="Times New Roman" w:cs="Times New Roman"/>
          <w:sz w:val="24"/>
          <w:szCs w:val="24"/>
        </w:rPr>
        <w:t>Usually the abscissa is expressed by log2 (fold change), the genes with the greater differenc</w:t>
      </w:r>
      <w:r w:rsidR="00ED7131">
        <w:rPr>
          <w:rFonts w:ascii="Times New Roman" w:hAnsi="Times New Roman" w:cs="Times New Roman"/>
          <w:sz w:val="24"/>
          <w:szCs w:val="24"/>
        </w:rPr>
        <w:t>e are distributed at both ends, t</w:t>
      </w:r>
      <w:r w:rsidR="00ED7131" w:rsidRPr="00ED7131">
        <w:rPr>
          <w:rFonts w:ascii="Times New Roman" w:hAnsi="Times New Roman" w:cs="Times New Roman"/>
          <w:sz w:val="24"/>
          <w:szCs w:val="24"/>
        </w:rPr>
        <w:t xml:space="preserve">he ordinate is represented by -log10 (pvalue), and the </w:t>
      </w:r>
      <w:r w:rsidR="00ED7131" w:rsidRPr="00ED7131">
        <w:rPr>
          <w:rFonts w:ascii="Times New Roman" w:hAnsi="Times New Roman" w:cs="Times New Roman"/>
          <w:sz w:val="24"/>
          <w:szCs w:val="24"/>
        </w:rPr>
        <w:lastRenderedPageBreak/>
        <w:t>negative logarithm of the P va</w:t>
      </w:r>
      <w:r w:rsidR="00ED7131">
        <w:rPr>
          <w:rFonts w:ascii="Times New Roman" w:hAnsi="Times New Roman" w:cs="Times New Roman"/>
          <w:sz w:val="24"/>
          <w:szCs w:val="24"/>
        </w:rPr>
        <w:t xml:space="preserve">lue of the T test significance. </w:t>
      </w:r>
      <w:r w:rsidR="00ED7131" w:rsidRPr="00ED7131">
        <w:rPr>
          <w:rFonts w:ascii="Times New Roman" w:hAnsi="Times New Roman" w:cs="Times New Roman"/>
          <w:sz w:val="24"/>
          <w:szCs w:val="24"/>
        </w:rPr>
        <w:t>Generally, the larger the difference multiple is, the more significant the gene T test is, so the values in the upper left corner and the upper right corner are often concerned.</w:t>
      </w:r>
    </w:p>
    <w:p w14:paraId="283DFD4F" w14:textId="6B2419F1" w:rsidR="0021586F" w:rsidRPr="00DB6EAE" w:rsidRDefault="0021586F" w:rsidP="00582703">
      <w:pPr>
        <w:spacing w:line="480" w:lineRule="auto"/>
        <w:jc w:val="center"/>
        <w:rPr>
          <w:rFonts w:ascii="Times New Roman" w:hAnsi="Times New Roman" w:cs="Times New Roman"/>
          <w:sz w:val="24"/>
          <w:szCs w:val="24"/>
        </w:rPr>
      </w:pPr>
      <w:r w:rsidRPr="00DB6EAE">
        <w:rPr>
          <w:rFonts w:ascii="Times New Roman" w:hAnsi="Times New Roman" w:cs="Times New Roman"/>
          <w:noProof/>
          <w:sz w:val="24"/>
          <w:szCs w:val="24"/>
        </w:rPr>
        <w:drawing>
          <wp:inline distT="0" distB="0" distL="0" distR="0" wp14:anchorId="10337409" wp14:editId="476F051B">
            <wp:extent cx="4271676"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0523" cy="2439591"/>
                    </a:xfrm>
                    <a:prstGeom prst="rect">
                      <a:avLst/>
                    </a:prstGeom>
                    <a:noFill/>
                    <a:ln>
                      <a:noFill/>
                    </a:ln>
                  </pic:spPr>
                </pic:pic>
              </a:graphicData>
            </a:graphic>
          </wp:inline>
        </w:drawing>
      </w:r>
    </w:p>
    <w:p w14:paraId="63042DBB" w14:textId="165230B6" w:rsidR="0021586F" w:rsidRDefault="00582703" w:rsidP="00582703">
      <w:pPr>
        <w:spacing w:line="480" w:lineRule="auto"/>
        <w:jc w:val="center"/>
        <w:rPr>
          <w:rFonts w:ascii="Times New Roman" w:hAnsi="Times New Roman" w:cs="Times New Roman"/>
          <w:color w:val="24292E"/>
          <w:sz w:val="24"/>
          <w:szCs w:val="24"/>
          <w:shd w:val="clear" w:color="auto" w:fill="FFFFFF"/>
        </w:rPr>
      </w:pPr>
      <w:r>
        <w:rPr>
          <w:rFonts w:ascii="Times New Roman" w:hAnsi="Times New Roman" w:cs="Times New Roman"/>
          <w:sz w:val="24"/>
          <w:szCs w:val="24"/>
        </w:rPr>
        <w:t xml:space="preserve">Figure5. Volcano plot of </w:t>
      </w:r>
      <w:r>
        <w:rPr>
          <w:rFonts w:ascii="Times New Roman" w:hAnsi="Times New Roman" w:cs="Times New Roman"/>
          <w:color w:val="24292E"/>
          <w:sz w:val="24"/>
          <w:szCs w:val="24"/>
          <w:shd w:val="clear" w:color="auto" w:fill="FFFFFF"/>
        </w:rPr>
        <w:t>differential</w:t>
      </w:r>
      <w:r>
        <w:rPr>
          <w:rFonts w:ascii="Times New Roman" w:hAnsi="Times New Roman" w:cs="Times New Roman"/>
          <w:color w:val="24292E"/>
          <w:sz w:val="24"/>
          <w:szCs w:val="24"/>
          <w:shd w:val="clear" w:color="auto" w:fill="FFFFFF"/>
        </w:rPr>
        <w:t xml:space="preserve"> genes</w:t>
      </w:r>
      <w:r>
        <w:rPr>
          <w:rFonts w:ascii="Times New Roman" w:hAnsi="Times New Roman" w:cs="Times New Roman"/>
          <w:color w:val="24292E"/>
          <w:sz w:val="24"/>
          <w:szCs w:val="24"/>
          <w:shd w:val="clear" w:color="auto" w:fill="FFFFFF"/>
        </w:rPr>
        <w:t xml:space="preserve"> expression</w:t>
      </w:r>
    </w:p>
    <w:p w14:paraId="2B2128D7" w14:textId="77777777" w:rsidR="00B84445" w:rsidRDefault="00B84445" w:rsidP="00B84445">
      <w:pPr>
        <w:spacing w:line="480" w:lineRule="auto"/>
        <w:rPr>
          <w:rFonts w:ascii="Times New Roman" w:hAnsi="Times New Roman" w:cs="Times New Roman"/>
          <w:b/>
          <w:color w:val="24292E"/>
          <w:sz w:val="24"/>
          <w:szCs w:val="24"/>
          <w:shd w:val="clear" w:color="auto" w:fill="FFFFFF"/>
        </w:rPr>
      </w:pPr>
      <w:r w:rsidRPr="00B84445">
        <w:rPr>
          <w:rFonts w:ascii="Times New Roman" w:hAnsi="Times New Roman" w:cs="Times New Roman"/>
          <w:b/>
          <w:color w:val="24292E"/>
          <w:sz w:val="24"/>
          <w:szCs w:val="24"/>
          <w:shd w:val="clear" w:color="auto" w:fill="FFFFFF"/>
        </w:rPr>
        <w:t>Gene set enrichment analysis</w:t>
      </w:r>
      <w:r w:rsidRPr="00B84445">
        <w:rPr>
          <w:rFonts w:ascii="Times New Roman" w:hAnsi="Times New Roman" w:cs="Times New Roman"/>
          <w:b/>
          <w:color w:val="24292E"/>
          <w:sz w:val="24"/>
          <w:szCs w:val="24"/>
          <w:shd w:val="clear" w:color="auto" w:fill="FFFFFF"/>
        </w:rPr>
        <w:t xml:space="preserve"> </w:t>
      </w:r>
    </w:p>
    <w:p w14:paraId="63C4EB33" w14:textId="727646C8" w:rsidR="00B84445" w:rsidRPr="00B84445" w:rsidRDefault="00B84445" w:rsidP="00095A83">
      <w:pPr>
        <w:spacing w:line="480" w:lineRule="auto"/>
        <w:jc w:val="both"/>
        <w:rPr>
          <w:rFonts w:ascii="Times New Roman" w:hAnsi="Times New Roman" w:cs="Times New Roman"/>
          <w:color w:val="24292E"/>
          <w:sz w:val="24"/>
          <w:szCs w:val="24"/>
          <w:shd w:val="clear" w:color="auto" w:fill="FFFFFF"/>
        </w:rPr>
      </w:pPr>
      <w:r w:rsidRPr="00B84445">
        <w:rPr>
          <w:rFonts w:ascii="Times New Roman" w:hAnsi="Times New Roman" w:cs="Times New Roman"/>
          <w:color w:val="24292E"/>
          <w:sz w:val="24"/>
          <w:szCs w:val="24"/>
          <w:shd w:val="clear" w:color="auto" w:fill="FFFFFF"/>
        </w:rPr>
        <w:t>Gene set enrichment analysis (GSEA) is a method to identify classes of genes that are over-represented in a large set of genes. This is performed by comparing the input gene set with annotated gene sets from online functional databases such as Gene Ontology (GO) and KEGG. This is a common step in bioinformatics as it aids with the biological interpretation of resu</w:t>
      </w:r>
      <w:r>
        <w:rPr>
          <w:rFonts w:ascii="Times New Roman" w:hAnsi="Times New Roman" w:cs="Times New Roman"/>
          <w:color w:val="24292E"/>
          <w:sz w:val="24"/>
          <w:szCs w:val="24"/>
          <w:shd w:val="clear" w:color="auto" w:fill="FFFFFF"/>
        </w:rPr>
        <w:t>lts.</w:t>
      </w:r>
    </w:p>
    <w:p w14:paraId="32F9C182" w14:textId="7E5731CF" w:rsidR="00B84445" w:rsidRDefault="002B0881" w:rsidP="00095A83">
      <w:pPr>
        <w:spacing w:line="48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K</w:t>
      </w:r>
      <w:r w:rsidR="00B84445" w:rsidRPr="00B84445">
        <w:rPr>
          <w:rFonts w:ascii="Times New Roman" w:hAnsi="Times New Roman" w:cs="Times New Roman"/>
          <w:color w:val="24292E"/>
          <w:sz w:val="24"/>
          <w:szCs w:val="24"/>
          <w:shd w:val="clear" w:color="auto" w:fill="FFFFFF"/>
        </w:rPr>
        <w:t xml:space="preserve">eeping only the set of genes that showed statistically-significant change in expression between conditions. </w:t>
      </w:r>
      <w:r>
        <w:rPr>
          <w:rFonts w:ascii="Times New Roman" w:hAnsi="Times New Roman" w:cs="Times New Roman"/>
          <w:color w:val="24292E"/>
          <w:sz w:val="24"/>
          <w:szCs w:val="24"/>
          <w:shd w:val="clear" w:color="auto" w:fill="FFFFFF"/>
        </w:rPr>
        <w:t>O</w:t>
      </w:r>
      <w:r w:rsidR="00B84445" w:rsidRPr="00B84445">
        <w:rPr>
          <w:rFonts w:ascii="Times New Roman" w:hAnsi="Times New Roman" w:cs="Times New Roman"/>
          <w:color w:val="24292E"/>
          <w:sz w:val="24"/>
          <w:szCs w:val="24"/>
          <w:shd w:val="clear" w:color="auto" w:fill="FFFFFF"/>
        </w:rPr>
        <w:t>ur threshold is be a false discovery rate (FDR) of 0.1 (i.e. no more than 10% chance that the observed change in expression is due to chance). Not all the genes in the results from DESeq2</w:t>
      </w:r>
      <w:r>
        <w:rPr>
          <w:rFonts w:ascii="Times New Roman" w:hAnsi="Times New Roman" w:cs="Times New Roman"/>
          <w:color w:val="24292E"/>
          <w:sz w:val="24"/>
          <w:szCs w:val="24"/>
          <w:shd w:val="clear" w:color="auto" w:fill="FFFFFF"/>
        </w:rPr>
        <w:t xml:space="preserve"> were assigned p-values so I filtered</w:t>
      </w:r>
      <w:r w:rsidR="00B84445" w:rsidRPr="00B84445">
        <w:rPr>
          <w:rFonts w:ascii="Times New Roman" w:hAnsi="Times New Roman" w:cs="Times New Roman"/>
          <w:color w:val="24292E"/>
          <w:sz w:val="24"/>
          <w:szCs w:val="24"/>
          <w:shd w:val="clear" w:color="auto" w:fill="FFFFFF"/>
        </w:rPr>
        <w:t xml:space="preserve"> out the genes without p-values followed by storing the significant genes separately</w:t>
      </w:r>
      <w:r>
        <w:rPr>
          <w:rFonts w:ascii="Times New Roman" w:hAnsi="Times New Roman" w:cs="Times New Roman"/>
          <w:color w:val="24292E"/>
          <w:sz w:val="24"/>
          <w:szCs w:val="24"/>
          <w:shd w:val="clear" w:color="auto" w:fill="FFFFFF"/>
        </w:rPr>
        <w:t xml:space="preserve"> (Figure6)</w:t>
      </w:r>
      <w:r w:rsidR="00B84445" w:rsidRPr="00B84445">
        <w:rPr>
          <w:rFonts w:ascii="Times New Roman" w:hAnsi="Times New Roman" w:cs="Times New Roman"/>
          <w:color w:val="24292E"/>
          <w:sz w:val="24"/>
          <w:szCs w:val="24"/>
          <w:shd w:val="clear" w:color="auto" w:fill="FFFFFF"/>
        </w:rPr>
        <w:t>.</w:t>
      </w:r>
    </w:p>
    <w:p w14:paraId="43D83013" w14:textId="7EA03279" w:rsidR="002B0881" w:rsidRDefault="002B0881" w:rsidP="002B0881">
      <w:pPr>
        <w:spacing w:line="480" w:lineRule="auto"/>
        <w:jc w:val="center"/>
        <w:rPr>
          <w:rFonts w:ascii="Times New Roman" w:hAnsi="Times New Roman" w:cs="Times New Roman"/>
          <w:color w:val="24292E"/>
          <w:sz w:val="24"/>
          <w:szCs w:val="24"/>
          <w:shd w:val="clear" w:color="auto" w:fill="FFFFFF"/>
        </w:rPr>
      </w:pPr>
      <w:r w:rsidRPr="00DB6EAE">
        <w:rPr>
          <w:rFonts w:ascii="Times New Roman" w:hAnsi="Times New Roman" w:cs="Times New Roman"/>
          <w:noProof/>
          <w:sz w:val="24"/>
          <w:szCs w:val="24"/>
        </w:rPr>
        <w:lastRenderedPageBreak/>
        <w:drawing>
          <wp:inline distT="0" distB="0" distL="0" distR="0" wp14:anchorId="62BD53A6" wp14:editId="143F05B6">
            <wp:extent cx="301942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14:paraId="72446C45" w14:textId="5C926822" w:rsidR="002B0881" w:rsidRDefault="002B0881" w:rsidP="002B0881">
      <w:pPr>
        <w:spacing w:line="480" w:lineRule="auto"/>
        <w:jc w:val="cente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Figure6</w:t>
      </w:r>
      <w:r>
        <w:rPr>
          <w:rFonts w:ascii="Times New Roman" w:hAnsi="Times New Roman" w:cs="Times New Roman"/>
          <w:color w:val="24292E"/>
          <w:sz w:val="24"/>
          <w:szCs w:val="24"/>
          <w:shd w:val="clear" w:color="auto" w:fill="FFFFFF"/>
        </w:rPr>
        <w:t>. Significant Genes result</w:t>
      </w:r>
    </w:p>
    <w:p w14:paraId="1C4C59B2" w14:textId="1E20249A" w:rsidR="00956CA3" w:rsidRPr="006F18C0" w:rsidRDefault="00095A83" w:rsidP="00DB6EAE">
      <w:pPr>
        <w:spacing w:line="48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I found</w:t>
      </w:r>
      <w:r w:rsidRPr="00095A83">
        <w:rPr>
          <w:rFonts w:ascii="Times New Roman" w:hAnsi="Times New Roman" w:cs="Times New Roman"/>
          <w:color w:val="24292E"/>
          <w:sz w:val="24"/>
          <w:szCs w:val="24"/>
          <w:shd w:val="clear" w:color="auto" w:fill="FFFFFF"/>
        </w:rPr>
        <w:t xml:space="preserve"> the list of all available databa</w:t>
      </w:r>
      <w:r>
        <w:rPr>
          <w:rFonts w:ascii="Times New Roman" w:hAnsi="Times New Roman" w:cs="Times New Roman"/>
          <w:color w:val="24292E"/>
          <w:sz w:val="24"/>
          <w:szCs w:val="24"/>
          <w:shd w:val="clear" w:color="auto" w:fill="FFFFFF"/>
        </w:rPr>
        <w:t>ses from package and s</w:t>
      </w:r>
      <w:r w:rsidRPr="00095A83">
        <w:rPr>
          <w:rFonts w:ascii="Times New Roman" w:hAnsi="Times New Roman" w:cs="Times New Roman"/>
          <w:color w:val="24292E"/>
          <w:sz w:val="24"/>
          <w:szCs w:val="24"/>
          <w:shd w:val="clear" w:color="auto" w:fill="FFFFFF"/>
        </w:rPr>
        <w:t>et up list with databases of interest</w:t>
      </w:r>
      <w:r w:rsidR="006F18C0">
        <w:rPr>
          <w:rFonts w:ascii="Times New Roman" w:hAnsi="Times New Roman" w:cs="Times New Roman"/>
          <w:color w:val="24292E"/>
          <w:sz w:val="24"/>
          <w:szCs w:val="24"/>
          <w:shd w:val="clear" w:color="auto" w:fill="FFFFFF"/>
        </w:rPr>
        <w:t xml:space="preserve"> (Figure7)</w:t>
      </w:r>
      <w:r>
        <w:rPr>
          <w:rFonts w:ascii="Times New Roman" w:hAnsi="Times New Roman" w:cs="Times New Roman"/>
          <w:color w:val="24292E"/>
          <w:sz w:val="24"/>
          <w:szCs w:val="24"/>
          <w:shd w:val="clear" w:color="auto" w:fill="FFFFFF"/>
        </w:rPr>
        <w:t>.</w:t>
      </w:r>
      <w:r w:rsidR="006F18C0" w:rsidRPr="006F18C0">
        <w:t xml:space="preserve"> </w:t>
      </w:r>
      <w:r w:rsidR="006F18C0">
        <w:rPr>
          <w:rFonts w:ascii="Times New Roman" w:hAnsi="Times New Roman" w:cs="Times New Roman"/>
          <w:color w:val="24292E"/>
          <w:sz w:val="24"/>
          <w:szCs w:val="24"/>
          <w:shd w:val="clear" w:color="auto" w:fill="FFFFFF"/>
        </w:rPr>
        <w:t xml:space="preserve">I </w:t>
      </w:r>
      <w:r w:rsidR="006F18C0" w:rsidRPr="006F18C0">
        <w:rPr>
          <w:rFonts w:ascii="Times New Roman" w:hAnsi="Times New Roman" w:cs="Times New Roman"/>
          <w:color w:val="24292E"/>
          <w:sz w:val="24"/>
          <w:szCs w:val="24"/>
          <w:shd w:val="clear" w:color="auto" w:fill="FFFFFF"/>
        </w:rPr>
        <w:t>use</w:t>
      </w:r>
      <w:r w:rsidR="006F18C0">
        <w:rPr>
          <w:rFonts w:ascii="Times New Roman" w:hAnsi="Times New Roman" w:cs="Times New Roman"/>
          <w:color w:val="24292E"/>
          <w:sz w:val="24"/>
          <w:szCs w:val="24"/>
          <w:shd w:val="clear" w:color="auto" w:fill="FFFFFF"/>
        </w:rPr>
        <w:t>d</w:t>
      </w:r>
      <w:r w:rsidR="006F18C0" w:rsidRPr="006F18C0">
        <w:rPr>
          <w:rFonts w:ascii="Times New Roman" w:hAnsi="Times New Roman" w:cs="Times New Roman"/>
          <w:color w:val="24292E"/>
          <w:sz w:val="24"/>
          <w:szCs w:val="24"/>
          <w:shd w:val="clear" w:color="auto" w:fill="FFFFFF"/>
        </w:rPr>
        <w:t xml:space="preserve"> the Gene Ontology (GO) databases: GO Biological Process, GO Molecular Function, and GO Cellular Component.</w:t>
      </w:r>
    </w:p>
    <w:p w14:paraId="1A91EF03" w14:textId="36AE5463" w:rsidR="00956CA3" w:rsidRDefault="005460FD" w:rsidP="006F18C0">
      <w:pPr>
        <w:spacing w:line="480" w:lineRule="auto"/>
        <w:jc w:val="center"/>
        <w:rPr>
          <w:rFonts w:ascii="Times New Roman" w:hAnsi="Times New Roman" w:cs="Times New Roman"/>
          <w:sz w:val="24"/>
          <w:szCs w:val="24"/>
        </w:rPr>
      </w:pPr>
      <w:r w:rsidRPr="00DB6EAE">
        <w:rPr>
          <w:rFonts w:ascii="Times New Roman" w:hAnsi="Times New Roman" w:cs="Times New Roman"/>
          <w:noProof/>
          <w:sz w:val="24"/>
          <w:szCs w:val="24"/>
        </w:rPr>
        <w:drawing>
          <wp:inline distT="0" distB="0" distL="0" distR="0" wp14:anchorId="17AEF142" wp14:editId="7CDC9E35">
            <wp:extent cx="4324350" cy="161192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2609" cy="1615008"/>
                    </a:xfrm>
                    <a:prstGeom prst="rect">
                      <a:avLst/>
                    </a:prstGeom>
                    <a:noFill/>
                    <a:ln>
                      <a:noFill/>
                    </a:ln>
                  </pic:spPr>
                </pic:pic>
              </a:graphicData>
            </a:graphic>
          </wp:inline>
        </w:drawing>
      </w:r>
    </w:p>
    <w:p w14:paraId="5228F81E" w14:textId="6529D0B8" w:rsidR="006F18C0" w:rsidRPr="00DB6EAE" w:rsidRDefault="006F18C0" w:rsidP="006F18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Figure7. Enrichment </w:t>
      </w:r>
      <w:r w:rsidRPr="00095A83">
        <w:rPr>
          <w:rFonts w:ascii="Times New Roman" w:hAnsi="Times New Roman" w:cs="Times New Roman"/>
          <w:color w:val="24292E"/>
          <w:sz w:val="24"/>
          <w:szCs w:val="24"/>
          <w:shd w:val="clear" w:color="auto" w:fill="FFFFFF"/>
        </w:rPr>
        <w:t>available databa</w:t>
      </w:r>
      <w:r>
        <w:rPr>
          <w:rFonts w:ascii="Times New Roman" w:hAnsi="Times New Roman" w:cs="Times New Roman"/>
          <w:color w:val="24292E"/>
          <w:sz w:val="24"/>
          <w:szCs w:val="24"/>
          <w:shd w:val="clear" w:color="auto" w:fill="FFFFFF"/>
        </w:rPr>
        <w:t>ses</w:t>
      </w:r>
    </w:p>
    <w:p w14:paraId="58E81AA0" w14:textId="361BC24B" w:rsidR="005460FD" w:rsidRPr="00DB6EAE" w:rsidRDefault="005460FD" w:rsidP="00DB6EAE">
      <w:pPr>
        <w:spacing w:line="480" w:lineRule="auto"/>
        <w:jc w:val="both"/>
        <w:rPr>
          <w:rFonts w:ascii="Times New Roman" w:hAnsi="Times New Roman" w:cs="Times New Roman"/>
          <w:color w:val="24292E"/>
          <w:sz w:val="24"/>
          <w:szCs w:val="24"/>
          <w:shd w:val="clear" w:color="auto" w:fill="FFFFFF"/>
        </w:rPr>
      </w:pPr>
      <w:r w:rsidRPr="00DB6EAE">
        <w:rPr>
          <w:rFonts w:ascii="Times New Roman" w:hAnsi="Times New Roman" w:cs="Times New Roman"/>
          <w:color w:val="24292E"/>
          <w:sz w:val="24"/>
          <w:szCs w:val="24"/>
          <w:shd w:val="clear" w:color="auto" w:fill="FFFFFF"/>
        </w:rPr>
        <w:t> The genes in this dataset use Ensembl indentifiers, while enrichR expects gene symbols. We'll use the biomaRt package to map our Ensembl IDs to gene symbols.</w:t>
      </w:r>
    </w:p>
    <w:p w14:paraId="61F97A4E" w14:textId="6E843D3C" w:rsidR="005460FD" w:rsidRPr="00DB6EAE" w:rsidRDefault="005460FD" w:rsidP="00DB6EAE">
      <w:pPr>
        <w:spacing w:line="480" w:lineRule="auto"/>
        <w:jc w:val="both"/>
        <w:rPr>
          <w:rFonts w:ascii="Times New Roman" w:hAnsi="Times New Roman" w:cs="Times New Roman"/>
          <w:sz w:val="24"/>
          <w:szCs w:val="24"/>
        </w:rPr>
      </w:pPr>
      <w:r w:rsidRPr="00DB6EAE">
        <w:rPr>
          <w:rFonts w:ascii="Times New Roman" w:hAnsi="Times New Roman" w:cs="Times New Roman"/>
          <w:noProof/>
          <w:sz w:val="24"/>
          <w:szCs w:val="24"/>
        </w:rPr>
        <w:drawing>
          <wp:inline distT="0" distB="0" distL="0" distR="0" wp14:anchorId="6533DB7B" wp14:editId="172F4344">
            <wp:extent cx="5824855" cy="5003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855" cy="500380"/>
                    </a:xfrm>
                    <a:prstGeom prst="rect">
                      <a:avLst/>
                    </a:prstGeom>
                    <a:noFill/>
                    <a:ln>
                      <a:noFill/>
                    </a:ln>
                  </pic:spPr>
                </pic:pic>
              </a:graphicData>
            </a:graphic>
          </wp:inline>
        </w:drawing>
      </w:r>
    </w:p>
    <w:p w14:paraId="622E091A" w14:textId="7EB1C0E4" w:rsidR="005460FD" w:rsidRPr="00DB6EAE" w:rsidRDefault="005460FD" w:rsidP="00DB6EAE">
      <w:pPr>
        <w:spacing w:line="480" w:lineRule="auto"/>
        <w:jc w:val="both"/>
        <w:rPr>
          <w:rFonts w:ascii="Times New Roman" w:hAnsi="Times New Roman" w:cs="Times New Roman"/>
          <w:sz w:val="24"/>
          <w:szCs w:val="24"/>
        </w:rPr>
      </w:pPr>
      <w:r w:rsidRPr="00DB6EAE">
        <w:rPr>
          <w:rFonts w:ascii="Times New Roman" w:hAnsi="Times New Roman" w:cs="Times New Roman"/>
          <w:sz w:val="24"/>
          <w:szCs w:val="24"/>
        </w:rPr>
        <w:t>No genes can be compared</w:t>
      </w:r>
      <w:r w:rsidR="00042CB9">
        <w:rPr>
          <w:rFonts w:ascii="Times New Roman" w:hAnsi="Times New Roman" w:cs="Times New Roman"/>
          <w:sz w:val="24"/>
          <w:szCs w:val="24"/>
        </w:rPr>
        <w:t>.</w:t>
      </w:r>
    </w:p>
    <w:p w14:paraId="52632457" w14:textId="7DCA6121" w:rsidR="007A4363" w:rsidRPr="00042CB9" w:rsidRDefault="007A4363" w:rsidP="00DB6EAE">
      <w:pPr>
        <w:spacing w:line="480" w:lineRule="auto"/>
        <w:jc w:val="both"/>
        <w:rPr>
          <w:rFonts w:ascii="Times New Roman" w:hAnsi="Times New Roman" w:cs="Times New Roman"/>
          <w:b/>
          <w:sz w:val="24"/>
          <w:szCs w:val="24"/>
        </w:rPr>
      </w:pPr>
      <w:r w:rsidRPr="00042CB9">
        <w:rPr>
          <w:rFonts w:ascii="Times New Roman" w:hAnsi="Times New Roman" w:cs="Times New Roman"/>
          <w:b/>
          <w:sz w:val="24"/>
          <w:szCs w:val="24"/>
        </w:rPr>
        <w:t>Conclusion</w:t>
      </w:r>
    </w:p>
    <w:p w14:paraId="74EC95AB" w14:textId="18BEFAC3" w:rsidR="007A4363" w:rsidRPr="00DB6EAE" w:rsidRDefault="007A4363" w:rsidP="00DB6EAE">
      <w:pPr>
        <w:spacing w:line="480" w:lineRule="auto"/>
        <w:jc w:val="both"/>
        <w:rPr>
          <w:rFonts w:ascii="Times New Roman" w:hAnsi="Times New Roman" w:cs="Times New Roman"/>
          <w:sz w:val="24"/>
          <w:szCs w:val="24"/>
        </w:rPr>
      </w:pPr>
      <w:r w:rsidRPr="00DB6EAE">
        <w:rPr>
          <w:rFonts w:ascii="Times New Roman" w:hAnsi="Times New Roman" w:cs="Times New Roman"/>
          <w:sz w:val="24"/>
          <w:szCs w:val="24"/>
        </w:rPr>
        <w:t xml:space="preserve">Through the T test of a single gene, the difference in mean is very small relative to the variance, hence the large p-value. With control experiments and filtering non-significant cells, it is found </w:t>
      </w:r>
      <w:r w:rsidRPr="00DB6EAE">
        <w:rPr>
          <w:rFonts w:ascii="Times New Roman" w:hAnsi="Times New Roman" w:cs="Times New Roman"/>
          <w:sz w:val="24"/>
          <w:szCs w:val="24"/>
        </w:rPr>
        <w:lastRenderedPageBreak/>
        <w:t>that the significant cells are low. There is no significa</w:t>
      </w:r>
      <w:r w:rsidR="00DA04BC">
        <w:rPr>
          <w:rFonts w:ascii="Times New Roman" w:hAnsi="Times New Roman" w:cs="Times New Roman"/>
          <w:sz w:val="24"/>
          <w:szCs w:val="24"/>
        </w:rPr>
        <w:t>nt relationship between genes</w:t>
      </w:r>
      <w:r w:rsidRPr="00DB6EAE">
        <w:rPr>
          <w:rFonts w:ascii="Times New Roman" w:hAnsi="Times New Roman" w:cs="Times New Roman"/>
          <w:sz w:val="24"/>
          <w:szCs w:val="24"/>
        </w:rPr>
        <w:t xml:space="preserve"> and dexamethasone. Gene set enrichment analysis (GSEA) is a method to identify classes of genes that are over-represented in a large set of genes. After database comparison, there are no similar genes.</w:t>
      </w:r>
    </w:p>
    <w:p w14:paraId="7398FEB1" w14:textId="3AF54474" w:rsidR="007A4363" w:rsidRPr="00DB6EAE" w:rsidRDefault="007A4363" w:rsidP="00DB6EAE">
      <w:pPr>
        <w:spacing w:line="480" w:lineRule="auto"/>
        <w:jc w:val="both"/>
        <w:rPr>
          <w:rFonts w:ascii="Times New Roman" w:hAnsi="Times New Roman" w:cs="Times New Roman"/>
          <w:sz w:val="24"/>
          <w:szCs w:val="24"/>
        </w:rPr>
      </w:pPr>
      <w:r w:rsidRPr="00DB6EAE">
        <w:rPr>
          <w:rFonts w:ascii="Times New Roman" w:hAnsi="Times New Roman" w:cs="Times New Roman"/>
          <w:sz w:val="24"/>
          <w:szCs w:val="24"/>
        </w:rPr>
        <w:t>Overall, this analysis has no data showing that Dex can relate to the RNA sequence of asthma patients</w:t>
      </w:r>
      <w:r w:rsidR="00DA04BC">
        <w:rPr>
          <w:rFonts w:ascii="Times New Roman" w:hAnsi="Times New Roman" w:cs="Times New Roman"/>
          <w:sz w:val="24"/>
          <w:szCs w:val="24"/>
        </w:rPr>
        <w:t>.</w:t>
      </w:r>
    </w:p>
    <w:p w14:paraId="57FD1D95" w14:textId="77777777" w:rsidR="007A4363" w:rsidRPr="00DB6EAE" w:rsidRDefault="007A4363" w:rsidP="00DB6EAE">
      <w:pPr>
        <w:spacing w:line="480" w:lineRule="auto"/>
        <w:jc w:val="both"/>
        <w:rPr>
          <w:rFonts w:ascii="Times New Roman" w:hAnsi="Times New Roman" w:cs="Times New Roman"/>
          <w:sz w:val="24"/>
          <w:szCs w:val="24"/>
        </w:rPr>
      </w:pPr>
      <w:bookmarkStart w:id="0" w:name="_GoBack"/>
      <w:bookmarkEnd w:id="0"/>
    </w:p>
    <w:p w14:paraId="42784A6B" w14:textId="77777777" w:rsidR="004D5E32" w:rsidRPr="00DB6EAE" w:rsidRDefault="004D5E32" w:rsidP="00DB6EAE">
      <w:pPr>
        <w:spacing w:line="480" w:lineRule="auto"/>
        <w:jc w:val="both"/>
        <w:rPr>
          <w:rFonts w:ascii="Times New Roman" w:hAnsi="Times New Roman" w:cs="Times New Roman"/>
          <w:sz w:val="24"/>
          <w:szCs w:val="24"/>
        </w:rPr>
      </w:pPr>
    </w:p>
    <w:sectPr w:rsidR="004D5E32" w:rsidRPr="00DB6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9D3A4" w14:textId="77777777" w:rsidR="00C76009" w:rsidRDefault="00C76009" w:rsidP="00DB6EAE">
      <w:pPr>
        <w:spacing w:after="0" w:line="240" w:lineRule="auto"/>
      </w:pPr>
      <w:r>
        <w:separator/>
      </w:r>
    </w:p>
  </w:endnote>
  <w:endnote w:type="continuationSeparator" w:id="0">
    <w:p w14:paraId="2848D5F4" w14:textId="77777777" w:rsidR="00C76009" w:rsidRDefault="00C76009" w:rsidP="00DB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B0FF7" w14:textId="77777777" w:rsidR="00C76009" w:rsidRDefault="00C76009" w:rsidP="00DB6EAE">
      <w:pPr>
        <w:spacing w:after="0" w:line="240" w:lineRule="auto"/>
      </w:pPr>
      <w:r>
        <w:separator/>
      </w:r>
    </w:p>
  </w:footnote>
  <w:footnote w:type="continuationSeparator" w:id="0">
    <w:p w14:paraId="6EB21165" w14:textId="77777777" w:rsidR="00C76009" w:rsidRDefault="00C76009" w:rsidP="00DB6E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54FE"/>
    <w:multiLevelType w:val="hybridMultilevel"/>
    <w:tmpl w:val="9FAC1C98"/>
    <w:lvl w:ilvl="0" w:tplc="7AC0BBB0">
      <w:start w:val="1"/>
      <w:numFmt w:val="bullet"/>
      <w:lvlText w:val="•"/>
      <w:lvlJc w:val="left"/>
      <w:pPr>
        <w:tabs>
          <w:tab w:val="num" w:pos="720"/>
        </w:tabs>
        <w:ind w:left="720" w:hanging="360"/>
      </w:pPr>
      <w:rPr>
        <w:rFonts w:ascii="Arial" w:hAnsi="Arial" w:hint="default"/>
      </w:rPr>
    </w:lvl>
    <w:lvl w:ilvl="1" w:tplc="C5B0AE76" w:tentative="1">
      <w:start w:val="1"/>
      <w:numFmt w:val="bullet"/>
      <w:lvlText w:val="•"/>
      <w:lvlJc w:val="left"/>
      <w:pPr>
        <w:tabs>
          <w:tab w:val="num" w:pos="1440"/>
        </w:tabs>
        <w:ind w:left="1440" w:hanging="360"/>
      </w:pPr>
      <w:rPr>
        <w:rFonts w:ascii="Arial" w:hAnsi="Arial" w:hint="default"/>
      </w:rPr>
    </w:lvl>
    <w:lvl w:ilvl="2" w:tplc="8A9AAB3E" w:tentative="1">
      <w:start w:val="1"/>
      <w:numFmt w:val="bullet"/>
      <w:lvlText w:val="•"/>
      <w:lvlJc w:val="left"/>
      <w:pPr>
        <w:tabs>
          <w:tab w:val="num" w:pos="2160"/>
        </w:tabs>
        <w:ind w:left="2160" w:hanging="360"/>
      </w:pPr>
      <w:rPr>
        <w:rFonts w:ascii="Arial" w:hAnsi="Arial" w:hint="default"/>
      </w:rPr>
    </w:lvl>
    <w:lvl w:ilvl="3" w:tplc="D4DE023C" w:tentative="1">
      <w:start w:val="1"/>
      <w:numFmt w:val="bullet"/>
      <w:lvlText w:val="•"/>
      <w:lvlJc w:val="left"/>
      <w:pPr>
        <w:tabs>
          <w:tab w:val="num" w:pos="2880"/>
        </w:tabs>
        <w:ind w:left="2880" w:hanging="360"/>
      </w:pPr>
      <w:rPr>
        <w:rFonts w:ascii="Arial" w:hAnsi="Arial" w:hint="default"/>
      </w:rPr>
    </w:lvl>
    <w:lvl w:ilvl="4" w:tplc="3A60F8EE" w:tentative="1">
      <w:start w:val="1"/>
      <w:numFmt w:val="bullet"/>
      <w:lvlText w:val="•"/>
      <w:lvlJc w:val="left"/>
      <w:pPr>
        <w:tabs>
          <w:tab w:val="num" w:pos="3600"/>
        </w:tabs>
        <w:ind w:left="3600" w:hanging="360"/>
      </w:pPr>
      <w:rPr>
        <w:rFonts w:ascii="Arial" w:hAnsi="Arial" w:hint="default"/>
      </w:rPr>
    </w:lvl>
    <w:lvl w:ilvl="5" w:tplc="85CC5C4A" w:tentative="1">
      <w:start w:val="1"/>
      <w:numFmt w:val="bullet"/>
      <w:lvlText w:val="•"/>
      <w:lvlJc w:val="left"/>
      <w:pPr>
        <w:tabs>
          <w:tab w:val="num" w:pos="4320"/>
        </w:tabs>
        <w:ind w:left="4320" w:hanging="360"/>
      </w:pPr>
      <w:rPr>
        <w:rFonts w:ascii="Arial" w:hAnsi="Arial" w:hint="default"/>
      </w:rPr>
    </w:lvl>
    <w:lvl w:ilvl="6" w:tplc="D5A2303C" w:tentative="1">
      <w:start w:val="1"/>
      <w:numFmt w:val="bullet"/>
      <w:lvlText w:val="•"/>
      <w:lvlJc w:val="left"/>
      <w:pPr>
        <w:tabs>
          <w:tab w:val="num" w:pos="5040"/>
        </w:tabs>
        <w:ind w:left="5040" w:hanging="360"/>
      </w:pPr>
      <w:rPr>
        <w:rFonts w:ascii="Arial" w:hAnsi="Arial" w:hint="default"/>
      </w:rPr>
    </w:lvl>
    <w:lvl w:ilvl="7" w:tplc="D6AE7D4E" w:tentative="1">
      <w:start w:val="1"/>
      <w:numFmt w:val="bullet"/>
      <w:lvlText w:val="•"/>
      <w:lvlJc w:val="left"/>
      <w:pPr>
        <w:tabs>
          <w:tab w:val="num" w:pos="5760"/>
        </w:tabs>
        <w:ind w:left="5760" w:hanging="360"/>
      </w:pPr>
      <w:rPr>
        <w:rFonts w:ascii="Arial" w:hAnsi="Arial" w:hint="default"/>
      </w:rPr>
    </w:lvl>
    <w:lvl w:ilvl="8" w:tplc="8820B6D8" w:tentative="1">
      <w:start w:val="1"/>
      <w:numFmt w:val="bullet"/>
      <w:lvlText w:val="•"/>
      <w:lvlJc w:val="left"/>
      <w:pPr>
        <w:tabs>
          <w:tab w:val="num" w:pos="6480"/>
        </w:tabs>
        <w:ind w:left="6480" w:hanging="360"/>
      </w:pPr>
      <w:rPr>
        <w:rFonts w:ascii="Arial" w:hAnsi="Arial" w:hint="default"/>
      </w:rPr>
    </w:lvl>
  </w:abstractNum>
  <w:abstractNum w:abstractNumId="1">
    <w:nsid w:val="6FA01C47"/>
    <w:multiLevelType w:val="hybridMultilevel"/>
    <w:tmpl w:val="008416EC"/>
    <w:lvl w:ilvl="0" w:tplc="C37A911C">
      <w:start w:val="1"/>
      <w:numFmt w:val="bullet"/>
      <w:lvlText w:val="•"/>
      <w:lvlJc w:val="left"/>
      <w:pPr>
        <w:tabs>
          <w:tab w:val="num" w:pos="720"/>
        </w:tabs>
        <w:ind w:left="720" w:hanging="360"/>
      </w:pPr>
      <w:rPr>
        <w:rFonts w:ascii="Arial" w:hAnsi="Arial" w:hint="default"/>
      </w:rPr>
    </w:lvl>
    <w:lvl w:ilvl="1" w:tplc="4376612E" w:tentative="1">
      <w:start w:val="1"/>
      <w:numFmt w:val="bullet"/>
      <w:lvlText w:val="•"/>
      <w:lvlJc w:val="left"/>
      <w:pPr>
        <w:tabs>
          <w:tab w:val="num" w:pos="1440"/>
        </w:tabs>
        <w:ind w:left="1440" w:hanging="360"/>
      </w:pPr>
      <w:rPr>
        <w:rFonts w:ascii="Arial" w:hAnsi="Arial" w:hint="default"/>
      </w:rPr>
    </w:lvl>
    <w:lvl w:ilvl="2" w:tplc="B3368F7C" w:tentative="1">
      <w:start w:val="1"/>
      <w:numFmt w:val="bullet"/>
      <w:lvlText w:val="•"/>
      <w:lvlJc w:val="left"/>
      <w:pPr>
        <w:tabs>
          <w:tab w:val="num" w:pos="2160"/>
        </w:tabs>
        <w:ind w:left="2160" w:hanging="360"/>
      </w:pPr>
      <w:rPr>
        <w:rFonts w:ascii="Arial" w:hAnsi="Arial" w:hint="default"/>
      </w:rPr>
    </w:lvl>
    <w:lvl w:ilvl="3" w:tplc="1432277A" w:tentative="1">
      <w:start w:val="1"/>
      <w:numFmt w:val="bullet"/>
      <w:lvlText w:val="•"/>
      <w:lvlJc w:val="left"/>
      <w:pPr>
        <w:tabs>
          <w:tab w:val="num" w:pos="2880"/>
        </w:tabs>
        <w:ind w:left="2880" w:hanging="360"/>
      </w:pPr>
      <w:rPr>
        <w:rFonts w:ascii="Arial" w:hAnsi="Arial" w:hint="default"/>
      </w:rPr>
    </w:lvl>
    <w:lvl w:ilvl="4" w:tplc="CB0C248E" w:tentative="1">
      <w:start w:val="1"/>
      <w:numFmt w:val="bullet"/>
      <w:lvlText w:val="•"/>
      <w:lvlJc w:val="left"/>
      <w:pPr>
        <w:tabs>
          <w:tab w:val="num" w:pos="3600"/>
        </w:tabs>
        <w:ind w:left="3600" w:hanging="360"/>
      </w:pPr>
      <w:rPr>
        <w:rFonts w:ascii="Arial" w:hAnsi="Arial" w:hint="default"/>
      </w:rPr>
    </w:lvl>
    <w:lvl w:ilvl="5" w:tplc="B4304CF6" w:tentative="1">
      <w:start w:val="1"/>
      <w:numFmt w:val="bullet"/>
      <w:lvlText w:val="•"/>
      <w:lvlJc w:val="left"/>
      <w:pPr>
        <w:tabs>
          <w:tab w:val="num" w:pos="4320"/>
        </w:tabs>
        <w:ind w:left="4320" w:hanging="360"/>
      </w:pPr>
      <w:rPr>
        <w:rFonts w:ascii="Arial" w:hAnsi="Arial" w:hint="default"/>
      </w:rPr>
    </w:lvl>
    <w:lvl w:ilvl="6" w:tplc="0BFE8420" w:tentative="1">
      <w:start w:val="1"/>
      <w:numFmt w:val="bullet"/>
      <w:lvlText w:val="•"/>
      <w:lvlJc w:val="left"/>
      <w:pPr>
        <w:tabs>
          <w:tab w:val="num" w:pos="5040"/>
        </w:tabs>
        <w:ind w:left="5040" w:hanging="360"/>
      </w:pPr>
      <w:rPr>
        <w:rFonts w:ascii="Arial" w:hAnsi="Arial" w:hint="default"/>
      </w:rPr>
    </w:lvl>
    <w:lvl w:ilvl="7" w:tplc="67EE8322" w:tentative="1">
      <w:start w:val="1"/>
      <w:numFmt w:val="bullet"/>
      <w:lvlText w:val="•"/>
      <w:lvlJc w:val="left"/>
      <w:pPr>
        <w:tabs>
          <w:tab w:val="num" w:pos="5760"/>
        </w:tabs>
        <w:ind w:left="5760" w:hanging="360"/>
      </w:pPr>
      <w:rPr>
        <w:rFonts w:ascii="Arial" w:hAnsi="Arial" w:hint="default"/>
      </w:rPr>
    </w:lvl>
    <w:lvl w:ilvl="8" w:tplc="20001C62" w:tentative="1">
      <w:start w:val="1"/>
      <w:numFmt w:val="bullet"/>
      <w:lvlText w:val="•"/>
      <w:lvlJc w:val="left"/>
      <w:pPr>
        <w:tabs>
          <w:tab w:val="num" w:pos="6480"/>
        </w:tabs>
        <w:ind w:left="6480" w:hanging="360"/>
      </w:pPr>
      <w:rPr>
        <w:rFonts w:ascii="Arial" w:hAnsi="Arial" w:hint="default"/>
      </w:rPr>
    </w:lvl>
  </w:abstractNum>
  <w:abstractNum w:abstractNumId="2">
    <w:nsid w:val="7AE505F4"/>
    <w:multiLevelType w:val="hybridMultilevel"/>
    <w:tmpl w:val="2AFA05FE"/>
    <w:lvl w:ilvl="0" w:tplc="62364306">
      <w:start w:val="1"/>
      <w:numFmt w:val="bullet"/>
      <w:lvlText w:val="•"/>
      <w:lvlJc w:val="left"/>
      <w:pPr>
        <w:tabs>
          <w:tab w:val="num" w:pos="720"/>
        </w:tabs>
        <w:ind w:left="720" w:hanging="360"/>
      </w:pPr>
      <w:rPr>
        <w:rFonts w:ascii="Arial" w:hAnsi="Arial" w:hint="default"/>
      </w:rPr>
    </w:lvl>
    <w:lvl w:ilvl="1" w:tplc="999EC5D4" w:tentative="1">
      <w:start w:val="1"/>
      <w:numFmt w:val="bullet"/>
      <w:lvlText w:val="•"/>
      <w:lvlJc w:val="left"/>
      <w:pPr>
        <w:tabs>
          <w:tab w:val="num" w:pos="1440"/>
        </w:tabs>
        <w:ind w:left="1440" w:hanging="360"/>
      </w:pPr>
      <w:rPr>
        <w:rFonts w:ascii="Arial" w:hAnsi="Arial" w:hint="default"/>
      </w:rPr>
    </w:lvl>
    <w:lvl w:ilvl="2" w:tplc="DBD656CA" w:tentative="1">
      <w:start w:val="1"/>
      <w:numFmt w:val="bullet"/>
      <w:lvlText w:val="•"/>
      <w:lvlJc w:val="left"/>
      <w:pPr>
        <w:tabs>
          <w:tab w:val="num" w:pos="2160"/>
        </w:tabs>
        <w:ind w:left="2160" w:hanging="360"/>
      </w:pPr>
      <w:rPr>
        <w:rFonts w:ascii="Arial" w:hAnsi="Arial" w:hint="default"/>
      </w:rPr>
    </w:lvl>
    <w:lvl w:ilvl="3" w:tplc="0A4C6F1A" w:tentative="1">
      <w:start w:val="1"/>
      <w:numFmt w:val="bullet"/>
      <w:lvlText w:val="•"/>
      <w:lvlJc w:val="left"/>
      <w:pPr>
        <w:tabs>
          <w:tab w:val="num" w:pos="2880"/>
        </w:tabs>
        <w:ind w:left="2880" w:hanging="360"/>
      </w:pPr>
      <w:rPr>
        <w:rFonts w:ascii="Arial" w:hAnsi="Arial" w:hint="default"/>
      </w:rPr>
    </w:lvl>
    <w:lvl w:ilvl="4" w:tplc="A8F09B18" w:tentative="1">
      <w:start w:val="1"/>
      <w:numFmt w:val="bullet"/>
      <w:lvlText w:val="•"/>
      <w:lvlJc w:val="left"/>
      <w:pPr>
        <w:tabs>
          <w:tab w:val="num" w:pos="3600"/>
        </w:tabs>
        <w:ind w:left="3600" w:hanging="360"/>
      </w:pPr>
      <w:rPr>
        <w:rFonts w:ascii="Arial" w:hAnsi="Arial" w:hint="default"/>
      </w:rPr>
    </w:lvl>
    <w:lvl w:ilvl="5" w:tplc="6948661A" w:tentative="1">
      <w:start w:val="1"/>
      <w:numFmt w:val="bullet"/>
      <w:lvlText w:val="•"/>
      <w:lvlJc w:val="left"/>
      <w:pPr>
        <w:tabs>
          <w:tab w:val="num" w:pos="4320"/>
        </w:tabs>
        <w:ind w:left="4320" w:hanging="360"/>
      </w:pPr>
      <w:rPr>
        <w:rFonts w:ascii="Arial" w:hAnsi="Arial" w:hint="default"/>
      </w:rPr>
    </w:lvl>
    <w:lvl w:ilvl="6" w:tplc="8A9E4256" w:tentative="1">
      <w:start w:val="1"/>
      <w:numFmt w:val="bullet"/>
      <w:lvlText w:val="•"/>
      <w:lvlJc w:val="left"/>
      <w:pPr>
        <w:tabs>
          <w:tab w:val="num" w:pos="5040"/>
        </w:tabs>
        <w:ind w:left="5040" w:hanging="360"/>
      </w:pPr>
      <w:rPr>
        <w:rFonts w:ascii="Arial" w:hAnsi="Arial" w:hint="default"/>
      </w:rPr>
    </w:lvl>
    <w:lvl w:ilvl="7" w:tplc="6040CE82" w:tentative="1">
      <w:start w:val="1"/>
      <w:numFmt w:val="bullet"/>
      <w:lvlText w:val="•"/>
      <w:lvlJc w:val="left"/>
      <w:pPr>
        <w:tabs>
          <w:tab w:val="num" w:pos="5760"/>
        </w:tabs>
        <w:ind w:left="5760" w:hanging="360"/>
      </w:pPr>
      <w:rPr>
        <w:rFonts w:ascii="Arial" w:hAnsi="Arial" w:hint="default"/>
      </w:rPr>
    </w:lvl>
    <w:lvl w:ilvl="8" w:tplc="E10293E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32"/>
    <w:rsid w:val="000163CC"/>
    <w:rsid w:val="00020F0B"/>
    <w:rsid w:val="00031119"/>
    <w:rsid w:val="00042CB9"/>
    <w:rsid w:val="00095A83"/>
    <w:rsid w:val="000D52EC"/>
    <w:rsid w:val="00120E3B"/>
    <w:rsid w:val="001523D4"/>
    <w:rsid w:val="001E3A50"/>
    <w:rsid w:val="0021586F"/>
    <w:rsid w:val="00290464"/>
    <w:rsid w:val="002954EB"/>
    <w:rsid w:val="002B0881"/>
    <w:rsid w:val="002E34AD"/>
    <w:rsid w:val="003045CA"/>
    <w:rsid w:val="003E07DE"/>
    <w:rsid w:val="004B5EAB"/>
    <w:rsid w:val="004D5E32"/>
    <w:rsid w:val="005124B9"/>
    <w:rsid w:val="00534F28"/>
    <w:rsid w:val="005460FD"/>
    <w:rsid w:val="00582703"/>
    <w:rsid w:val="005A2ECC"/>
    <w:rsid w:val="005D1672"/>
    <w:rsid w:val="0063395C"/>
    <w:rsid w:val="006F18C0"/>
    <w:rsid w:val="007A4363"/>
    <w:rsid w:val="00956CA3"/>
    <w:rsid w:val="009D2A92"/>
    <w:rsid w:val="00A727E7"/>
    <w:rsid w:val="00A76B81"/>
    <w:rsid w:val="00AA6845"/>
    <w:rsid w:val="00B125CB"/>
    <w:rsid w:val="00B84445"/>
    <w:rsid w:val="00BA7599"/>
    <w:rsid w:val="00BE6335"/>
    <w:rsid w:val="00C42907"/>
    <w:rsid w:val="00C76009"/>
    <w:rsid w:val="00C81020"/>
    <w:rsid w:val="00CB7978"/>
    <w:rsid w:val="00CE3C16"/>
    <w:rsid w:val="00D72D16"/>
    <w:rsid w:val="00DA04BC"/>
    <w:rsid w:val="00DB6EAE"/>
    <w:rsid w:val="00DF5C32"/>
    <w:rsid w:val="00E2681E"/>
    <w:rsid w:val="00E94FD1"/>
    <w:rsid w:val="00ED4C54"/>
    <w:rsid w:val="00ED7131"/>
    <w:rsid w:val="00F27FF9"/>
    <w:rsid w:val="00FF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39E8E"/>
  <w15:chartTrackingRefBased/>
  <w15:docId w15:val="{8D39394E-7F43-4500-ADE7-C38CAD05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7978"/>
    <w:pPr>
      <w:spacing w:after="0" w:line="240" w:lineRule="auto"/>
      <w:ind w:left="720"/>
      <w:contextualSpacing/>
    </w:pPr>
    <w:rPr>
      <w:rFonts w:ascii="Times New Roman" w:eastAsia="Times New Roman" w:hAnsi="Times New Roman" w:cs="Times New Roman"/>
      <w:sz w:val="24"/>
      <w:szCs w:val="24"/>
    </w:rPr>
  </w:style>
  <w:style w:type="paragraph" w:styleId="a4">
    <w:name w:val="header"/>
    <w:basedOn w:val="a"/>
    <w:link w:val="Char"/>
    <w:uiPriority w:val="99"/>
    <w:unhideWhenUsed/>
    <w:rsid w:val="00DB6EAE"/>
    <w:pPr>
      <w:tabs>
        <w:tab w:val="center" w:pos="4320"/>
        <w:tab w:val="right" w:pos="8640"/>
      </w:tabs>
      <w:spacing w:after="0" w:line="240" w:lineRule="auto"/>
    </w:pPr>
  </w:style>
  <w:style w:type="character" w:customStyle="1" w:styleId="Char">
    <w:name w:val="页眉 Char"/>
    <w:basedOn w:val="a0"/>
    <w:link w:val="a4"/>
    <w:uiPriority w:val="99"/>
    <w:rsid w:val="00DB6EAE"/>
  </w:style>
  <w:style w:type="paragraph" w:styleId="a5">
    <w:name w:val="footer"/>
    <w:basedOn w:val="a"/>
    <w:link w:val="Char0"/>
    <w:uiPriority w:val="99"/>
    <w:unhideWhenUsed/>
    <w:rsid w:val="00DB6EAE"/>
    <w:pPr>
      <w:tabs>
        <w:tab w:val="center" w:pos="4320"/>
        <w:tab w:val="right" w:pos="8640"/>
      </w:tabs>
      <w:spacing w:after="0" w:line="240" w:lineRule="auto"/>
    </w:pPr>
  </w:style>
  <w:style w:type="character" w:customStyle="1" w:styleId="Char0">
    <w:name w:val="页脚 Char"/>
    <w:basedOn w:val="a0"/>
    <w:link w:val="a5"/>
    <w:uiPriority w:val="99"/>
    <w:rsid w:val="00DB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488219">
      <w:bodyDiv w:val="1"/>
      <w:marLeft w:val="0"/>
      <w:marRight w:val="0"/>
      <w:marTop w:val="0"/>
      <w:marBottom w:val="0"/>
      <w:divBdr>
        <w:top w:val="none" w:sz="0" w:space="0" w:color="auto"/>
        <w:left w:val="none" w:sz="0" w:space="0" w:color="auto"/>
        <w:bottom w:val="none" w:sz="0" w:space="0" w:color="auto"/>
        <w:right w:val="none" w:sz="0" w:space="0" w:color="auto"/>
      </w:divBdr>
      <w:divsChild>
        <w:div w:id="230773965">
          <w:marLeft w:val="360"/>
          <w:marRight w:val="0"/>
          <w:marTop w:val="200"/>
          <w:marBottom w:val="0"/>
          <w:divBdr>
            <w:top w:val="none" w:sz="0" w:space="0" w:color="auto"/>
            <w:left w:val="none" w:sz="0" w:space="0" w:color="auto"/>
            <w:bottom w:val="none" w:sz="0" w:space="0" w:color="auto"/>
            <w:right w:val="none" w:sz="0" w:space="0" w:color="auto"/>
          </w:divBdr>
        </w:div>
      </w:divsChild>
    </w:div>
    <w:div w:id="1710035812">
      <w:bodyDiv w:val="1"/>
      <w:marLeft w:val="0"/>
      <w:marRight w:val="0"/>
      <w:marTop w:val="0"/>
      <w:marBottom w:val="0"/>
      <w:divBdr>
        <w:top w:val="none" w:sz="0" w:space="0" w:color="auto"/>
        <w:left w:val="none" w:sz="0" w:space="0" w:color="auto"/>
        <w:bottom w:val="none" w:sz="0" w:space="0" w:color="auto"/>
        <w:right w:val="none" w:sz="0" w:space="0" w:color="auto"/>
      </w:divBdr>
      <w:divsChild>
        <w:div w:id="1250115441">
          <w:marLeft w:val="360"/>
          <w:marRight w:val="0"/>
          <w:marTop w:val="200"/>
          <w:marBottom w:val="0"/>
          <w:divBdr>
            <w:top w:val="none" w:sz="0" w:space="0" w:color="auto"/>
            <w:left w:val="none" w:sz="0" w:space="0" w:color="auto"/>
            <w:bottom w:val="none" w:sz="0" w:space="0" w:color="auto"/>
            <w:right w:val="none" w:sz="0" w:space="0" w:color="auto"/>
          </w:divBdr>
        </w:div>
      </w:divsChild>
    </w:div>
    <w:div w:id="1990401269">
      <w:bodyDiv w:val="1"/>
      <w:marLeft w:val="0"/>
      <w:marRight w:val="0"/>
      <w:marTop w:val="0"/>
      <w:marBottom w:val="0"/>
      <w:divBdr>
        <w:top w:val="none" w:sz="0" w:space="0" w:color="auto"/>
        <w:left w:val="none" w:sz="0" w:space="0" w:color="auto"/>
        <w:bottom w:val="none" w:sz="0" w:space="0" w:color="auto"/>
        <w:right w:val="none" w:sz="0" w:space="0" w:color="auto"/>
      </w:divBdr>
      <w:divsChild>
        <w:div w:id="394089306">
          <w:marLeft w:val="360"/>
          <w:marRight w:val="0"/>
          <w:marTop w:val="200"/>
          <w:marBottom w:val="0"/>
          <w:divBdr>
            <w:top w:val="none" w:sz="0" w:space="0" w:color="auto"/>
            <w:left w:val="none" w:sz="0" w:space="0" w:color="auto"/>
            <w:bottom w:val="none" w:sz="0" w:space="0" w:color="auto"/>
            <w:right w:val="none" w:sz="0" w:space="0" w:color="auto"/>
          </w:divBdr>
        </w:div>
        <w:div w:id="909274037">
          <w:marLeft w:val="360"/>
          <w:marRight w:val="0"/>
          <w:marTop w:val="200"/>
          <w:marBottom w:val="0"/>
          <w:divBdr>
            <w:top w:val="none" w:sz="0" w:space="0" w:color="auto"/>
            <w:left w:val="none" w:sz="0" w:space="0" w:color="auto"/>
            <w:bottom w:val="none" w:sz="0" w:space="0" w:color="auto"/>
            <w:right w:val="none" w:sz="0" w:space="0" w:color="auto"/>
          </w:divBdr>
        </w:div>
        <w:div w:id="365985119">
          <w:marLeft w:val="360"/>
          <w:marRight w:val="0"/>
          <w:marTop w:val="200"/>
          <w:marBottom w:val="0"/>
          <w:divBdr>
            <w:top w:val="none" w:sz="0" w:space="0" w:color="auto"/>
            <w:left w:val="none" w:sz="0" w:space="0" w:color="auto"/>
            <w:bottom w:val="none" w:sz="0" w:space="0" w:color="auto"/>
            <w:right w:val="none" w:sz="0" w:space="0" w:color="auto"/>
          </w:divBdr>
        </w:div>
        <w:div w:id="14103515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7</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Yanyan Deng</dc:creator>
  <cp:keywords/>
  <dc:description/>
  <cp:lastModifiedBy>User</cp:lastModifiedBy>
  <cp:revision>30</cp:revision>
  <dcterms:created xsi:type="dcterms:W3CDTF">2020-09-02T01:45:00Z</dcterms:created>
  <dcterms:modified xsi:type="dcterms:W3CDTF">2021-01-19T03:47:00Z</dcterms:modified>
</cp:coreProperties>
</file>