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A4A9C" w14:textId="5A08F70D" w:rsidR="00E97402" w:rsidRDefault="00E97402">
      <w:pPr>
        <w:pStyle w:val="Text"/>
        <w:ind w:firstLine="0"/>
        <w:rPr>
          <w:sz w:val="18"/>
          <w:szCs w:val="18"/>
        </w:rPr>
      </w:pPr>
      <w:r>
        <w:rPr>
          <w:sz w:val="18"/>
          <w:szCs w:val="18"/>
        </w:rPr>
        <w:footnoteReference w:customMarkFollows="1" w:id="1"/>
        <w:sym w:font="Symbol" w:char="F020"/>
      </w:r>
    </w:p>
    <w:p w14:paraId="786D2D37" w14:textId="2FA140B2" w:rsidR="00E97402" w:rsidRDefault="00E97402" w:rsidP="008660DA">
      <w:pPr>
        <w:pStyle w:val="a3"/>
        <w:framePr w:wrap="notBeside"/>
      </w:pPr>
      <w:r>
        <w:t xml:space="preserve">Preparation of Papers for IEEE </w:t>
      </w:r>
      <w:r w:rsidR="00896E98">
        <w:t>Signal Processing Letters</w:t>
      </w:r>
      <w:r>
        <w:rPr>
          <w:i/>
          <w:iCs/>
        </w:rPr>
        <w:t xml:space="preserve"> </w:t>
      </w:r>
      <w:r>
        <w:t>(</w:t>
      </w:r>
      <w:r w:rsidR="00EE5947">
        <w:t>5-page limit</w:t>
      </w:r>
      <w:r>
        <w:t>)</w:t>
      </w:r>
    </w:p>
    <w:p w14:paraId="0F6CA26D" w14:textId="48A1D8DC" w:rsidR="00E97402" w:rsidRDefault="00E97402">
      <w:pPr>
        <w:pStyle w:val="Authors"/>
        <w:framePr w:wrap="notBeside"/>
      </w:pPr>
      <w:r>
        <w:t>First A. Author</w:t>
      </w:r>
      <w:r w:rsidR="00392DBA">
        <w:t xml:space="preserve">, </w:t>
      </w:r>
      <w:r w:rsidR="00A95C50">
        <w:rPr>
          <w:i/>
        </w:rPr>
        <w:t>Fellow</w:t>
      </w:r>
      <w:r w:rsidR="00392DBA" w:rsidRPr="00392DBA">
        <w:rPr>
          <w:i/>
        </w:rPr>
        <w:t>, IEEE</w:t>
      </w:r>
      <w:r>
        <w:t xml:space="preserve">, Second B. Author, and Third C. Author </w:t>
      </w:r>
      <w:r w:rsidR="0037551B">
        <w:t xml:space="preserve">Jr., </w:t>
      </w:r>
      <w:r>
        <w:rPr>
          <w:rStyle w:val="MemberType"/>
        </w:rPr>
        <w:t>Member, IEEE</w:t>
      </w:r>
    </w:p>
    <w:p w14:paraId="559FE46C" w14:textId="24FA8DDC" w:rsidR="00E97402" w:rsidRDefault="00BE57BD" w:rsidP="00655814">
      <w:pPr>
        <w:pStyle w:val="Abstract"/>
      </w:pPr>
      <w:r>
        <w:rPr>
          <w:noProof/>
        </w:rPr>
        <mc:AlternateContent>
          <mc:Choice Requires="wps">
            <w:drawing>
              <wp:anchor distT="0" distB="0" distL="114300" distR="114300" simplePos="0" relativeHeight="251656704" behindDoc="0" locked="0" layoutInCell="1" allowOverlap="1" wp14:anchorId="6E8E2198" wp14:editId="30EE0B64">
                <wp:simplePos x="0" y="0"/>
                <wp:positionH relativeFrom="margin">
                  <wp:align>right</wp:align>
                </wp:positionH>
                <wp:positionV relativeFrom="margin">
                  <wp:posOffset>1795790</wp:posOffset>
                </wp:positionV>
                <wp:extent cx="3154680" cy="2971800"/>
                <wp:effectExtent l="0" t="0" r="762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xmlns:oel="http://schemas.microsoft.com/office/2019/extlst" w="9525">
                              <a:solidFill>
                                <a:srgbClr val="000000"/>
                              </a:solidFill>
                              <a:miter lim="800000"/>
                              <a:headEnd/>
                              <a:tailEnd/>
                            </a14:hiddenLine>
                          </a:ext>
                        </a:extLst>
                      </wps:spPr>
                      <wps:txbx>
                        <w:txbxContent>
                          <w:p w14:paraId="65A6E741" w14:textId="77777777" w:rsidR="007530A3" w:rsidRDefault="007707AB" w:rsidP="00E97B99">
                            <w:pPr>
                              <w:pStyle w:val="a4"/>
                              <w:ind w:firstLine="0"/>
                            </w:pPr>
                            <w:r w:rsidRPr="00113F26">
                              <w:rPr>
                                <w:noProof/>
                                <w:sz w:val="20"/>
                                <w:szCs w:val="20"/>
                              </w:rPr>
                              <w:drawing>
                                <wp:inline distT="0" distB="0" distL="0" distR="0" wp14:anchorId="1826F694" wp14:editId="29CE598B">
                                  <wp:extent cx="3152775" cy="2390775"/>
                                  <wp:effectExtent l="0" t="0" r="0" b="0"/>
                                  <wp:docPr id="10"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F029DCD" w14:textId="77777777" w:rsidR="007530A3" w:rsidRDefault="007530A3" w:rsidP="00E97B99">
                            <w:pPr>
                              <w:pStyle w:val="a4"/>
                              <w:ind w:firstLine="0"/>
                            </w:pPr>
                            <w:r>
                              <w:t>Fig. 1.  Magnetization as a function of applied field. Note that “Fig.” is abbreviated. There is a period after the figure number, followed by two spaces. It is good practice to explain the significance of the figure in the caption.</w:t>
                            </w:r>
                          </w:p>
                          <w:p w14:paraId="326C9E9C" w14:textId="77777777" w:rsidR="007530A3" w:rsidRDefault="007530A3" w:rsidP="00E97B99">
                            <w:pPr>
                              <w:pStyle w:val="a4"/>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8E2198" id="_x0000_t202" coordsize="21600,21600" o:spt="202" path="m,l,21600r21600,l21600,xe">
                <v:stroke joinstyle="miter"/>
                <v:path gradientshapeok="t" o:connecttype="rect"/>
              </v:shapetype>
              <v:shape id="Text Box 5" o:spid="_x0000_s1026" type="#_x0000_t202" style="position:absolute;left:0;text-align:left;margin-left:197.2pt;margin-top:141.4pt;width:248.4pt;height:234pt;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" stroked="f">
                <v:textbox inset="0,0,0,0">
                  <w:txbxContent>
                    <w:p w14:paraId="65A6E741" w14:textId="77777777" w:rsidR="007530A3" w:rsidRDefault="007707AB" w:rsidP="00E97B99">
                      <w:pPr>
                        <w:pStyle w:val="a4"/>
                        <w:ind w:firstLine="0"/>
                      </w:pPr>
                      <w:r w:rsidRPr="00113F26">
                        <w:rPr>
                          <w:noProof/>
                          <w:sz w:val="20"/>
                          <w:szCs w:val="20"/>
                        </w:rPr>
                        <w:drawing>
                          <wp:inline distT="0" distB="0" distL="0" distR="0" wp14:anchorId="1826F694" wp14:editId="29CE598B">
                            <wp:extent cx="3152775" cy="2390775"/>
                            <wp:effectExtent l="0" t="0" r="0" b="0"/>
                            <wp:docPr id="10"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F029DCD" w14:textId="77777777" w:rsidR="007530A3" w:rsidRDefault="007530A3" w:rsidP="00E97B99">
                      <w:pPr>
                        <w:pStyle w:val="a4"/>
                        <w:ind w:firstLine="0"/>
                      </w:pPr>
                      <w:r>
                        <w:t>Fig. 1.  Magnetization as a function of applied field. Note that “Fig.” is abbreviated. There is a period after the figure number, followed by two spaces. It is good practice to explain the significance of the figure in the caption.</w:t>
                      </w:r>
                    </w:p>
                    <w:p w14:paraId="326C9E9C" w14:textId="77777777" w:rsidR="007530A3" w:rsidRDefault="007530A3" w:rsidP="00E97B99">
                      <w:pPr>
                        <w:pStyle w:val="a4"/>
                        <w:ind w:firstLine="0"/>
                      </w:pPr>
                      <w:r>
                        <w:t xml:space="preserve"> </w:t>
                      </w:r>
                    </w:p>
                  </w:txbxContent>
                </v:textbox>
                <w10:wrap type="square" anchorx="margin" anchory="margin"/>
              </v:shape>
            </w:pict>
          </mc:Fallback>
        </mc:AlternateContent>
      </w:r>
      <w:r w:rsidR="00E97402" w:rsidRPr="00140D97">
        <w:rPr>
          <w:i/>
          <w:iCs/>
          <w:sz w:val="20"/>
          <w:szCs w:val="20"/>
        </w:rPr>
        <w:t>Abstract</w:t>
      </w:r>
      <w:r w:rsidR="00E97402" w:rsidRPr="00140D97">
        <w:rPr>
          <w:sz w:val="20"/>
          <w:szCs w:val="20"/>
        </w:rPr>
        <w:t>—</w:t>
      </w:r>
      <w:r w:rsidR="00AD2931" w:rsidRPr="00AD2931">
        <w:rPr>
          <w:sz w:val="20"/>
          <w:szCs w:val="20"/>
        </w:rPr>
        <w:t>Vision-language models have shown strong potential in image aesthetic assessment (IAA), yet effectively exploiting user comments with limited trainable parameters remains challenging. In this letter, we introduce LQ-ICIF, a parameter-efficient multimodal framework for aesthetic score distribution prediction. To capture aesthetic cues from images and comments, LQ-ICIF integrates two key components: (1) learnable query-guided intra-cross interaction fusion, which extracts hierarchical visual-comment representations from frozen CLIP and BERT backbones, and (2) attribute-guided representation refinement, which incorporates photographic aesthetic attributes predicted by a frozen PARN model as structured priors. Experiments show that LQ-ICIF achieves an SRCC of 0.9145, PLCC of 0.9213, classification accuracy of 87.51%, and EMD of 0.0403, demonstrating accurate and efficient multimodal aesthetic distribution prediction.</w:t>
      </w:r>
    </w:p>
    <w:p w14:paraId="720ADF3E" w14:textId="7751FA6F" w:rsidR="00E97402" w:rsidRDefault="00E97402"/>
    <w:p w14:paraId="26234FD3" w14:textId="17EC2332" w:rsidR="00E97402" w:rsidRDefault="00E97402">
      <w:pPr>
        <w:pStyle w:val="IndexTerms"/>
      </w:pPr>
      <w:bookmarkStart w:id="0" w:name="PointTmp"/>
      <w:r>
        <w:rPr>
          <w:i/>
          <w:iCs/>
        </w:rPr>
        <w:t>Index Terms</w:t>
      </w:r>
      <w:r>
        <w:t>—</w:t>
      </w:r>
      <w:r w:rsidR="00AD2931" w:rsidRPr="00AD2931">
        <w:t>Image aesthetic assessment, user comments, multimodal learning, score distribution prediction, attribute-guided refinement.</w:t>
      </w:r>
      <w:r w:rsidR="003D30AA" w:rsidRPr="00844C33">
        <w:rPr>
          <w:spacing w:val="-2"/>
        </w:rPr>
        <w:t>   </w:t>
      </w:r>
    </w:p>
    <w:p w14:paraId="33BA26B2" w14:textId="77777777" w:rsidR="00E97402" w:rsidRDefault="00E97402"/>
    <w:bookmarkEnd w:id="0"/>
    <w:p w14:paraId="076B5ABA" w14:textId="1765C238" w:rsidR="00E97402" w:rsidRDefault="00E97402">
      <w:pPr>
        <w:pStyle w:val="1"/>
      </w:pPr>
      <w:r>
        <w:t>I</w:t>
      </w:r>
      <w:r>
        <w:rPr>
          <w:sz w:val="16"/>
          <w:szCs w:val="16"/>
        </w:rPr>
        <w:t>NTRODUCTION</w:t>
      </w:r>
    </w:p>
    <w:p w14:paraId="3C843FCD" w14:textId="3E4C2FE8" w:rsidR="00E97402" w:rsidRDefault="00746780">
      <w:pPr>
        <w:pStyle w:val="Text"/>
        <w:keepNext/>
        <w:framePr w:dropCap="drop" w:lines="2" w:wrap="auto" w:vAnchor="text" w:hAnchor="text"/>
        <w:spacing w:line="480" w:lineRule="exact"/>
        <w:ind w:firstLine="0"/>
        <w:rPr>
          <w:smallCaps/>
          <w:position w:val="-3"/>
          <w:sz w:val="56"/>
          <w:szCs w:val="56"/>
        </w:rPr>
      </w:pPr>
      <w:r>
        <w:rPr>
          <w:position w:val="-3"/>
          <w:sz w:val="56"/>
          <w:szCs w:val="56"/>
        </w:rPr>
        <w:t>I</w:t>
      </w:r>
    </w:p>
    <w:p w14:paraId="6964CA71" w14:textId="1987BB3D" w:rsidR="00762360" w:rsidRDefault="00746780">
      <w:pPr>
        <w:pStyle w:val="Text"/>
        <w:ind w:firstLine="0"/>
      </w:pPr>
      <w:r>
        <w:t xml:space="preserve">MAGE </w:t>
      </w:r>
      <w:r w:rsidR="00D3560E" w:rsidRPr="00D3560E">
        <w:t xml:space="preserve">aesthetic assessment (IAA) aims to automatically predict human aesthetic perception of images and has attracted increasing attention due to applications in image retrieval, photo recommendation, automatic enhancement, and social media content management [1], [2]. Unlike conventional image quality assessment, IAA is affected by composition, lighting, color harmony, semantic content, photographic style, and subjective preference. Therefore, accurately predicting aesthetic score distributions </w:t>
      </w:r>
      <w:proofErr w:type="gramStart"/>
      <w:r w:rsidR="00D3560E" w:rsidRPr="00D3560E">
        <w:t>remains</w:t>
      </w:r>
      <w:proofErr w:type="gramEnd"/>
      <w:r w:rsidR="00D3560E" w:rsidRPr="00D3560E">
        <w:t xml:space="preserve"> challenging.</w:t>
      </w:r>
    </w:p>
    <w:p w14:paraId="338EFA4E" w14:textId="1001CADF" w:rsidR="00FB3D90" w:rsidRDefault="00FB3D90">
      <w:pPr>
        <w:pStyle w:val="Text"/>
        <w:ind w:firstLine="0"/>
      </w:pPr>
    </w:p>
    <w:p w14:paraId="245CDDE8" w14:textId="77777777" w:rsidR="00FB3D90" w:rsidRDefault="00FB3D90">
      <w:pPr>
        <w:pStyle w:val="Text"/>
        <w:ind w:firstLine="0"/>
      </w:pPr>
    </w:p>
    <w:p w14:paraId="1066F389" w14:textId="74AA20A3" w:rsidR="00762360" w:rsidRDefault="00762360" w:rsidP="0076236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123456.” </w:t>
      </w:r>
    </w:p>
    <w:p w14:paraId="58998803" w14:textId="56F5C1F1" w:rsidR="00762360" w:rsidRDefault="00762360" w:rsidP="00762360">
      <w:pPr>
        <w:pStyle w:val="a4"/>
      </w:pPr>
      <w:r>
        <w:t>The next few paragraphs should contain the authors’ current affiliations, including current address and e-mail. For example, F</w:t>
      </w:r>
      <w:r w:rsidR="00FB3D90">
        <w:t>irst</w:t>
      </w:r>
      <w:r>
        <w:t xml:space="preserve"> A. Author is with the National Institute of Standards and Technology, Boulder, CO 80305 USA (e-mail: author@ boulder.nist.gov). </w:t>
      </w:r>
    </w:p>
    <w:p w14:paraId="1503D29A" w14:textId="028D6BEC" w:rsidR="00762360" w:rsidRDefault="00762360" w:rsidP="00762360">
      <w:pPr>
        <w:pStyle w:val="a4"/>
      </w:pPr>
      <w:r>
        <w:t>S</w:t>
      </w:r>
      <w:r w:rsidR="00FB3D90">
        <w:t>econd</w:t>
      </w:r>
      <w:r>
        <w:t xml:space="preserve"> B. Author Jr</w:t>
      </w:r>
      <w:r w:rsidR="00FB3D90">
        <w:t>.</w:t>
      </w:r>
      <w:r>
        <w:t xml:space="preserve"> was with Rice University, Houston, TX 77005 USA. He is now with the Department of Physics, Colorado State University, Fort Collins, CO 80523 USA (e-mail: author@lamar.colostate.edu).</w:t>
      </w:r>
    </w:p>
    <w:p w14:paraId="47FCB978" w14:textId="68EF515F" w:rsidR="00437D6F" w:rsidRDefault="00762360" w:rsidP="001D559D">
      <w:pPr>
        <w:pStyle w:val="Text"/>
        <w:ind w:firstLine="0"/>
      </w:pPr>
      <w:r>
        <w:br w:type="column"/>
      </w:r>
      <w:bookmarkStart w:id="1" w:name="_Hlk228118811"/>
    </w:p>
    <w:bookmarkEnd w:id="1"/>
    <w:p w14:paraId="195BAAF4" w14:textId="76986F64" w:rsidR="00E97402" w:rsidRDefault="00D3560E" w:rsidP="00D3560E">
      <w:pPr>
        <w:pStyle w:val="Text"/>
      </w:pPr>
      <w:r w:rsidRPr="00D3560E">
        <w:t>Subjective evaluation methods, which collect human ratings, are widely regarded as the most reliable way to measure image aesthetics. However, their high time and labor costs make them unsuitable for scalable applications. To address this limitation, objective IAA methods have been developed to automatically predict human aesthetic opinions. Conventional methods mainly rely on handcrafted features designed according to photographic rules, including color, saliency, texture, depth of field, and composition. Nevertheless, these descriptors are often insufficient to represent complex aesthetic patterns</w:t>
      </w:r>
      <w:r w:rsidR="001D559D" w:rsidRPr="001D559D">
        <w:t>.</w:t>
      </w:r>
    </w:p>
    <w:p w14:paraId="05012935" w14:textId="23A101AD" w:rsidR="001D559D" w:rsidRDefault="001D559D" w:rsidP="001D559D">
      <w:pPr>
        <w:pStyle w:val="Text"/>
        <w:ind w:firstLine="0"/>
      </w:pPr>
      <w:r>
        <w:tab/>
      </w:r>
      <w:r w:rsidR="00D3560E" w:rsidRPr="00D3560E">
        <w:t>Recent learning-based methods employ convolutional neural networks and vision transformers to learn aesthetic representations directly from images [2], [3]. Distribution-based methods, such as NIMA, further predict the probability distribution of human ratings and optimize the Earth Mover’s Distance (EMD), offering a more faithful description of subjective opinions than scalar regression [3]. However, most existing methods still depend primarily on visual content, while perceptual cues expressed in user comments are largely ignored.</w:t>
      </w:r>
    </w:p>
    <w:p w14:paraId="3B676D02" w14:textId="539A2F0F" w:rsidR="001D559D" w:rsidRDefault="001D559D" w:rsidP="001D559D">
      <w:pPr>
        <w:pStyle w:val="Text"/>
        <w:ind w:firstLine="0"/>
      </w:pPr>
      <w:r>
        <w:tab/>
      </w:r>
      <w:r w:rsidR="00D3560E" w:rsidRPr="00D3560E">
        <w:t>To exploit such complementary information, several studies have explored image-comment modeling for IAA. User comments can explicitly describe blur, lighting, composition, color tone, subject emphasis, and emotional impression. For example, VILA learns aesthetic representations from image-</w:t>
      </w:r>
      <w:r w:rsidR="00D3560E" w:rsidRPr="00D3560E">
        <w:lastRenderedPageBreak/>
        <w:t>comment pairs via vision-language pretraining [5], while MMLQ extracts multimodal aesthetic features from images and comments using learnable queries with frozen encoders [6]. Although effective, existing multimodal IAA methods still face three limitations. First, single-layer or final-layer features may overlook hierarchical aesthetic perception. Second, direct cross-modal fusion may introduce noisy interactions when comments are subjective, incomplete, or irrelevant. Third, structured aesthetic attributes are not fully exploited.</w:t>
      </w:r>
    </w:p>
    <w:p w14:paraId="36D3151E" w14:textId="0FF3D56E" w:rsidR="000707B2" w:rsidRDefault="000707B2" w:rsidP="001D559D">
      <w:pPr>
        <w:pStyle w:val="Text"/>
        <w:ind w:firstLine="0"/>
      </w:pPr>
      <w:r>
        <w:tab/>
      </w:r>
      <w:r w:rsidR="00D3560E" w:rsidRPr="00D3560E">
        <w:t>To address these challenges, we propose MSWA-IAA, a parameter-efficient multimodal framework for aesthetic score distribution prediction. As shown in Fig. 1, the proposed method keeps CLIP, BERT, and PARN frozen, and introduces lightweight projections, adapters, and learnable queries for task-specific adaptation [7]</w:t>
      </w:r>
      <w:proofErr w:type="gramStart"/>
      <w:r w:rsidR="00D3560E" w:rsidRPr="00D3560E">
        <w:t>–[</w:t>
      </w:r>
      <w:proofErr w:type="gramEnd"/>
      <w:r w:rsidR="00D3560E" w:rsidRPr="00D3560E">
        <w:t>9]. Multi-scale visual features from CLIP and multi-level textual features from BERT are extracted to capture hierarchical cues. A weak cross-modal interaction module then preserves modality-specific information while modeling visual-textual complementarity. In addition, attribute-aware reasoning introduces structured photographic attribute tokens to guide prediction.</w:t>
      </w:r>
    </w:p>
    <w:p w14:paraId="2BDC7378" w14:textId="77777777" w:rsidR="00D3560E" w:rsidRDefault="000707B2" w:rsidP="001D559D">
      <w:pPr>
        <w:pStyle w:val="Text"/>
        <w:ind w:firstLine="0"/>
      </w:pPr>
      <w:r>
        <w:tab/>
      </w:r>
      <w:r w:rsidR="00D3560E" w:rsidRPr="00D3560E">
        <w:t>The main contributions of this work are summarized as follows:</w:t>
      </w:r>
    </w:p>
    <w:p w14:paraId="669B03EA" w14:textId="3678E742" w:rsidR="000707B2" w:rsidRDefault="00946D5E" w:rsidP="00946D5E">
      <w:pPr>
        <w:pStyle w:val="Text"/>
        <w:numPr>
          <w:ilvl w:val="0"/>
          <w:numId w:val="43"/>
        </w:numPr>
        <w:ind w:left="204" w:firstLine="0"/>
      </w:pPr>
      <w:r w:rsidRPr="00946D5E">
        <w:t>We propose a parameter-efficient multimodal IAA framework with frozen pretrained visual, textual, and attribute models</w:t>
      </w:r>
      <w:r w:rsidR="000707B2" w:rsidRPr="000707B2">
        <w:t>.</w:t>
      </w:r>
    </w:p>
    <w:p w14:paraId="574CA79E" w14:textId="184A94B1" w:rsidR="00946D5E" w:rsidRDefault="00946D5E" w:rsidP="00946D5E">
      <w:pPr>
        <w:pStyle w:val="Text"/>
        <w:numPr>
          <w:ilvl w:val="0"/>
          <w:numId w:val="43"/>
        </w:numPr>
        <w:ind w:left="204" w:firstLine="0"/>
      </w:pPr>
      <w:r w:rsidRPr="00946D5E">
        <w:t>We introduce a multi-scale weak cross-modal interaction mechanism to capture hierarchical visual-textual cues while reducing noisy over-fusion.</w:t>
      </w:r>
    </w:p>
    <w:p w14:paraId="0037013A" w14:textId="2F718480" w:rsidR="00946D5E" w:rsidRDefault="00946D5E" w:rsidP="00946D5E">
      <w:pPr>
        <w:pStyle w:val="Text"/>
        <w:numPr>
          <w:ilvl w:val="0"/>
          <w:numId w:val="43"/>
        </w:numPr>
        <w:ind w:left="204" w:firstLine="0"/>
      </w:pPr>
      <w:r w:rsidRPr="00946D5E">
        <w:t>We incorporate attribute-aware aesthetic reasoning for robust distribution-level prediction.</w:t>
      </w:r>
    </w:p>
    <w:p w14:paraId="30F4F320" w14:textId="689743C2" w:rsidR="00946D5E" w:rsidRDefault="00946D5E" w:rsidP="00946D5E">
      <w:pPr>
        <w:pStyle w:val="Text"/>
        <w:jc w:val="left"/>
      </w:pPr>
      <w:r w:rsidRPr="00946D5E">
        <w:t>The remainder of this paper is organized as follows. Section II details the proposed MSWA-IAA framework. Section III presents the experimental results. Finally, Section IV concludes the paper.</w:t>
      </w:r>
    </w:p>
    <w:p w14:paraId="5469DB7A" w14:textId="15D5450D" w:rsidR="00E97402" w:rsidRDefault="00946D5E" w:rsidP="00946D5E">
      <w:pPr>
        <w:pStyle w:val="1"/>
      </w:pPr>
      <w:r>
        <w:t>Method</w:t>
      </w:r>
      <w:r w:rsidR="00E97402">
        <w:t xml:space="preserve"> </w:t>
      </w:r>
    </w:p>
    <w:p w14:paraId="7C15ACA9" w14:textId="60299BC8" w:rsidR="00896E98" w:rsidRDefault="00946D5E" w:rsidP="00896E98">
      <w:pPr>
        <w:pStyle w:val="2"/>
      </w:pPr>
      <w:r>
        <w:t>Background</w:t>
      </w:r>
    </w:p>
    <w:p w14:paraId="5FEFACFA" w14:textId="4669ACD2" w:rsidR="00896E98" w:rsidRDefault="00E72C98" w:rsidP="00655814">
      <w:pPr>
        <w:pStyle w:val="3"/>
        <w:numPr>
          <w:ilvl w:val="0"/>
          <w:numId w:val="0"/>
        </w:numPr>
        <w:ind w:firstLine="202"/>
        <w:jc w:val="both"/>
        <w:rPr>
          <w:i w:val="0"/>
        </w:rPr>
      </w:pPr>
      <w:r w:rsidRPr="00E72C98">
        <w:rPr>
          <w:i w:val="0"/>
        </w:rPr>
        <w:t>The pretrained CLIP, BERT, and PARN models [</w:t>
      </w:r>
      <w:r>
        <w:rPr>
          <w:i w:val="0"/>
        </w:rPr>
        <w:t>10</w:t>
      </w:r>
      <w:r w:rsidRPr="00E72C98">
        <w:rPr>
          <w:i w:val="0"/>
        </w:rPr>
        <w:t>]</w:t>
      </w:r>
      <w:proofErr w:type="gramStart"/>
      <w:r w:rsidRPr="00E72C98">
        <w:rPr>
          <w:i w:val="0"/>
        </w:rPr>
        <w:t>–[</w:t>
      </w:r>
      <w:proofErr w:type="gramEnd"/>
      <w:r>
        <w:rPr>
          <w:i w:val="0"/>
        </w:rPr>
        <w:t>12</w:t>
      </w:r>
      <w:r w:rsidRPr="00E72C98">
        <w:rPr>
          <w:i w:val="0"/>
        </w:rPr>
        <w:t>] provide compact visual, textual, and photographic attribute priors for multimodal aesthetic assessment. In this letter, we keep them frozen and introduce lightweight adaptation modules for image-comment aesthetic score distribution prediction. The feature extraction process is described below</w:t>
      </w:r>
      <w:r w:rsidR="00896E98" w:rsidRPr="00E72C98">
        <w:rPr>
          <w:i w:val="0"/>
        </w:rPr>
        <w:t>.</w:t>
      </w:r>
    </w:p>
    <w:p w14:paraId="5F17C955" w14:textId="7F846526" w:rsidR="00E72C98" w:rsidRDefault="00E72C98" w:rsidP="00E72C98">
      <w:r>
        <w:tab/>
      </w:r>
      <w:r w:rsidRPr="00E72C98">
        <w:t xml:space="preserve">Given an image </w:t>
      </w:r>
      <m:oMath>
        <m:sSub>
          <m:sSubPr>
            <m:ctrlPr>
              <w:rPr>
                <w:rFonts w:ascii="Cambria Math" w:hAnsi="Cambria Math"/>
                <w:i/>
              </w:rPr>
            </m:ctrlPr>
          </m:sSubPr>
          <m:e>
            <m:r>
              <w:rPr>
                <w:rFonts w:ascii="Cambria Math" w:hAnsi="Cambria Math"/>
              </w:rPr>
              <m:t>I</m:t>
            </m:r>
          </m:e>
          <m:sub>
            <m:r>
              <w:rPr>
                <w:rFonts w:ascii="Cambria Math" w:hAnsi="Cambria Math" w:hint="eastAsia"/>
                <w:lang w:eastAsia="zh-CN"/>
              </w:rPr>
              <m:t>i</m:t>
            </m:r>
          </m:sub>
        </m:sSub>
      </m:oMath>
      <w:r>
        <w:rPr>
          <w:rFonts w:hint="eastAsia"/>
          <w:lang w:eastAsia="zh-CN"/>
        </w:rPr>
        <w:t xml:space="preserve"> </w:t>
      </w:r>
      <w:r w:rsidRPr="00E72C98">
        <w:t xml:space="preserve">and its corresponding comment </w:t>
      </w:r>
      <m:oMath>
        <m:sSub>
          <m:sSubPr>
            <m:ctrlPr>
              <w:rPr>
                <w:rFonts w:ascii="Cambria Math" w:hAnsi="Cambria Math"/>
                <w:i/>
              </w:rPr>
            </m:ctrlPr>
          </m:sSubPr>
          <m:e>
            <m:r>
              <w:rPr>
                <w:rFonts w:ascii="Cambria Math" w:hAnsi="Cambria Math"/>
              </w:rPr>
              <m:t>C</m:t>
            </m:r>
          </m:e>
          <m:sub>
            <m:r>
              <w:rPr>
                <w:rFonts w:ascii="Cambria Math" w:hAnsi="Cambria Math" w:hint="eastAsia"/>
                <w:lang w:eastAsia="zh-CN"/>
              </w:rPr>
              <m:t>i</m:t>
            </m:r>
          </m:sub>
        </m:sSub>
      </m:oMath>
      <w:r w:rsidRPr="00E72C98">
        <w:t>​, we extract multi-scale visual features and multi-level textual features as:</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E72C98" w14:paraId="6826D667" w14:textId="77777777" w:rsidTr="008D3AF9">
        <w:tc>
          <w:tcPr>
            <w:tcW w:w="4590" w:type="dxa"/>
          </w:tcPr>
          <w:p w14:paraId="0436D675" w14:textId="0D7C9914" w:rsidR="00E72C98" w:rsidRDefault="00E72C98" w:rsidP="00E72C98">
            <w:pPr>
              <w:jc w:val="center"/>
            </w:pPr>
            <w:r>
              <w:t xml:space="preserve"> </w:t>
            </w:r>
            <m:oMath>
              <m:r>
                <w:rPr>
                  <w:rFonts w:ascii="Cambria Math" w:hAnsi="Cambria Math"/>
                </w:rPr>
                <m:t>{</m:t>
              </m:r>
              <m:sSubSup>
                <m:sSubSupPr>
                  <m:ctrlPr>
                    <w:rPr>
                      <w:rFonts w:ascii="Cambria Math" w:hAnsi="Cambria Math"/>
                    </w:rPr>
                  </m:ctrlPr>
                </m:sSubSupPr>
                <m:e>
                  <m:r>
                    <m:rPr>
                      <m:sty m:val="b"/>
                    </m:rPr>
                    <w:rPr>
                      <w:rFonts w:ascii="Cambria Math" w:hAnsi="Cambria Math"/>
                    </w:rPr>
                    <m:t>V</m:t>
                  </m:r>
                </m:e>
                <m:sub>
                  <m:r>
                    <w:rPr>
                      <w:rFonts w:ascii="Cambria Math" w:hAnsi="Cambria Math"/>
                    </w:rPr>
                    <m:t>i</m:t>
                  </m:r>
                </m:sub>
                <m:sup>
                  <m:r>
                    <w:rPr>
                      <w:rFonts w:ascii="Cambria Math" w:hAnsi="Cambria Math"/>
                    </w:rPr>
                    <m:t>l</m:t>
                  </m:r>
                </m:sup>
              </m:sSubSup>
              <m:sSubSup>
                <m:sSubSupPr>
                  <m:ctrlPr>
                    <w:rPr>
                      <w:rFonts w:ascii="Cambria Math" w:hAnsi="Cambria Math"/>
                    </w:rPr>
                  </m:ctrlPr>
                </m:sSubSupPr>
                <m:e>
                  <m:r>
                    <w:rPr>
                      <w:rFonts w:ascii="Cambria Math" w:hAnsi="Cambria Math"/>
                    </w:rPr>
                    <m:t>}</m:t>
                  </m:r>
                </m:e>
                <m:sub>
                  <m:r>
                    <w:rPr>
                      <w:rFonts w:ascii="Cambria Math" w:hAnsi="Cambria Math"/>
                    </w:rPr>
                    <m:t>l=1</m:t>
                  </m:r>
                </m:sub>
                <m:sup>
                  <m:r>
                    <w:rPr>
                      <w:rFonts w:ascii="Cambria Math" w:hAnsi="Cambria Math"/>
                    </w:rPr>
                    <m:t>L</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  {</m:t>
              </m:r>
              <m:sSubSup>
                <m:sSubSupPr>
                  <m:ctrlPr>
                    <w:rPr>
                      <w:rFonts w:ascii="Cambria Math" w:hAnsi="Cambria Math"/>
                    </w:rPr>
                  </m:ctrlPr>
                </m:sSubSupPr>
                <m:e>
                  <m:r>
                    <m:rPr>
                      <m:sty m:val="b"/>
                    </m:rPr>
                    <w:rPr>
                      <w:rFonts w:ascii="Cambria Math" w:hAnsi="Cambria Math"/>
                    </w:rPr>
                    <m:t>T</m:t>
                  </m:r>
                </m:e>
                <m:sub>
                  <m:r>
                    <w:rPr>
                      <w:rFonts w:ascii="Cambria Math" w:hAnsi="Cambria Math"/>
                    </w:rPr>
                    <m:t>i</m:t>
                  </m:r>
                </m:sub>
                <m:sup>
                  <m:r>
                    <w:rPr>
                      <w:rFonts w:ascii="Cambria Math" w:hAnsi="Cambria Math"/>
                    </w:rPr>
                    <m:t>m</m:t>
                  </m:r>
                </m:sup>
              </m:sSubSup>
              <m:sSubSup>
                <m:sSubSupPr>
                  <m:ctrlPr>
                    <w:rPr>
                      <w:rFonts w:ascii="Cambria Math" w:hAnsi="Cambria Math"/>
                    </w:rPr>
                  </m:ctrlPr>
                </m:sSubSupPr>
                <m:e>
                  <m:r>
                    <w:rPr>
                      <w:rFonts w:ascii="Cambria Math" w:hAnsi="Cambria Math"/>
                    </w:rPr>
                    <m:t>}</m:t>
                  </m:r>
                </m:e>
                <m:sub>
                  <m:r>
                    <w:rPr>
                      <w:rFonts w:ascii="Cambria Math" w:hAnsi="Cambria Math"/>
                    </w:rPr>
                    <m:t>m=1</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p>
        </w:tc>
        <w:tc>
          <w:tcPr>
            <w:tcW w:w="450" w:type="dxa"/>
          </w:tcPr>
          <w:p w14:paraId="46CE01C6" w14:textId="5A00A275" w:rsidR="00E72C98" w:rsidRDefault="00E72C98" w:rsidP="008D3AF9">
            <w:pPr>
              <w:pStyle w:val="af9"/>
              <w:numPr>
                <w:ilvl w:val="0"/>
                <w:numId w:val="44"/>
              </w:numPr>
              <w:ind w:firstLineChars="0"/>
              <w:rPr>
                <w:rFonts w:hint="eastAsia"/>
                <w:lang w:eastAsia="zh-CN"/>
              </w:rPr>
            </w:pPr>
          </w:p>
        </w:tc>
      </w:tr>
    </w:tbl>
    <w:p w14:paraId="1529529A" w14:textId="149311AC" w:rsidR="00E72C98" w:rsidRDefault="008D3AF9" w:rsidP="008D3AF9">
      <w:pPr>
        <w:ind w:firstLine="202"/>
      </w:pPr>
      <w:r w:rsidRPr="008D3AF9">
        <w:t>The photographic attribute representation is obtained by:</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8D3AF9" w14:paraId="0D46D1BA" w14:textId="77777777" w:rsidTr="006F445B">
        <w:tc>
          <w:tcPr>
            <w:tcW w:w="4590" w:type="dxa"/>
          </w:tcPr>
          <w:p w14:paraId="4620E00B" w14:textId="6FAF4309" w:rsidR="008D3AF9" w:rsidRDefault="008D3AF9" w:rsidP="006F445B">
            <w:pPr>
              <w:jc w:val="center"/>
            </w:pPr>
            <m:oMathPara>
              <m:oMath>
                <m:sSub>
                  <m:sSubPr>
                    <m:ctrlPr>
                      <w:rPr>
                        <w:rFonts w:ascii="Cambria Math" w:hAnsi="Cambria Math"/>
                      </w:rPr>
                    </m:ctrlPr>
                  </m:sSubPr>
                  <m:e>
                    <m:r>
                      <m:rPr>
                        <m:sty m:val="b"/>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oMath>
            </m:oMathPara>
          </w:p>
        </w:tc>
        <w:tc>
          <w:tcPr>
            <w:tcW w:w="450" w:type="dxa"/>
          </w:tcPr>
          <w:p w14:paraId="763FEBD2" w14:textId="13DF70C1" w:rsidR="008D3AF9" w:rsidRDefault="008D3AF9" w:rsidP="008D3AF9">
            <w:pPr>
              <w:pStyle w:val="af9"/>
              <w:numPr>
                <w:ilvl w:val="0"/>
                <w:numId w:val="44"/>
              </w:numPr>
              <w:ind w:firstLineChars="0"/>
              <w:rPr>
                <w:rFonts w:hint="eastAsia"/>
                <w:lang w:eastAsia="zh-CN"/>
              </w:rPr>
            </w:pPr>
          </w:p>
        </w:tc>
      </w:tr>
    </w:tbl>
    <w:p w14:paraId="6919B831" w14:textId="44086D08" w:rsidR="008D3AF9" w:rsidRDefault="008D3AF9" w:rsidP="008D3AF9">
      <w:pPr>
        <w:ind w:firstLine="202"/>
      </w:pPr>
      <w:r>
        <w:t>Then, all modality-specific features are projected into a unified latent space:</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23516E" w14:paraId="325BDA5C" w14:textId="77777777" w:rsidTr="006F445B">
        <w:tc>
          <w:tcPr>
            <w:tcW w:w="4590" w:type="dxa"/>
          </w:tcPr>
          <w:p w14:paraId="6587D356" w14:textId="06AB1BE0" w:rsidR="0023516E" w:rsidRDefault="0023516E" w:rsidP="006F445B">
            <w:pPr>
              <w:jc w:val="center"/>
            </w:pPr>
            <m:oMathPara>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V</m:t>
                        </m:r>
                      </m:e>
                    </m:acc>
                  </m:e>
                  <m:sub>
                    <m:r>
                      <w:rPr>
                        <w:rFonts w:ascii="Cambria Math" w:hAnsi="Cambria Math"/>
                      </w:rPr>
                      <m:t>i</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sub>
                  <m:sup>
                    <m:r>
                      <w:rPr>
                        <w:rFonts w:ascii="Cambria Math" w:hAnsi="Cambria Math"/>
                      </w:rPr>
                      <m:t>l</m:t>
                    </m:r>
                  </m:sup>
                </m:sSubSup>
                <m:d>
                  <m:dPr>
                    <m:ctrlPr>
                      <w:rPr>
                        <w:rFonts w:ascii="Cambria Math" w:hAnsi="Cambria Math"/>
                        <w:i/>
                      </w:rPr>
                    </m:ctrlPr>
                  </m:dPr>
                  <m:e>
                    <m:sSubSup>
                      <m:sSubSupPr>
                        <m:ctrlPr>
                          <w:rPr>
                            <w:rFonts w:ascii="Cambria Math" w:hAnsi="Cambria Math"/>
                          </w:rPr>
                        </m:ctrlPr>
                      </m:sSubSupPr>
                      <m:e>
                        <m:r>
                          <m:rPr>
                            <m:sty m:val="b"/>
                          </m:rPr>
                          <w:rPr>
                            <w:rFonts w:ascii="Cambria Math" w:hAnsi="Cambria Math"/>
                          </w:rPr>
                          <m:t>V</m:t>
                        </m:r>
                      </m:e>
                      <m:sub>
                        <m:r>
                          <w:rPr>
                            <w:rFonts w:ascii="Cambria Math" w:hAnsi="Cambria Math"/>
                          </w:rPr>
                          <m:t>i</m:t>
                        </m:r>
                      </m:sub>
                      <m:sup>
                        <m:r>
                          <w:rPr>
                            <w:rFonts w:ascii="Cambria Math" w:hAnsi="Cambria Math"/>
                          </w:rPr>
                          <m:t>l</m:t>
                        </m:r>
                      </m:sup>
                    </m:sSubSup>
                  </m:e>
                </m:d>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T</m:t>
                        </m:r>
                      </m:e>
                    </m:acc>
                  </m:e>
                  <m:sub>
                    <m:r>
                      <w:rPr>
                        <w:rFonts w:ascii="Cambria Math" w:hAnsi="Cambria Math"/>
                      </w:rPr>
                      <m:t>i</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d>
                  <m:dPr>
                    <m:ctrlPr>
                      <w:rPr>
                        <w:rFonts w:ascii="Cambria Math" w:hAnsi="Cambria Math"/>
                        <w:i/>
                      </w:rPr>
                    </m:ctrlPr>
                  </m:dPr>
                  <m:e>
                    <m:sSubSup>
                      <m:sSubSupPr>
                        <m:ctrlPr>
                          <w:rPr>
                            <w:rFonts w:ascii="Cambria Math" w:hAnsi="Cambria Math"/>
                          </w:rPr>
                        </m:ctrlPr>
                      </m:sSubSupPr>
                      <m:e>
                        <m:r>
                          <m:rPr>
                            <m:sty m:val="b"/>
                          </m:rPr>
                          <w:rPr>
                            <w:rFonts w:ascii="Cambria Math" w:hAnsi="Cambria Math"/>
                          </w:rPr>
                          <m:t>T</m:t>
                        </m:r>
                      </m:e>
                      <m:sub>
                        <m:r>
                          <w:rPr>
                            <w:rFonts w:ascii="Cambria Math" w:hAnsi="Cambria Math"/>
                          </w:rPr>
                          <m:t>i</m:t>
                        </m:r>
                      </m:sub>
                      <m:sup>
                        <m:r>
                          <w:rPr>
                            <w:rFonts w:ascii="Cambria Math" w:hAnsi="Cambria Math"/>
                          </w:rPr>
                          <m:t>m</m:t>
                        </m:r>
                      </m:sup>
                    </m:sSubSup>
                  </m:e>
                </m:d>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A</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i</m:t>
                    </m:r>
                  </m:sub>
                </m:sSub>
                <m:r>
                  <w:rPr>
                    <w:rFonts w:ascii="Cambria Math" w:hAnsi="Cambria Math"/>
                  </w:rPr>
                  <m:t>).</m:t>
                </m:r>
              </m:oMath>
            </m:oMathPara>
          </w:p>
        </w:tc>
        <w:tc>
          <w:tcPr>
            <w:tcW w:w="450" w:type="dxa"/>
          </w:tcPr>
          <w:p w14:paraId="26C36DE6" w14:textId="77777777" w:rsidR="0023516E" w:rsidRDefault="0023516E" w:rsidP="006F445B">
            <w:pPr>
              <w:pStyle w:val="af9"/>
              <w:numPr>
                <w:ilvl w:val="0"/>
                <w:numId w:val="44"/>
              </w:numPr>
              <w:ind w:firstLineChars="0"/>
              <w:rPr>
                <w:rFonts w:hint="eastAsia"/>
                <w:lang w:eastAsia="zh-CN"/>
              </w:rPr>
            </w:pPr>
          </w:p>
        </w:tc>
      </w:tr>
    </w:tbl>
    <w:p w14:paraId="124BA214" w14:textId="77777777" w:rsidR="008D3AF9" w:rsidRPr="00E72C98" w:rsidRDefault="008D3AF9" w:rsidP="00E72C98"/>
    <w:p w14:paraId="08CBC9D1" w14:textId="7099812A" w:rsidR="00E97B99" w:rsidRDefault="007707AB" w:rsidP="001F4C5C">
      <w:pPr>
        <w:pStyle w:val="2"/>
        <w:numPr>
          <w:ilvl w:val="0"/>
          <w:numId w:val="0"/>
        </w:numPr>
      </w:pPr>
      <w:r>
        <w:rPr>
          <w:noProof/>
        </w:rPr>
        <mc:AlternateContent>
          <mc:Choice Requires="wps">
            <w:drawing>
              <wp:anchor distT="0" distB="0" distL="114300" distR="114300" simplePos="0" relativeHeight="251655680" behindDoc="0" locked="0" layoutInCell="0" allowOverlap="1" wp14:anchorId="1F0052FD" wp14:editId="6A7C6AE8">
                <wp:simplePos x="0" y="0"/>
                <wp:positionH relativeFrom="margin">
                  <wp:posOffset>3429000</wp:posOffset>
                </wp:positionH>
                <wp:positionV relativeFrom="margin">
                  <wp:posOffset>0</wp:posOffset>
                </wp:positionV>
                <wp:extent cx="3154680" cy="40487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xmlns:oel="http://schemas.microsoft.com/office/2019/extlst" w="9525">
                              <a:solidFill>
                                <a:srgbClr val="000000"/>
                              </a:solidFill>
                              <a:miter lim="800000"/>
                              <a:headEnd/>
                              <a:tailEnd/>
                            </a14:hiddenLine>
                          </a:ext>
                        </a:extLst>
                      </wps:spPr>
                      <wps:txbx>
                        <w:txbxContent>
                          <w:p w14:paraId="008EC1E1" w14:textId="77777777" w:rsidR="007530A3" w:rsidRDefault="007530A3" w:rsidP="00E97B99">
                            <w:pPr>
                              <w:pStyle w:val="TableTitle"/>
                            </w:pPr>
                            <w:r>
                              <w:t>TABLE I</w:t>
                            </w:r>
                          </w:p>
                          <w:p w14:paraId="7FB08D15"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25600059" w14:textId="77777777">
                              <w:trPr>
                                <w:trHeight w:val="440"/>
                              </w:trPr>
                              <w:tc>
                                <w:tcPr>
                                  <w:tcW w:w="720" w:type="dxa"/>
                                  <w:tcBorders>
                                    <w:top w:val="double" w:sz="6" w:space="0" w:color="auto"/>
                                    <w:left w:val="nil"/>
                                    <w:bottom w:val="single" w:sz="6" w:space="0" w:color="auto"/>
                                    <w:right w:val="nil"/>
                                  </w:tcBorders>
                                  <w:vAlign w:val="center"/>
                                </w:tcPr>
                                <w:p w14:paraId="33214F40"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1FEA0991"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707DC5CE" w14:textId="77777777" w:rsidR="007530A3" w:rsidRDefault="007530A3">
                                  <w:pPr>
                                    <w:jc w:val="center"/>
                                    <w:rPr>
                                      <w:sz w:val="16"/>
                                      <w:szCs w:val="16"/>
                                    </w:rPr>
                                  </w:pPr>
                                  <w:r>
                                    <w:rPr>
                                      <w:sz w:val="16"/>
                                      <w:szCs w:val="16"/>
                                    </w:rPr>
                                    <w:t>Conversion from Gaussian and</w:t>
                                  </w:r>
                                </w:p>
                                <w:p w14:paraId="241A70A4"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2EBED4C1" w14:textId="77777777">
                              <w:tc>
                                <w:tcPr>
                                  <w:tcW w:w="720" w:type="dxa"/>
                                  <w:tcBorders>
                                    <w:top w:val="nil"/>
                                    <w:left w:val="nil"/>
                                    <w:bottom w:val="nil"/>
                                    <w:right w:val="nil"/>
                                  </w:tcBorders>
                                </w:tcPr>
                                <w:p w14:paraId="6EFA15B8"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0B202750"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6B90D817"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4852F17D" w14:textId="77777777">
                              <w:tc>
                                <w:tcPr>
                                  <w:tcW w:w="720" w:type="dxa"/>
                                  <w:tcBorders>
                                    <w:top w:val="nil"/>
                                    <w:left w:val="nil"/>
                                    <w:bottom w:val="nil"/>
                                    <w:right w:val="nil"/>
                                  </w:tcBorders>
                                </w:tcPr>
                                <w:p w14:paraId="69F4C741"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6E8CEBF7" w14:textId="77777777" w:rsidR="007530A3" w:rsidRDefault="007530A3">
                                  <w:pPr>
                                    <w:rPr>
                                      <w:sz w:val="16"/>
                                      <w:szCs w:val="16"/>
                                    </w:rPr>
                                  </w:pPr>
                                  <w:r>
                                    <w:rPr>
                                      <w:sz w:val="16"/>
                                      <w:szCs w:val="16"/>
                                    </w:rPr>
                                    <w:t xml:space="preserve">magnetic flux density, </w:t>
                                  </w:r>
                                </w:p>
                                <w:p w14:paraId="2F455D64"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131C8625"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14:paraId="388D9923" w14:textId="77777777">
                              <w:tc>
                                <w:tcPr>
                                  <w:tcW w:w="720" w:type="dxa"/>
                                  <w:tcBorders>
                                    <w:top w:val="nil"/>
                                    <w:left w:val="nil"/>
                                    <w:bottom w:val="nil"/>
                                    <w:right w:val="nil"/>
                                  </w:tcBorders>
                                </w:tcPr>
                                <w:p w14:paraId="31071D28"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78F64BB6"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1BC39090" w14:textId="77777777" w:rsidR="007530A3" w:rsidRDefault="007530A3">
                                  <w:pPr>
                                    <w:rPr>
                                      <w:sz w:val="16"/>
                                      <w:szCs w:val="16"/>
                                    </w:rPr>
                                  </w:pPr>
                                  <w:r>
                                    <w:rPr>
                                      <w:sz w:val="16"/>
                                      <w:szCs w:val="16"/>
                                    </w:rPr>
                                    <w:t xml:space="preserve">1 </w:t>
                                  </w:r>
                                  <w:proofErr w:type="spellStart"/>
                                  <w:r>
                                    <w:rPr>
                                      <w:sz w:val="16"/>
                                      <w:szCs w:val="16"/>
                                    </w:rPr>
                                    <w:t>Oe</w:t>
                                  </w:r>
                                  <w:proofErr w:type="spellEnd"/>
                                  <w:r>
                                    <w:rPr>
                                      <w:sz w:val="16"/>
                                      <w:szCs w:val="16"/>
                                    </w:rPr>
                                    <w:t xml:space="preserv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40668754" w14:textId="77777777">
                              <w:tc>
                                <w:tcPr>
                                  <w:tcW w:w="720" w:type="dxa"/>
                                  <w:tcBorders>
                                    <w:top w:val="nil"/>
                                    <w:left w:val="nil"/>
                                    <w:bottom w:val="nil"/>
                                    <w:right w:val="nil"/>
                                  </w:tcBorders>
                                </w:tcPr>
                                <w:p w14:paraId="2B38AFBA"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8BA4E82"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5E62A632" w14:textId="77777777" w:rsidR="007530A3" w:rsidRDefault="007530A3">
                                  <w:pPr>
                                    <w:rPr>
                                      <w:sz w:val="16"/>
                                      <w:szCs w:val="16"/>
                                    </w:rPr>
                                  </w:pPr>
                                  <w:r>
                                    <w:rPr>
                                      <w:sz w:val="16"/>
                                      <w:szCs w:val="16"/>
                                    </w:rPr>
                                    <w:t xml:space="preserve">1 erg/G = 1 emu </w:t>
                                  </w:r>
                                </w:p>
                                <w:p w14:paraId="098EA542"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3D578CCD" w14:textId="77777777">
                              <w:tc>
                                <w:tcPr>
                                  <w:tcW w:w="720" w:type="dxa"/>
                                  <w:tcBorders>
                                    <w:top w:val="nil"/>
                                    <w:left w:val="nil"/>
                                    <w:bottom w:val="nil"/>
                                    <w:right w:val="nil"/>
                                  </w:tcBorders>
                                </w:tcPr>
                                <w:p w14:paraId="38627DC1"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57F1F98"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68EBD2D2"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A03C2DE"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6F4EDA2F" w14:textId="77777777">
                              <w:tc>
                                <w:tcPr>
                                  <w:tcW w:w="720" w:type="dxa"/>
                                  <w:tcBorders>
                                    <w:top w:val="nil"/>
                                    <w:left w:val="nil"/>
                                    <w:bottom w:val="nil"/>
                                    <w:right w:val="nil"/>
                                  </w:tcBorders>
                                </w:tcPr>
                                <w:p w14:paraId="62C15941"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2E8A0914"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008AFE6A"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0EFFCDBE" w14:textId="77777777">
                              <w:tc>
                                <w:tcPr>
                                  <w:tcW w:w="720" w:type="dxa"/>
                                  <w:tcBorders>
                                    <w:top w:val="nil"/>
                                    <w:left w:val="nil"/>
                                    <w:bottom w:val="nil"/>
                                    <w:right w:val="nil"/>
                                  </w:tcBorders>
                                </w:tcPr>
                                <w:p w14:paraId="3F152753"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29926FE6"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71DB8EBD" w14:textId="77777777" w:rsidR="007530A3" w:rsidRDefault="007530A3">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63E3E0D2" w14:textId="77777777">
                              <w:tc>
                                <w:tcPr>
                                  <w:tcW w:w="720" w:type="dxa"/>
                                  <w:tcBorders>
                                    <w:top w:val="nil"/>
                                    <w:left w:val="nil"/>
                                    <w:bottom w:val="nil"/>
                                    <w:right w:val="nil"/>
                                  </w:tcBorders>
                                </w:tcPr>
                                <w:p w14:paraId="0684A6DA"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2A01AED8" w14:textId="77777777" w:rsidR="007530A3" w:rsidRDefault="007530A3">
                                  <w:pPr>
                                    <w:rPr>
                                      <w:sz w:val="16"/>
                                      <w:szCs w:val="16"/>
                                    </w:rPr>
                                  </w:pPr>
                                  <w:r>
                                    <w:rPr>
                                      <w:sz w:val="16"/>
                                      <w:szCs w:val="16"/>
                                    </w:rPr>
                                    <w:t xml:space="preserve">magnetic dipole </w:t>
                                  </w:r>
                                </w:p>
                                <w:p w14:paraId="1D9D7068"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3BEE1AC0" w14:textId="77777777" w:rsidR="007530A3" w:rsidRDefault="007530A3">
                                  <w:pPr>
                                    <w:rPr>
                                      <w:sz w:val="16"/>
                                      <w:szCs w:val="16"/>
                                    </w:rPr>
                                  </w:pPr>
                                  <w:r>
                                    <w:rPr>
                                      <w:sz w:val="16"/>
                                      <w:szCs w:val="16"/>
                                    </w:rPr>
                                    <w:t xml:space="preserve">1 erg/G = 1 emu </w:t>
                                  </w:r>
                                </w:p>
                                <w:p w14:paraId="388510D7"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7530A3" w:rsidRPr="008660DA" w14:paraId="77BFEE72" w14:textId="77777777">
                              <w:tc>
                                <w:tcPr>
                                  <w:tcW w:w="720" w:type="dxa"/>
                                  <w:tcBorders>
                                    <w:top w:val="nil"/>
                                    <w:left w:val="nil"/>
                                    <w:bottom w:val="nil"/>
                                    <w:right w:val="nil"/>
                                  </w:tcBorders>
                                </w:tcPr>
                                <w:p w14:paraId="3834B487"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58FE6985"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33230249" w14:textId="77777777" w:rsidR="007530A3" w:rsidRPr="00896E98" w:rsidRDefault="007530A3">
                                  <w:pPr>
                                    <w:rPr>
                                      <w:sz w:val="16"/>
                                      <w:szCs w:val="16"/>
                                      <w:lang w:val="de-DE"/>
                                    </w:rPr>
                                  </w:pPr>
                                  <w:r w:rsidRPr="00896E98">
                                    <w:rPr>
                                      <w:sz w:val="16"/>
                                      <w:szCs w:val="16"/>
                                      <w:lang w:val="de-DE"/>
                                    </w:rPr>
                                    <w:t>1 erg/(G·cm</w:t>
                                  </w:r>
                                  <w:r w:rsidRPr="00896E98">
                                    <w:rPr>
                                      <w:sz w:val="16"/>
                                      <w:szCs w:val="16"/>
                                      <w:vertAlign w:val="superscript"/>
                                      <w:lang w:val="de-DE"/>
                                    </w:rPr>
                                    <w:t>3</w:t>
                                  </w:r>
                                  <w:r w:rsidRPr="00896E98">
                                    <w:rPr>
                                      <w:sz w:val="16"/>
                                      <w:szCs w:val="16"/>
                                      <w:lang w:val="de-DE"/>
                                    </w:rPr>
                                    <w:t>) = 1 emu/cm</w:t>
                                  </w:r>
                                  <w:r w:rsidRPr="00896E98">
                                    <w:rPr>
                                      <w:sz w:val="16"/>
                                      <w:szCs w:val="16"/>
                                      <w:vertAlign w:val="superscript"/>
                                      <w:lang w:val="de-DE"/>
                                    </w:rPr>
                                    <w:t>3</w:t>
                                  </w:r>
                                </w:p>
                                <w:p w14:paraId="611B84BB" w14:textId="77777777" w:rsidR="007530A3" w:rsidRPr="00896E98" w:rsidRDefault="007530A3">
                                  <w:pPr>
                                    <w:rPr>
                                      <w:sz w:val="16"/>
                                      <w:szCs w:val="16"/>
                                      <w:lang w:val="de-DE"/>
                                    </w:rPr>
                                  </w:pPr>
                                  <w:r w:rsidRPr="00896E98">
                                    <w:rPr>
                                      <w:sz w:val="16"/>
                                      <w:szCs w:val="16"/>
                                      <w:lang w:val="de-DE"/>
                                    </w:rPr>
                                    <w:t xml:space="preserve">  </w:t>
                                  </w:r>
                                  <w:r>
                                    <w:rPr>
                                      <w:sz w:val="16"/>
                                      <w:szCs w:val="16"/>
                                    </w:rPr>
                                    <w:sym w:font="Symbol" w:char="F0AE"/>
                                  </w:r>
                                  <w:r w:rsidRPr="00896E98">
                                    <w:rPr>
                                      <w:sz w:val="16"/>
                                      <w:szCs w:val="16"/>
                                      <w:lang w:val="de-DE"/>
                                    </w:rPr>
                                    <w:t xml:space="preserve"> 4</w:t>
                                  </w:r>
                                  <w:r>
                                    <w:rPr>
                                      <w:sz w:val="16"/>
                                      <w:szCs w:val="16"/>
                                    </w:rPr>
                                    <w:sym w:font="Symbol" w:char="F070"/>
                                  </w:r>
                                  <w:r w:rsidRPr="00896E98">
                                    <w:rPr>
                                      <w:sz w:val="16"/>
                                      <w:szCs w:val="16"/>
                                      <w:lang w:val="de-DE"/>
                                    </w:rPr>
                                    <w:t xml:space="preserve"> </w:t>
                                  </w:r>
                                  <w:r>
                                    <w:rPr>
                                      <w:sz w:val="16"/>
                                      <w:szCs w:val="16"/>
                                    </w:rPr>
                                    <w:sym w:font="Symbol" w:char="F0B4"/>
                                  </w:r>
                                  <w:r w:rsidRPr="00896E98">
                                    <w:rPr>
                                      <w:sz w:val="16"/>
                                      <w:szCs w:val="16"/>
                                      <w:lang w:val="de-DE"/>
                                    </w:rPr>
                                    <w:t xml:space="preserve"> 10</w:t>
                                  </w:r>
                                  <w:r>
                                    <w:rPr>
                                      <w:sz w:val="16"/>
                                      <w:szCs w:val="16"/>
                                      <w:vertAlign w:val="superscript"/>
                                    </w:rPr>
                                    <w:sym w:font="Symbol" w:char="F02D"/>
                                  </w:r>
                                  <w:r w:rsidRPr="00896E98">
                                    <w:rPr>
                                      <w:sz w:val="16"/>
                                      <w:szCs w:val="16"/>
                                      <w:vertAlign w:val="superscript"/>
                                      <w:lang w:val="de-DE"/>
                                    </w:rPr>
                                    <w:t>4</w:t>
                                  </w:r>
                                  <w:r w:rsidRPr="00896E98">
                                    <w:rPr>
                                      <w:sz w:val="16"/>
                                      <w:szCs w:val="16"/>
                                      <w:lang w:val="de-DE"/>
                                    </w:rPr>
                                    <w:t xml:space="preserve"> T</w:t>
                                  </w:r>
                                </w:p>
                              </w:tc>
                            </w:tr>
                            <w:tr w:rsidR="007530A3" w14:paraId="121D307E" w14:textId="77777777">
                              <w:tc>
                                <w:tcPr>
                                  <w:tcW w:w="720" w:type="dxa"/>
                                  <w:tcBorders>
                                    <w:top w:val="nil"/>
                                    <w:left w:val="nil"/>
                                    <w:bottom w:val="nil"/>
                                    <w:right w:val="nil"/>
                                  </w:tcBorders>
                                </w:tcPr>
                                <w:p w14:paraId="192B7690"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3704290"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74B6566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0CD9647D" w14:textId="77777777">
                              <w:tc>
                                <w:tcPr>
                                  <w:tcW w:w="720" w:type="dxa"/>
                                  <w:tcBorders>
                                    <w:top w:val="nil"/>
                                    <w:left w:val="nil"/>
                                    <w:bottom w:val="nil"/>
                                    <w:right w:val="nil"/>
                                  </w:tcBorders>
                                </w:tcPr>
                                <w:p w14:paraId="04DA167D"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D9D5C2D"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8E60EFA"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664C872C" w14:textId="77777777">
                              <w:tc>
                                <w:tcPr>
                                  <w:tcW w:w="720" w:type="dxa"/>
                                  <w:tcBorders>
                                    <w:top w:val="nil"/>
                                    <w:left w:val="nil"/>
                                    <w:bottom w:val="nil"/>
                                    <w:right w:val="nil"/>
                                  </w:tcBorders>
                                </w:tcPr>
                                <w:p w14:paraId="0AF0D6D2"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546DEDBC"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18462F06"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786B7F8"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7530A3" w14:paraId="0256A36A" w14:textId="77777777">
                              <w:tc>
                                <w:tcPr>
                                  <w:tcW w:w="720" w:type="dxa"/>
                                  <w:tcBorders>
                                    <w:top w:val="nil"/>
                                    <w:left w:val="nil"/>
                                    <w:bottom w:val="nil"/>
                                    <w:right w:val="nil"/>
                                  </w:tcBorders>
                                </w:tcPr>
                                <w:p w14:paraId="20EA9A46"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632D297F"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569DE492"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5CB476CA" w14:textId="77777777">
                              <w:tc>
                                <w:tcPr>
                                  <w:tcW w:w="720" w:type="dxa"/>
                                  <w:tcBorders>
                                    <w:top w:val="nil"/>
                                    <w:left w:val="nil"/>
                                    <w:bottom w:val="nil"/>
                                    <w:right w:val="nil"/>
                                  </w:tcBorders>
                                </w:tcPr>
                                <w:p w14:paraId="50C7BBF9"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19832E95"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589EBC8E"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4051A8E3" w14:textId="77777777">
                              <w:trPr>
                                <w:trHeight w:val="279"/>
                              </w:trPr>
                              <w:tc>
                                <w:tcPr>
                                  <w:tcW w:w="720" w:type="dxa"/>
                                  <w:tcBorders>
                                    <w:top w:val="nil"/>
                                    <w:left w:val="nil"/>
                                    <w:bottom w:val="double" w:sz="6" w:space="0" w:color="auto"/>
                                    <w:right w:val="nil"/>
                                  </w:tcBorders>
                                </w:tcPr>
                                <w:p w14:paraId="123E101B"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71FCA4C9"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044AB01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17C8DA18" w14:textId="77777777" w:rsidR="007530A3" w:rsidRDefault="007530A3" w:rsidP="00E97B99">
                            <w:pPr>
                              <w:pStyle w:val="a4"/>
                            </w:pPr>
                            <w:r>
                              <w:t xml:space="preserve">Vertical lines are optional in tables. Statements that serve as captions for the entire table do not need footnote letters. </w:t>
                            </w:r>
                          </w:p>
                          <w:p w14:paraId="0F638517" w14:textId="77777777" w:rsidR="007530A3" w:rsidRDefault="007530A3" w:rsidP="00E97B99">
                            <w:pPr>
                              <w:pStyle w:val="a4"/>
                            </w:pPr>
                            <w:proofErr w:type="spellStart"/>
                            <w:r>
                              <w:rPr>
                                <w:vertAlign w:val="superscript"/>
                              </w:rPr>
                              <w:t>a</w:t>
                            </w:r>
                            <w:r>
                              <w:t>Gaussian</w:t>
                            </w:r>
                            <w:proofErr w:type="spellEnd"/>
                            <w:r>
                              <w:t xml:space="preserve"> units are the same as cg emu for magnetostatics; Mx = maxwell, G = gauss, </w:t>
                            </w:r>
                            <w:proofErr w:type="spellStart"/>
                            <w:r>
                              <w:t>Oe</w:t>
                            </w:r>
                            <w:proofErr w:type="spellEnd"/>
                            <w:r>
                              <w:t xml:space="preserve"> = oersted; Wb = weber, V = volt, s = second, T = tesla, m = meter, A = ampere, J = joule, kg = kilogram, H = henry.</w:t>
                            </w:r>
                          </w:p>
                          <w:p w14:paraId="77F589EF" w14:textId="77777777" w:rsidR="007530A3" w:rsidRDefault="007530A3" w:rsidP="00E97B99">
                            <w:pPr>
                              <w:pStyle w:val="a4"/>
                            </w:pPr>
                          </w:p>
                          <w:p w14:paraId="21B99A13" w14:textId="77777777" w:rsidR="007530A3" w:rsidRDefault="007530A3"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052FD" id="Text Box 2" o:spid="_x0000_s1027" type="#_x0000_t202" style="position:absolute;margin-left:270pt;margin-top:0;width:248.4pt;height:31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" o:allowincell="f" stroked="f">
                <v:textbox inset="0,0,0,0">
                  <w:txbxContent>
                    <w:p w14:paraId="008EC1E1" w14:textId="77777777" w:rsidR="007530A3" w:rsidRDefault="007530A3" w:rsidP="00E97B99">
                      <w:pPr>
                        <w:pStyle w:val="TableTitle"/>
                      </w:pPr>
                      <w:r>
                        <w:t>TABLE I</w:t>
                      </w:r>
                    </w:p>
                    <w:p w14:paraId="7FB08D15"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25600059" w14:textId="77777777">
                        <w:trPr>
                          <w:trHeight w:val="440"/>
                        </w:trPr>
                        <w:tc>
                          <w:tcPr>
                            <w:tcW w:w="720" w:type="dxa"/>
                            <w:tcBorders>
                              <w:top w:val="double" w:sz="6" w:space="0" w:color="auto"/>
                              <w:left w:val="nil"/>
                              <w:bottom w:val="single" w:sz="6" w:space="0" w:color="auto"/>
                              <w:right w:val="nil"/>
                            </w:tcBorders>
                            <w:vAlign w:val="center"/>
                          </w:tcPr>
                          <w:p w14:paraId="33214F40"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1FEA0991"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707DC5CE" w14:textId="77777777" w:rsidR="007530A3" w:rsidRDefault="007530A3">
                            <w:pPr>
                              <w:jc w:val="center"/>
                              <w:rPr>
                                <w:sz w:val="16"/>
                                <w:szCs w:val="16"/>
                              </w:rPr>
                            </w:pPr>
                            <w:r>
                              <w:rPr>
                                <w:sz w:val="16"/>
                                <w:szCs w:val="16"/>
                              </w:rPr>
                              <w:t>Conversion from Gaussian and</w:t>
                            </w:r>
                          </w:p>
                          <w:p w14:paraId="241A70A4"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2EBED4C1" w14:textId="77777777">
                        <w:tc>
                          <w:tcPr>
                            <w:tcW w:w="720" w:type="dxa"/>
                            <w:tcBorders>
                              <w:top w:val="nil"/>
                              <w:left w:val="nil"/>
                              <w:bottom w:val="nil"/>
                              <w:right w:val="nil"/>
                            </w:tcBorders>
                          </w:tcPr>
                          <w:p w14:paraId="6EFA15B8"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0B202750"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6B90D817"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4852F17D" w14:textId="77777777">
                        <w:tc>
                          <w:tcPr>
                            <w:tcW w:w="720" w:type="dxa"/>
                            <w:tcBorders>
                              <w:top w:val="nil"/>
                              <w:left w:val="nil"/>
                              <w:bottom w:val="nil"/>
                              <w:right w:val="nil"/>
                            </w:tcBorders>
                          </w:tcPr>
                          <w:p w14:paraId="69F4C741"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6E8CEBF7" w14:textId="77777777" w:rsidR="007530A3" w:rsidRDefault="007530A3">
                            <w:pPr>
                              <w:rPr>
                                <w:sz w:val="16"/>
                                <w:szCs w:val="16"/>
                              </w:rPr>
                            </w:pPr>
                            <w:r>
                              <w:rPr>
                                <w:sz w:val="16"/>
                                <w:szCs w:val="16"/>
                              </w:rPr>
                              <w:t xml:space="preserve">magnetic flux density, </w:t>
                            </w:r>
                          </w:p>
                          <w:p w14:paraId="2F455D64"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131C8625"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14:paraId="388D9923" w14:textId="77777777">
                        <w:tc>
                          <w:tcPr>
                            <w:tcW w:w="720" w:type="dxa"/>
                            <w:tcBorders>
                              <w:top w:val="nil"/>
                              <w:left w:val="nil"/>
                              <w:bottom w:val="nil"/>
                              <w:right w:val="nil"/>
                            </w:tcBorders>
                          </w:tcPr>
                          <w:p w14:paraId="31071D28"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78F64BB6"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1BC39090" w14:textId="77777777" w:rsidR="007530A3" w:rsidRDefault="007530A3">
                            <w:pPr>
                              <w:rPr>
                                <w:sz w:val="16"/>
                                <w:szCs w:val="16"/>
                              </w:rPr>
                            </w:pPr>
                            <w:r>
                              <w:rPr>
                                <w:sz w:val="16"/>
                                <w:szCs w:val="16"/>
                              </w:rPr>
                              <w:t xml:space="preserve">1 </w:t>
                            </w:r>
                            <w:proofErr w:type="spellStart"/>
                            <w:r>
                              <w:rPr>
                                <w:sz w:val="16"/>
                                <w:szCs w:val="16"/>
                              </w:rPr>
                              <w:t>Oe</w:t>
                            </w:r>
                            <w:proofErr w:type="spellEnd"/>
                            <w:r>
                              <w:rPr>
                                <w:sz w:val="16"/>
                                <w:szCs w:val="16"/>
                              </w:rPr>
                              <w:t xml:space="preserv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40668754" w14:textId="77777777">
                        <w:tc>
                          <w:tcPr>
                            <w:tcW w:w="720" w:type="dxa"/>
                            <w:tcBorders>
                              <w:top w:val="nil"/>
                              <w:left w:val="nil"/>
                              <w:bottom w:val="nil"/>
                              <w:right w:val="nil"/>
                            </w:tcBorders>
                          </w:tcPr>
                          <w:p w14:paraId="2B38AFBA"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8BA4E82"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5E62A632" w14:textId="77777777" w:rsidR="007530A3" w:rsidRDefault="007530A3">
                            <w:pPr>
                              <w:rPr>
                                <w:sz w:val="16"/>
                                <w:szCs w:val="16"/>
                              </w:rPr>
                            </w:pPr>
                            <w:r>
                              <w:rPr>
                                <w:sz w:val="16"/>
                                <w:szCs w:val="16"/>
                              </w:rPr>
                              <w:t xml:space="preserve">1 erg/G = 1 emu </w:t>
                            </w:r>
                          </w:p>
                          <w:p w14:paraId="098EA542"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3D578CCD" w14:textId="77777777">
                        <w:tc>
                          <w:tcPr>
                            <w:tcW w:w="720" w:type="dxa"/>
                            <w:tcBorders>
                              <w:top w:val="nil"/>
                              <w:left w:val="nil"/>
                              <w:bottom w:val="nil"/>
                              <w:right w:val="nil"/>
                            </w:tcBorders>
                          </w:tcPr>
                          <w:p w14:paraId="38627DC1"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57F1F98"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68EBD2D2"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A03C2DE"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6F4EDA2F" w14:textId="77777777">
                        <w:tc>
                          <w:tcPr>
                            <w:tcW w:w="720" w:type="dxa"/>
                            <w:tcBorders>
                              <w:top w:val="nil"/>
                              <w:left w:val="nil"/>
                              <w:bottom w:val="nil"/>
                              <w:right w:val="nil"/>
                            </w:tcBorders>
                          </w:tcPr>
                          <w:p w14:paraId="62C15941"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2E8A0914"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008AFE6A"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0EFFCDBE" w14:textId="77777777">
                        <w:tc>
                          <w:tcPr>
                            <w:tcW w:w="720" w:type="dxa"/>
                            <w:tcBorders>
                              <w:top w:val="nil"/>
                              <w:left w:val="nil"/>
                              <w:bottom w:val="nil"/>
                              <w:right w:val="nil"/>
                            </w:tcBorders>
                          </w:tcPr>
                          <w:p w14:paraId="3F152753"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29926FE6"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71DB8EBD" w14:textId="77777777" w:rsidR="007530A3" w:rsidRDefault="007530A3">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63E3E0D2" w14:textId="77777777">
                        <w:tc>
                          <w:tcPr>
                            <w:tcW w:w="720" w:type="dxa"/>
                            <w:tcBorders>
                              <w:top w:val="nil"/>
                              <w:left w:val="nil"/>
                              <w:bottom w:val="nil"/>
                              <w:right w:val="nil"/>
                            </w:tcBorders>
                          </w:tcPr>
                          <w:p w14:paraId="0684A6DA"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2A01AED8" w14:textId="77777777" w:rsidR="007530A3" w:rsidRDefault="007530A3">
                            <w:pPr>
                              <w:rPr>
                                <w:sz w:val="16"/>
                                <w:szCs w:val="16"/>
                              </w:rPr>
                            </w:pPr>
                            <w:r>
                              <w:rPr>
                                <w:sz w:val="16"/>
                                <w:szCs w:val="16"/>
                              </w:rPr>
                              <w:t xml:space="preserve">magnetic dipole </w:t>
                            </w:r>
                          </w:p>
                          <w:p w14:paraId="1D9D7068"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3BEE1AC0" w14:textId="77777777" w:rsidR="007530A3" w:rsidRDefault="007530A3">
                            <w:pPr>
                              <w:rPr>
                                <w:sz w:val="16"/>
                                <w:szCs w:val="16"/>
                              </w:rPr>
                            </w:pPr>
                            <w:r>
                              <w:rPr>
                                <w:sz w:val="16"/>
                                <w:szCs w:val="16"/>
                              </w:rPr>
                              <w:t xml:space="preserve">1 erg/G = 1 emu </w:t>
                            </w:r>
                          </w:p>
                          <w:p w14:paraId="388510D7"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7530A3" w:rsidRPr="008660DA" w14:paraId="77BFEE72" w14:textId="77777777">
                        <w:tc>
                          <w:tcPr>
                            <w:tcW w:w="720" w:type="dxa"/>
                            <w:tcBorders>
                              <w:top w:val="nil"/>
                              <w:left w:val="nil"/>
                              <w:bottom w:val="nil"/>
                              <w:right w:val="nil"/>
                            </w:tcBorders>
                          </w:tcPr>
                          <w:p w14:paraId="3834B487"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58FE6985"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33230249" w14:textId="77777777" w:rsidR="007530A3" w:rsidRPr="00896E98" w:rsidRDefault="007530A3">
                            <w:pPr>
                              <w:rPr>
                                <w:sz w:val="16"/>
                                <w:szCs w:val="16"/>
                                <w:lang w:val="de-DE"/>
                              </w:rPr>
                            </w:pPr>
                            <w:r w:rsidRPr="00896E98">
                              <w:rPr>
                                <w:sz w:val="16"/>
                                <w:szCs w:val="16"/>
                                <w:lang w:val="de-DE"/>
                              </w:rPr>
                              <w:t>1 erg/(G·cm</w:t>
                            </w:r>
                            <w:r w:rsidRPr="00896E98">
                              <w:rPr>
                                <w:sz w:val="16"/>
                                <w:szCs w:val="16"/>
                                <w:vertAlign w:val="superscript"/>
                                <w:lang w:val="de-DE"/>
                              </w:rPr>
                              <w:t>3</w:t>
                            </w:r>
                            <w:r w:rsidRPr="00896E98">
                              <w:rPr>
                                <w:sz w:val="16"/>
                                <w:szCs w:val="16"/>
                                <w:lang w:val="de-DE"/>
                              </w:rPr>
                              <w:t>) = 1 emu/cm</w:t>
                            </w:r>
                            <w:r w:rsidRPr="00896E98">
                              <w:rPr>
                                <w:sz w:val="16"/>
                                <w:szCs w:val="16"/>
                                <w:vertAlign w:val="superscript"/>
                                <w:lang w:val="de-DE"/>
                              </w:rPr>
                              <w:t>3</w:t>
                            </w:r>
                          </w:p>
                          <w:p w14:paraId="611B84BB" w14:textId="77777777" w:rsidR="007530A3" w:rsidRPr="00896E98" w:rsidRDefault="007530A3">
                            <w:pPr>
                              <w:rPr>
                                <w:sz w:val="16"/>
                                <w:szCs w:val="16"/>
                                <w:lang w:val="de-DE"/>
                              </w:rPr>
                            </w:pPr>
                            <w:r w:rsidRPr="00896E98">
                              <w:rPr>
                                <w:sz w:val="16"/>
                                <w:szCs w:val="16"/>
                                <w:lang w:val="de-DE"/>
                              </w:rPr>
                              <w:t xml:space="preserve">  </w:t>
                            </w:r>
                            <w:r>
                              <w:rPr>
                                <w:sz w:val="16"/>
                                <w:szCs w:val="16"/>
                              </w:rPr>
                              <w:sym w:font="Symbol" w:char="F0AE"/>
                            </w:r>
                            <w:r w:rsidRPr="00896E98">
                              <w:rPr>
                                <w:sz w:val="16"/>
                                <w:szCs w:val="16"/>
                                <w:lang w:val="de-DE"/>
                              </w:rPr>
                              <w:t xml:space="preserve"> 4</w:t>
                            </w:r>
                            <w:r>
                              <w:rPr>
                                <w:sz w:val="16"/>
                                <w:szCs w:val="16"/>
                              </w:rPr>
                              <w:sym w:font="Symbol" w:char="F070"/>
                            </w:r>
                            <w:r w:rsidRPr="00896E98">
                              <w:rPr>
                                <w:sz w:val="16"/>
                                <w:szCs w:val="16"/>
                                <w:lang w:val="de-DE"/>
                              </w:rPr>
                              <w:t xml:space="preserve"> </w:t>
                            </w:r>
                            <w:r>
                              <w:rPr>
                                <w:sz w:val="16"/>
                                <w:szCs w:val="16"/>
                              </w:rPr>
                              <w:sym w:font="Symbol" w:char="F0B4"/>
                            </w:r>
                            <w:r w:rsidRPr="00896E98">
                              <w:rPr>
                                <w:sz w:val="16"/>
                                <w:szCs w:val="16"/>
                                <w:lang w:val="de-DE"/>
                              </w:rPr>
                              <w:t xml:space="preserve"> 10</w:t>
                            </w:r>
                            <w:r>
                              <w:rPr>
                                <w:sz w:val="16"/>
                                <w:szCs w:val="16"/>
                                <w:vertAlign w:val="superscript"/>
                              </w:rPr>
                              <w:sym w:font="Symbol" w:char="F02D"/>
                            </w:r>
                            <w:r w:rsidRPr="00896E98">
                              <w:rPr>
                                <w:sz w:val="16"/>
                                <w:szCs w:val="16"/>
                                <w:vertAlign w:val="superscript"/>
                                <w:lang w:val="de-DE"/>
                              </w:rPr>
                              <w:t>4</w:t>
                            </w:r>
                            <w:r w:rsidRPr="00896E98">
                              <w:rPr>
                                <w:sz w:val="16"/>
                                <w:szCs w:val="16"/>
                                <w:lang w:val="de-DE"/>
                              </w:rPr>
                              <w:t xml:space="preserve"> T</w:t>
                            </w:r>
                          </w:p>
                        </w:tc>
                      </w:tr>
                      <w:tr w:rsidR="007530A3" w14:paraId="121D307E" w14:textId="77777777">
                        <w:tc>
                          <w:tcPr>
                            <w:tcW w:w="720" w:type="dxa"/>
                            <w:tcBorders>
                              <w:top w:val="nil"/>
                              <w:left w:val="nil"/>
                              <w:bottom w:val="nil"/>
                              <w:right w:val="nil"/>
                            </w:tcBorders>
                          </w:tcPr>
                          <w:p w14:paraId="192B7690"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3704290"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74B6566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0CD9647D" w14:textId="77777777">
                        <w:tc>
                          <w:tcPr>
                            <w:tcW w:w="720" w:type="dxa"/>
                            <w:tcBorders>
                              <w:top w:val="nil"/>
                              <w:left w:val="nil"/>
                              <w:bottom w:val="nil"/>
                              <w:right w:val="nil"/>
                            </w:tcBorders>
                          </w:tcPr>
                          <w:p w14:paraId="04DA167D"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D9D5C2D"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8E60EFA"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664C872C" w14:textId="77777777">
                        <w:tc>
                          <w:tcPr>
                            <w:tcW w:w="720" w:type="dxa"/>
                            <w:tcBorders>
                              <w:top w:val="nil"/>
                              <w:left w:val="nil"/>
                              <w:bottom w:val="nil"/>
                              <w:right w:val="nil"/>
                            </w:tcBorders>
                          </w:tcPr>
                          <w:p w14:paraId="0AF0D6D2"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546DEDBC"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18462F06"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786B7F8"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7530A3" w14:paraId="0256A36A" w14:textId="77777777">
                        <w:tc>
                          <w:tcPr>
                            <w:tcW w:w="720" w:type="dxa"/>
                            <w:tcBorders>
                              <w:top w:val="nil"/>
                              <w:left w:val="nil"/>
                              <w:bottom w:val="nil"/>
                              <w:right w:val="nil"/>
                            </w:tcBorders>
                          </w:tcPr>
                          <w:p w14:paraId="20EA9A46"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632D297F"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569DE492"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5CB476CA" w14:textId="77777777">
                        <w:tc>
                          <w:tcPr>
                            <w:tcW w:w="720" w:type="dxa"/>
                            <w:tcBorders>
                              <w:top w:val="nil"/>
                              <w:left w:val="nil"/>
                              <w:bottom w:val="nil"/>
                              <w:right w:val="nil"/>
                            </w:tcBorders>
                          </w:tcPr>
                          <w:p w14:paraId="50C7BBF9"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19832E95"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589EBC8E"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4051A8E3" w14:textId="77777777">
                        <w:trPr>
                          <w:trHeight w:val="279"/>
                        </w:trPr>
                        <w:tc>
                          <w:tcPr>
                            <w:tcW w:w="720" w:type="dxa"/>
                            <w:tcBorders>
                              <w:top w:val="nil"/>
                              <w:left w:val="nil"/>
                              <w:bottom w:val="double" w:sz="6" w:space="0" w:color="auto"/>
                              <w:right w:val="nil"/>
                            </w:tcBorders>
                          </w:tcPr>
                          <w:p w14:paraId="123E101B"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71FCA4C9"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044AB01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17C8DA18" w14:textId="77777777" w:rsidR="007530A3" w:rsidRDefault="007530A3" w:rsidP="00E97B99">
                      <w:pPr>
                        <w:pStyle w:val="a4"/>
                      </w:pPr>
                      <w:r>
                        <w:t xml:space="preserve">Vertical lines are optional in tables. Statements that serve as captions for the entire table do not need footnote letters. </w:t>
                      </w:r>
                    </w:p>
                    <w:p w14:paraId="0F638517" w14:textId="77777777" w:rsidR="007530A3" w:rsidRDefault="007530A3" w:rsidP="00E97B99">
                      <w:pPr>
                        <w:pStyle w:val="a4"/>
                      </w:pPr>
                      <w:proofErr w:type="spellStart"/>
                      <w:r>
                        <w:rPr>
                          <w:vertAlign w:val="superscript"/>
                        </w:rPr>
                        <w:t>a</w:t>
                      </w:r>
                      <w:r>
                        <w:t>Gaussian</w:t>
                      </w:r>
                      <w:proofErr w:type="spellEnd"/>
                      <w:r>
                        <w:t xml:space="preserve"> units are the same as cg emu for magnetostatics; Mx = maxwell, G = gauss, </w:t>
                      </w:r>
                      <w:proofErr w:type="spellStart"/>
                      <w:r>
                        <w:t>Oe</w:t>
                      </w:r>
                      <w:proofErr w:type="spellEnd"/>
                      <w:r>
                        <w:t xml:space="preserve"> = oersted; Wb = weber, V = volt, s = second, T = tesla, m = meter, A = ampere, J = joule, kg = kilogram, H = henry.</w:t>
                      </w:r>
                    </w:p>
                    <w:p w14:paraId="77F589EF" w14:textId="77777777" w:rsidR="007530A3" w:rsidRDefault="007530A3" w:rsidP="00E97B99">
                      <w:pPr>
                        <w:pStyle w:val="a4"/>
                      </w:pPr>
                    </w:p>
                    <w:p w14:paraId="21B99A13" w14:textId="77777777" w:rsidR="007530A3" w:rsidRDefault="007530A3" w:rsidP="00E97B99"/>
                  </w:txbxContent>
                </v:textbox>
                <w10:wrap type="square" anchorx="margin" anchory="margin"/>
              </v:shape>
            </w:pict>
          </mc:Fallback>
        </mc:AlternateContent>
      </w:r>
    </w:p>
    <w:p w14:paraId="0D0A05FC" w14:textId="77777777" w:rsidR="001B36B1" w:rsidRPr="00E857A2" w:rsidRDefault="001B36B1" w:rsidP="001B36B1">
      <w:pPr>
        <w:pStyle w:val="1"/>
      </w:pPr>
      <w:r w:rsidRPr="00E857A2">
        <w:t>Guidelines for Graphics Preparation</w:t>
      </w:r>
      <w:r>
        <w:t xml:space="preserve"> </w:t>
      </w:r>
      <w:r w:rsidR="009E484E">
        <w:br/>
      </w:r>
      <w:r>
        <w:t>and Submission</w:t>
      </w:r>
    </w:p>
    <w:p w14:paraId="54944AB8" w14:textId="77777777" w:rsidR="001B36B1" w:rsidRPr="00E857A2" w:rsidRDefault="001B36B1" w:rsidP="001F4C5C">
      <w:pPr>
        <w:pStyle w:val="2"/>
      </w:pPr>
      <w:r w:rsidRPr="00E857A2">
        <w:t>Types of Graphics</w:t>
      </w:r>
    </w:p>
    <w:p w14:paraId="58035B32" w14:textId="3744E72D" w:rsidR="001B36B1" w:rsidRPr="00E857A2" w:rsidRDefault="001B36B1" w:rsidP="001F4C5C">
      <w:pPr>
        <w:ind w:firstLine="144"/>
        <w:jc w:val="both"/>
      </w:pPr>
      <w:r w:rsidRPr="00E857A2">
        <w:t xml:space="preserve">The following list outlines the different types of graphics published </w:t>
      </w:r>
      <w:r w:rsidR="007C6A61">
        <w:t xml:space="preserve">in </w:t>
      </w:r>
      <w:r w:rsidR="007C6A61" w:rsidRPr="00140D97">
        <w:rPr>
          <w:i/>
          <w:iCs/>
        </w:rPr>
        <w:t xml:space="preserve">IEEE </w:t>
      </w:r>
      <w:r w:rsidR="007C6A61" w:rsidRPr="00140D97">
        <w:rPr>
          <w:i/>
        </w:rPr>
        <w:t>Signal Processing Letters</w:t>
      </w:r>
      <w:r w:rsidRPr="00E857A2">
        <w:t>. They are categorized based on their construction, and use of color / shades of gray:</w:t>
      </w:r>
    </w:p>
    <w:p w14:paraId="13CE6BA7" w14:textId="77777777" w:rsidR="001B36B1" w:rsidRPr="00E857A2" w:rsidRDefault="001B36B1" w:rsidP="001B36B1"/>
    <w:p w14:paraId="71049B04" w14:textId="77777777" w:rsidR="0013354F" w:rsidRPr="00113F26" w:rsidRDefault="001B36B1" w:rsidP="001F4C5C">
      <w:pPr>
        <w:pStyle w:val="3"/>
        <w:jc w:val="both"/>
        <w:rPr>
          <w:rStyle w:val="20"/>
          <w:rFonts w:ascii="Times" w:hAnsi="Times" w:cs="Verdana"/>
          <w:i/>
          <w:color w:val="000000"/>
        </w:rPr>
      </w:pPr>
      <w:r w:rsidRPr="005052CD">
        <w:rPr>
          <w:rStyle w:val="20"/>
          <w:i/>
        </w:rPr>
        <w:t>Color/Grayscale figures</w:t>
      </w:r>
    </w:p>
    <w:p w14:paraId="58BBCEE1" w14:textId="77777777" w:rsidR="001B36B1" w:rsidRPr="00113F26" w:rsidRDefault="0013354F" w:rsidP="001F4C5C">
      <w:pPr>
        <w:pStyle w:val="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 </w:t>
      </w:r>
      <w:r w:rsidR="001B36B1" w:rsidRPr="00113F26">
        <w:rPr>
          <w:rStyle w:val="BodyText2"/>
          <w:rFonts w:ascii="Times" w:hAnsi="Times"/>
          <w:i w:val="0"/>
          <w:sz w:val="20"/>
          <w:szCs w:val="20"/>
        </w:rPr>
        <w:t xml:space="preserve">Figures that are meant to appear in color, or shades of black/gray. Such figures may include photographs, </w:t>
      </w:r>
      <w:r w:rsidR="001B36B1" w:rsidRPr="00113F26">
        <w:rPr>
          <w:rStyle w:val="BodyText2"/>
          <w:rFonts w:ascii="Times" w:hAnsi="Times"/>
          <w:i w:val="0"/>
          <w:sz w:val="20"/>
          <w:szCs w:val="20"/>
        </w:rPr>
        <w:br/>
        <w:t>illustrations, multicolor graphs, and flowcharts.</w:t>
      </w:r>
    </w:p>
    <w:p w14:paraId="37FC7344" w14:textId="77777777" w:rsidR="0013354F" w:rsidRPr="00113F26" w:rsidRDefault="001B36B1" w:rsidP="001F4C5C">
      <w:pPr>
        <w:pStyle w:val="3"/>
        <w:jc w:val="both"/>
        <w:rPr>
          <w:rStyle w:val="20"/>
          <w:rFonts w:ascii="Times" w:hAnsi="Times" w:cs="Verdana"/>
          <w:i/>
          <w:iCs/>
          <w:color w:val="000000"/>
        </w:rPr>
      </w:pPr>
      <w:r w:rsidRPr="005052CD">
        <w:rPr>
          <w:rStyle w:val="20"/>
          <w:i/>
        </w:rPr>
        <w:t>Line</w:t>
      </w:r>
      <w:r w:rsidR="00DE20DB">
        <w:rPr>
          <w:rStyle w:val="20"/>
          <w:i/>
        </w:rPr>
        <w:t xml:space="preserve"> A</w:t>
      </w:r>
      <w:r w:rsidRPr="005052CD">
        <w:rPr>
          <w:rStyle w:val="20"/>
          <w:i/>
        </w:rPr>
        <w:t>rt figures</w:t>
      </w:r>
    </w:p>
    <w:p w14:paraId="6ADED643" w14:textId="77777777" w:rsidR="001B36B1" w:rsidRPr="00113F26" w:rsidRDefault="001B36B1" w:rsidP="001F4C5C">
      <w:pPr>
        <w:pStyle w:val="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Figures that are composed of only black lines and shapes. These figures should have n</w:t>
      </w:r>
      <w:r w:rsidR="00E37AF9" w:rsidRPr="00113F26">
        <w:rPr>
          <w:rStyle w:val="BodyText2"/>
          <w:rFonts w:ascii="Times" w:hAnsi="Times"/>
          <w:i w:val="0"/>
          <w:sz w:val="20"/>
          <w:szCs w:val="20"/>
        </w:rPr>
        <w:t>o shades or half-tones of gray, o</w:t>
      </w:r>
      <w:r w:rsidRPr="00113F26">
        <w:rPr>
          <w:rStyle w:val="BodyText2"/>
          <w:rFonts w:ascii="Times" w:hAnsi="Times"/>
          <w:i w:val="0"/>
          <w:sz w:val="20"/>
          <w:szCs w:val="20"/>
        </w:rPr>
        <w:t>nly black and white.</w:t>
      </w:r>
    </w:p>
    <w:p w14:paraId="099787F7" w14:textId="198A8F8F" w:rsidR="001B36B1" w:rsidRPr="00113F26" w:rsidRDefault="001B36B1" w:rsidP="001F4C5C">
      <w:pPr>
        <w:pStyle w:val="3"/>
        <w:jc w:val="both"/>
        <w:rPr>
          <w:rStyle w:val="BodyText2"/>
          <w:rFonts w:ascii="Times" w:hAnsi="Times"/>
          <w:i w:val="0"/>
          <w:iCs w:val="0"/>
          <w:sz w:val="20"/>
          <w:szCs w:val="20"/>
        </w:rPr>
      </w:pPr>
      <w:r w:rsidRPr="005052CD">
        <w:rPr>
          <w:rStyle w:val="20"/>
          <w:i/>
        </w:rPr>
        <w:t>Tables</w:t>
      </w:r>
      <w:r w:rsidRPr="00113F26">
        <w:rPr>
          <w:rStyle w:val="BodyText2"/>
          <w:rFonts w:ascii="Times" w:hAnsi="Times"/>
          <w:sz w:val="20"/>
          <w:szCs w:val="20"/>
        </w:rPr>
        <w:br/>
      </w:r>
      <w:r w:rsidRPr="00113F26">
        <w:rPr>
          <w:rStyle w:val="BodyText2"/>
          <w:rFonts w:ascii="Times" w:hAnsi="Times"/>
          <w:i w:val="0"/>
          <w:sz w:val="20"/>
          <w:szCs w:val="20"/>
        </w:rPr>
        <w:t>Data charts are typically black and white but sometimes include color.</w:t>
      </w:r>
    </w:p>
    <w:p w14:paraId="1547CF66" w14:textId="77777777" w:rsidR="001B36B1" w:rsidRPr="00113F26" w:rsidRDefault="00216141" w:rsidP="001F4C5C">
      <w:pPr>
        <w:pStyle w:val="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Multip</w:t>
      </w:r>
      <w:r w:rsidR="001B36B1" w:rsidRPr="00113F26">
        <w:rPr>
          <w:rStyle w:val="BodyText2"/>
          <w:rFonts w:ascii="Cambria" w:hAnsi="Cambria" w:cs="Times New Roman"/>
          <w:color w:val="auto"/>
          <w:sz w:val="20"/>
          <w:szCs w:val="20"/>
        </w:rPr>
        <w:t>art figures</w:t>
      </w:r>
    </w:p>
    <w:p w14:paraId="7EEC2629" w14:textId="77777777" w:rsidR="001B36B1" w:rsidRPr="00113F26" w:rsidRDefault="001B36B1" w:rsidP="001F4C5C">
      <w:pPr>
        <w:ind w:firstLine="144"/>
        <w:jc w:val="both"/>
        <w:rPr>
          <w:rFonts w:ascii="Times" w:hAnsi="Times" w:cs="Verdana"/>
          <w:color w:val="000000"/>
        </w:rPr>
      </w:pPr>
      <w:r w:rsidRPr="00113F26">
        <w:rPr>
          <w:rFonts w:ascii="Times" w:hAnsi="Times" w:cs="Verdana"/>
          <w:color w:val="000000"/>
        </w:rPr>
        <w:t>Figures compiled of more than one sub-figure presented side-by-side, or</w:t>
      </w:r>
      <w:r w:rsidR="00216141" w:rsidRPr="00113F26">
        <w:rPr>
          <w:rFonts w:ascii="Times" w:hAnsi="Times" w:cs="Verdana"/>
          <w:color w:val="000000"/>
        </w:rPr>
        <w:t xml:space="preserve"> stacked</w:t>
      </w:r>
      <w:r w:rsidRPr="00113F26">
        <w:rPr>
          <w:rFonts w:ascii="Times" w:hAnsi="Times" w:cs="Verdana"/>
          <w:color w:val="000000"/>
        </w:rPr>
        <w:t xml:space="preserve">. If a multipart figure is made up of multiple figure types (one part is </w:t>
      </w:r>
      <w:proofErr w:type="spellStart"/>
      <w:r w:rsidRPr="00113F26">
        <w:rPr>
          <w:rFonts w:ascii="Times" w:hAnsi="Times" w:cs="Verdana"/>
          <w:color w:val="000000"/>
        </w:rPr>
        <w:t>lineart</w:t>
      </w:r>
      <w:proofErr w:type="spellEnd"/>
      <w:r w:rsidRPr="00113F26">
        <w:rPr>
          <w:rFonts w:ascii="Times" w:hAnsi="Times" w:cs="Verdana"/>
          <w:color w:val="000000"/>
        </w:rPr>
        <w:t>, and another is grayscale or color) the figure should meet the stricter guidelin</w:t>
      </w:r>
      <w:r w:rsidR="00216141" w:rsidRPr="00113F26">
        <w:rPr>
          <w:rFonts w:ascii="Times" w:hAnsi="Times" w:cs="Verdana"/>
          <w:color w:val="000000"/>
        </w:rPr>
        <w:t>es</w:t>
      </w:r>
      <w:r w:rsidRPr="00113F26">
        <w:rPr>
          <w:rFonts w:ascii="Times" w:hAnsi="Times" w:cs="Verdana"/>
          <w:color w:val="000000"/>
        </w:rPr>
        <w:t>.</w:t>
      </w:r>
    </w:p>
    <w:p w14:paraId="4480F63E" w14:textId="77777777" w:rsidR="001B36B1" w:rsidRPr="00E857A2" w:rsidRDefault="001B36B1" w:rsidP="001F4C5C">
      <w:pPr>
        <w:pStyle w:val="2"/>
        <w:jc w:val="both"/>
      </w:pPr>
      <w:r w:rsidRPr="00E857A2">
        <w:t xml:space="preserve">File Formats </w:t>
      </w:r>
      <w:proofErr w:type="gramStart"/>
      <w:r w:rsidRPr="00E857A2">
        <w:t>For</w:t>
      </w:r>
      <w:proofErr w:type="gramEnd"/>
      <w:r w:rsidRPr="00E857A2">
        <w:t xml:space="preserve"> Graphics</w:t>
      </w:r>
    </w:p>
    <w:p w14:paraId="22739266" w14:textId="73B21925" w:rsidR="001B36B1" w:rsidRPr="00E857A2" w:rsidRDefault="001B36B1" w:rsidP="001F4C5C">
      <w:pPr>
        <w:ind w:firstLine="144"/>
        <w:jc w:val="both"/>
      </w:pPr>
      <w:r w:rsidRPr="00E857A2">
        <w:t xml:space="preserve">Format and save your graphics using a suitable graphics processing program that will allow you to create the images as </w:t>
      </w:r>
      <w:r w:rsidRPr="00E857A2">
        <w:lastRenderedPageBreak/>
        <w:t>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w:t>
      </w:r>
      <w:r w:rsidR="007C6A61">
        <w:t>;</w:t>
      </w:r>
      <w:r w:rsidRPr="00E857A2">
        <w:t xml:space="preserve"> sizes them</w:t>
      </w:r>
      <w:r w:rsidR="007C6A61">
        <w:t>;</w:t>
      </w:r>
      <w:r w:rsidRPr="00E857A2">
        <w:t xml:space="preserve">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w:t>
      </w:r>
      <w:r w:rsidR="00A91937">
        <w:t xml:space="preserve">strongly </w:t>
      </w:r>
      <w:r w:rsidR="00DE07FA">
        <w:t>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14:paraId="46C41FC8" w14:textId="77777777" w:rsidR="001B36B1" w:rsidRPr="0013354F" w:rsidRDefault="001B36B1" w:rsidP="001F4C5C">
      <w:pPr>
        <w:pStyle w:val="2"/>
        <w:jc w:val="both"/>
      </w:pPr>
      <w:r w:rsidRPr="0013354F">
        <w:t>Sizing of Graphics</w:t>
      </w:r>
    </w:p>
    <w:p w14:paraId="6D04157E" w14:textId="7A3E665F"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Most charts, graphs, and tables are one column wide (3.5 inches / 88 millimeters / 21 picas) or page wide (7.16 inches / 181 millimeters / 43 picas). The maximum</w:t>
      </w:r>
      <w:r w:rsidR="007C6A61">
        <w:rPr>
          <w:rStyle w:val="BodyText2"/>
          <w:rFonts w:ascii="Times" w:hAnsi="Times"/>
          <w:sz w:val="20"/>
          <w:szCs w:val="20"/>
        </w:rPr>
        <w:t xml:space="preserve"> height</w:t>
      </w:r>
      <w:r w:rsidRPr="00113F26">
        <w:rPr>
          <w:rStyle w:val="BodyText2"/>
          <w:rFonts w:ascii="Times" w:hAnsi="Times"/>
          <w:sz w:val="20"/>
          <w:szCs w:val="20"/>
        </w:rPr>
        <w:t xml:space="preserve"> a graphic can be is 8.5 inches (216 millimeters / 54 picas). When choosing the </w:t>
      </w:r>
      <w:r w:rsidR="007C6A61">
        <w:rPr>
          <w:rStyle w:val="BodyText2"/>
          <w:rFonts w:ascii="Times" w:hAnsi="Times"/>
          <w:sz w:val="20"/>
          <w:szCs w:val="20"/>
        </w:rPr>
        <w:t xml:space="preserve">height </w:t>
      </w:r>
      <w:r w:rsidRPr="00113F26">
        <w:rPr>
          <w:rStyle w:val="BodyText2"/>
          <w:rFonts w:ascii="Times" w:hAnsi="Times"/>
          <w:sz w:val="20"/>
          <w:szCs w:val="20"/>
        </w:rPr>
        <w:t xml:space="preserve">of a graphic, please allow space for a caption. Figures can be sized between column and page widths if the author chooses, however it is recommended that figures are not sized less than column width unless </w:t>
      </w:r>
      <w:r w:rsidR="007C6A61">
        <w:rPr>
          <w:rStyle w:val="BodyText2"/>
          <w:rFonts w:ascii="Times" w:hAnsi="Times"/>
          <w:sz w:val="20"/>
          <w:szCs w:val="20"/>
        </w:rPr>
        <w:t xml:space="preserve">absolutely </w:t>
      </w:r>
      <w:r w:rsidRPr="00113F26">
        <w:rPr>
          <w:rStyle w:val="BodyText2"/>
          <w:rFonts w:ascii="Times" w:hAnsi="Times"/>
          <w:sz w:val="20"/>
          <w:szCs w:val="20"/>
        </w:rPr>
        <w:t xml:space="preserve">necessary. </w:t>
      </w:r>
    </w:p>
    <w:p w14:paraId="53BF9ED2" w14:textId="77777777" w:rsidR="001B36B1" w:rsidRPr="00113F26" w:rsidRDefault="001B36B1" w:rsidP="001F4C5C">
      <w:pPr>
        <w:pStyle w:val="2"/>
        <w:jc w:val="both"/>
        <w:rPr>
          <w:rStyle w:val="bodytype"/>
          <w:rFonts w:ascii="Times" w:hAnsi="Times"/>
          <w:b/>
          <w:smallCaps/>
          <w:sz w:val="20"/>
          <w:szCs w:val="20"/>
        </w:rPr>
      </w:pPr>
      <w:r w:rsidRPr="0013354F">
        <w:t>Resolution</w:t>
      </w:r>
      <w:r w:rsidRPr="00113F26">
        <w:rPr>
          <w:rStyle w:val="bodytype"/>
          <w:rFonts w:ascii="Times" w:hAnsi="Times"/>
          <w:sz w:val="20"/>
          <w:szCs w:val="20"/>
        </w:rPr>
        <w:t xml:space="preserve"> </w:t>
      </w:r>
    </w:p>
    <w:p w14:paraId="793CC84F" w14:textId="77777777"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w:t>
      </w:r>
      <w:r w:rsidR="007530A3" w:rsidRPr="00113F26">
        <w:rPr>
          <w:rStyle w:val="bodytype"/>
          <w:rFonts w:ascii="Times" w:hAnsi="Times"/>
          <w:sz w:val="20"/>
          <w:szCs w:val="20"/>
        </w:rPr>
        <w:t xml:space="preserve"> </w:t>
      </w:r>
      <w:r w:rsidRPr="00113F26">
        <w:rPr>
          <w:rStyle w:val="bodytype"/>
          <w:rFonts w:ascii="Times" w:hAnsi="Times"/>
          <w:sz w:val="20"/>
          <w:szCs w:val="20"/>
        </w:rPr>
        <w:t>art, including tables should be a minimum of 600dpi.</w:t>
      </w:r>
    </w:p>
    <w:p w14:paraId="2BDD7FBA" w14:textId="77777777" w:rsidR="001B36B1" w:rsidRPr="00113F26" w:rsidRDefault="001B36B1" w:rsidP="001F4C5C">
      <w:pPr>
        <w:pStyle w:val="2"/>
        <w:jc w:val="both"/>
        <w:rPr>
          <w:rStyle w:val="bodytype"/>
          <w:rFonts w:ascii="Cambria" w:hAnsi="Cambria" w:cs="Times New Roman"/>
          <w:smallCaps/>
          <w:color w:val="auto"/>
          <w:sz w:val="20"/>
          <w:szCs w:val="20"/>
        </w:rPr>
      </w:pPr>
      <w:r w:rsidRPr="00113F26">
        <w:rPr>
          <w:rStyle w:val="bodytype"/>
          <w:rFonts w:ascii="Cambria" w:hAnsi="Cambria" w:cs="Times New Roman"/>
          <w:color w:val="auto"/>
          <w:sz w:val="20"/>
          <w:szCs w:val="20"/>
        </w:rPr>
        <w:t>Vector Art</w:t>
      </w:r>
    </w:p>
    <w:p w14:paraId="10D1775A" w14:textId="3CE71BF3" w:rsidR="001B36B1" w:rsidRPr="00655814" w:rsidRDefault="00A91937" w:rsidP="00655814">
      <w:pPr>
        <w:ind w:firstLine="144"/>
        <w:jc w:val="both"/>
        <w:rPr>
          <w:rFonts w:ascii="Times" w:hAnsi="Times" w:cs="Formata-Regular"/>
          <w:color w:val="000000"/>
        </w:rPr>
      </w:pPr>
      <w:r w:rsidRPr="00113F26">
        <w:rPr>
          <w:rStyle w:val="bodytype"/>
          <w:rFonts w:ascii="Times" w:hAnsi="Times"/>
          <w:sz w:val="20"/>
          <w:szCs w:val="20"/>
        </w:rPr>
        <w:t>I</w:t>
      </w:r>
      <w:r w:rsidR="001B36B1" w:rsidRPr="00113F26">
        <w:rPr>
          <w:rStyle w:val="bodytype"/>
          <w:rFonts w:ascii="Times" w:hAnsi="Times"/>
          <w:sz w:val="20"/>
          <w:szCs w:val="20"/>
        </w:rPr>
        <w:t xml:space="preserve">n order to preserve the figures’ integrity across multiple </w:t>
      </w:r>
      <w:r w:rsidR="0013354F" w:rsidRPr="00113F26">
        <w:rPr>
          <w:rStyle w:val="bodytype"/>
          <w:rFonts w:ascii="Times" w:hAnsi="Times"/>
          <w:sz w:val="20"/>
          <w:szCs w:val="20"/>
        </w:rPr>
        <w:t xml:space="preserve">computer </w:t>
      </w:r>
      <w:r w:rsidRPr="00113F26">
        <w:rPr>
          <w:rStyle w:val="bodytype"/>
          <w:rFonts w:ascii="Times" w:hAnsi="Times"/>
          <w:sz w:val="20"/>
          <w:szCs w:val="20"/>
        </w:rPr>
        <w:t>platforms, we accept files in the following formats: .EPS/.PDF/.PS. All fonts must be embedded or text converted to outlines in order to achieve the best-quality results.</w:t>
      </w:r>
    </w:p>
    <w:p w14:paraId="4EDC84B9" w14:textId="77777777" w:rsidR="001B36B1" w:rsidRPr="0013354F" w:rsidRDefault="001B36B1" w:rsidP="001F4C5C">
      <w:pPr>
        <w:pStyle w:val="2"/>
      </w:pPr>
      <w:r w:rsidRPr="0013354F">
        <w:t>Accepted Fonts Within Figures</w:t>
      </w:r>
    </w:p>
    <w:p w14:paraId="7CDC7C8D" w14:textId="627179C8" w:rsidR="001B36B1" w:rsidRPr="00113F26" w:rsidRDefault="001B36B1" w:rsidP="001F4C5C">
      <w:pPr>
        <w:ind w:firstLine="202"/>
        <w:rPr>
          <w:rStyle w:val="BodyText2"/>
          <w:rFonts w:ascii="Times" w:hAnsi="Times"/>
          <w:sz w:val="20"/>
          <w:szCs w:val="20"/>
        </w:rPr>
      </w:pPr>
      <w:r w:rsidRPr="00113F26">
        <w:rPr>
          <w:rStyle w:val="BodyText2"/>
          <w:rFonts w:ascii="Times" w:hAnsi="Times"/>
          <w:sz w:val="20"/>
          <w:szCs w:val="20"/>
        </w:rPr>
        <w:t>When preparing your graphics</w:t>
      </w:r>
      <w:r w:rsidR="00A9507F">
        <w:rPr>
          <w:rStyle w:val="BodyText2"/>
          <w:rFonts w:ascii="Times" w:hAnsi="Times"/>
          <w:sz w:val="20"/>
          <w:szCs w:val="20"/>
        </w:rPr>
        <w:t>,</w:t>
      </w:r>
      <w:r w:rsidRPr="00113F26">
        <w:rPr>
          <w:rStyle w:val="BodyText2"/>
          <w:rFonts w:ascii="Times" w:hAnsi="Times"/>
          <w:sz w:val="20"/>
          <w:szCs w:val="20"/>
        </w:rPr>
        <w:t xml:space="preserve"> IEEE suggests that you use of one of the following Open Type fonts: Times New Roman, Helvetica, </w:t>
      </w:r>
      <w:r w:rsidR="00885258" w:rsidRPr="00113F26">
        <w:rPr>
          <w:rStyle w:val="BodyText2"/>
          <w:rFonts w:ascii="Times" w:hAnsi="Times"/>
          <w:sz w:val="20"/>
          <w:szCs w:val="20"/>
        </w:rPr>
        <w:t xml:space="preserve">Arial, </w:t>
      </w:r>
      <w:r w:rsidR="000D2BDE" w:rsidRPr="00113F26">
        <w:rPr>
          <w:rStyle w:val="BodyText2"/>
          <w:rFonts w:ascii="Times" w:hAnsi="Times"/>
          <w:sz w:val="20"/>
          <w:szCs w:val="20"/>
        </w:rPr>
        <w:t xml:space="preserve">Cambria, and </w:t>
      </w:r>
      <w:r w:rsidRPr="00113F26">
        <w:rPr>
          <w:rStyle w:val="BodyText2"/>
          <w:rFonts w:ascii="Times" w:hAnsi="Times"/>
          <w:sz w:val="20"/>
          <w:szCs w:val="20"/>
        </w:rPr>
        <w:t>Symbol. If you are supplying EPS, PS, or PDF files all fonts must be embedded. Some fonts may only be native to your operating system; without the fonts embedded, parts of the graphic may be distorted or missing.</w:t>
      </w:r>
    </w:p>
    <w:p w14:paraId="31A33B23" w14:textId="77777777" w:rsidR="001B36B1" w:rsidRPr="00113F26" w:rsidRDefault="001B36B1" w:rsidP="001F4C5C">
      <w:pPr>
        <w:ind w:firstLine="202"/>
        <w:rPr>
          <w:rFonts w:ascii="Times" w:hAnsi="Times" w:cs="Verdana"/>
          <w:color w:val="000000"/>
          <w:sz w:val="22"/>
          <w:szCs w:val="22"/>
        </w:rPr>
      </w:pPr>
      <w:r w:rsidRPr="00E857A2">
        <w:t>A safe option when finalizing your figures is to strip out the fonts before you save the files, creating “outline” type. This converts fonts to artwork what will appear uniformly on any screen.</w:t>
      </w:r>
    </w:p>
    <w:p w14:paraId="5E2088C0" w14:textId="77777777" w:rsidR="001B36B1" w:rsidRPr="00E857A2" w:rsidRDefault="001B36B1" w:rsidP="001B36B1"/>
    <w:p w14:paraId="212B2231" w14:textId="77777777" w:rsidR="001B36B1" w:rsidRPr="00E857A2" w:rsidRDefault="001B36B1" w:rsidP="001F4C5C">
      <w:pPr>
        <w:pStyle w:val="2"/>
      </w:pPr>
      <w:r w:rsidRPr="00E857A2">
        <w:t>Using Labels Within Figures</w:t>
      </w:r>
    </w:p>
    <w:p w14:paraId="0ECB6F9F" w14:textId="77777777" w:rsidR="001B36B1" w:rsidRPr="00E857A2" w:rsidRDefault="009F40FB" w:rsidP="001F4C5C">
      <w:pPr>
        <w:pStyle w:val="3"/>
      </w:pPr>
      <w:r>
        <w:t>Figure A</w:t>
      </w:r>
      <w:r w:rsidR="001B36B1" w:rsidRPr="00E857A2">
        <w:t xml:space="preserve">xis labels </w:t>
      </w:r>
    </w:p>
    <w:p w14:paraId="2D85D49F" w14:textId="77777777"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006B4A28" w:rsidRPr="00E857A2">
        <w:rPr>
          <w:noProof/>
          <w:position w:val="-2"/>
        </w:rPr>
        <w:object w:dxaOrig="100" w:dyaOrig="120" w14:anchorId="421E2C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pt;height:5.85pt;mso-width-percent:0;mso-height-percent:0;mso-width-percent:0;mso-height-percent:0" o:ole="" fillcolor="window">
            <v:imagedata r:id="rId9" o:title=""/>
          </v:shape>
          <o:OLEObject Type="Embed" ProgID="Equation.3" ShapeID="_x0000_i1025" DrawAspect="Content" ObjectID="_1838756884" r:id="rId10"/>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w:t>
      </w:r>
      <w:r w:rsidRPr="00E857A2">
        <w:t xml:space="preserve">“Temperature/K.” </w:t>
      </w:r>
    </w:p>
    <w:p w14:paraId="023A9189" w14:textId="77777777"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w:t>
      </w:r>
      <w:proofErr w:type="gramStart"/>
      <w:r w:rsidRPr="00E857A2">
        <w:t>8 to 10 point</w:t>
      </w:r>
      <w:proofErr w:type="gramEnd"/>
      <w:r w:rsidRPr="00E857A2">
        <w:t xml:space="preserve"> type.</w:t>
      </w:r>
    </w:p>
    <w:p w14:paraId="1BEDE9F9" w14:textId="77777777" w:rsidR="001B36B1" w:rsidRPr="00113F26" w:rsidRDefault="001B36B1" w:rsidP="001F4C5C">
      <w:pPr>
        <w:jc w:val="both"/>
        <w:rPr>
          <w:rFonts w:ascii="Times" w:hAnsi="Times" w:cs="Verdana"/>
          <w:color w:val="000000"/>
        </w:rPr>
      </w:pPr>
    </w:p>
    <w:p w14:paraId="1135A797" w14:textId="77777777" w:rsidR="001B36B1" w:rsidRPr="00E857A2" w:rsidRDefault="001B36B1" w:rsidP="001F4C5C">
      <w:pPr>
        <w:pStyle w:val="3"/>
        <w:jc w:val="both"/>
      </w:pPr>
      <w:r w:rsidRPr="00E857A2">
        <w:t>Subfigure Labels in Multipart Figures and Tables</w:t>
      </w:r>
    </w:p>
    <w:p w14:paraId="526B03D3" w14:textId="77777777" w:rsidR="001B36B1" w:rsidRPr="00E857A2" w:rsidRDefault="001B36B1" w:rsidP="001F4C5C">
      <w:pPr>
        <w:ind w:firstLine="144"/>
        <w:jc w:val="both"/>
      </w:pPr>
      <w:r w:rsidRPr="00113F26">
        <w:rPr>
          <w:rFonts w:ascii="Times" w:hAnsi="Times" w:cs="Verdana"/>
          <w:color w:val="000000"/>
        </w:rPr>
        <w:t xml:space="preserve">Multipart figures should be combined and labeled before final submission. Labels should appear centered below each subfigure in </w:t>
      </w:r>
      <w:proofErr w:type="gramStart"/>
      <w:r w:rsidRPr="00113F26">
        <w:rPr>
          <w:rFonts w:ascii="Times" w:hAnsi="Times" w:cs="Verdana"/>
          <w:color w:val="000000"/>
        </w:rPr>
        <w:t>8 point</w:t>
      </w:r>
      <w:proofErr w:type="gramEnd"/>
      <w:r w:rsidRPr="00113F26">
        <w:rPr>
          <w:rFonts w:ascii="Times" w:hAnsi="Times" w:cs="Verdana"/>
          <w:color w:val="000000"/>
        </w:rPr>
        <w:t xml:space="preserve"> Times New Roman font in the format of (a) (b) (c). </w:t>
      </w:r>
    </w:p>
    <w:p w14:paraId="6E7EA9CA" w14:textId="77777777" w:rsidR="001B36B1" w:rsidRPr="00E857A2" w:rsidRDefault="001B36B1" w:rsidP="001F4C5C">
      <w:pPr>
        <w:pStyle w:val="2"/>
        <w:jc w:val="both"/>
      </w:pPr>
      <w:r w:rsidRPr="00E857A2">
        <w:t>File Naming</w:t>
      </w:r>
    </w:p>
    <w:p w14:paraId="0C44990E" w14:textId="77777777" w:rsidR="001B36B1" w:rsidRPr="00113F26" w:rsidRDefault="001B36B1" w:rsidP="001F4C5C">
      <w:pPr>
        <w:jc w:val="both"/>
        <w:rPr>
          <w:rStyle w:val="BodyText2"/>
          <w:rFonts w:ascii="Times" w:hAnsi="Times"/>
          <w:smallCaps/>
          <w:kern w:val="28"/>
          <w:sz w:val="20"/>
          <w:szCs w:val="20"/>
        </w:rPr>
      </w:pPr>
      <w:r w:rsidRPr="00113F26">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3EB06C80"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074FB923" w14:textId="77777777" w:rsidR="001B36B1" w:rsidRPr="00113F26" w:rsidRDefault="001B36B1" w:rsidP="001F4C5C">
      <w:pPr>
        <w:pStyle w:val="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Referencing a Figure or Table Within Your Paper</w:t>
      </w:r>
    </w:p>
    <w:p w14:paraId="187E2FA9"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When referencing your figures and tables within your paper, use the abbreviation “F</w:t>
      </w:r>
      <w:r w:rsidR="0013354F" w:rsidRPr="00113F26">
        <w:rPr>
          <w:rStyle w:val="BodyText2"/>
          <w:rFonts w:ascii="Times" w:hAnsi="Times"/>
          <w:sz w:val="20"/>
          <w:szCs w:val="20"/>
        </w:rPr>
        <w:t xml:space="preserve">ig.” even at the beginning of a </w:t>
      </w:r>
      <w:r w:rsidRPr="00113F26">
        <w:rPr>
          <w:rStyle w:val="BodyText2"/>
          <w:rFonts w:ascii="Times" w:hAnsi="Times"/>
          <w:sz w:val="20"/>
          <w:szCs w:val="20"/>
        </w:rPr>
        <w:t>sentence. Do not abbreviate “Table.” Tables should be numbered with Roman Numerals.</w:t>
      </w:r>
    </w:p>
    <w:p w14:paraId="64B61565" w14:textId="77777777" w:rsidR="001B36B1" w:rsidRPr="00E857A2" w:rsidRDefault="001B36B1" w:rsidP="001F4C5C">
      <w:pPr>
        <w:jc w:val="both"/>
      </w:pPr>
    </w:p>
    <w:p w14:paraId="385FC1CC" w14:textId="77777777" w:rsidR="001B36B1" w:rsidRPr="00E857A2" w:rsidRDefault="001B36B1" w:rsidP="001F4C5C">
      <w:pPr>
        <w:pStyle w:val="2"/>
        <w:jc w:val="both"/>
      </w:pPr>
      <w:r w:rsidRPr="00E857A2">
        <w:t>Submitting Your Graphics</w:t>
      </w:r>
    </w:p>
    <w:p w14:paraId="4C9A7D7C" w14:textId="77777777" w:rsidR="001B36B1" w:rsidRPr="0013354F" w:rsidRDefault="001B36B1" w:rsidP="00896E98">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14:paraId="5DCCD7BC" w14:textId="77777777" w:rsidR="005D72BB" w:rsidRPr="00717AE1" w:rsidRDefault="005D72BB" w:rsidP="0013354F">
      <w:pPr>
        <w:pStyle w:val="Text"/>
      </w:pPr>
    </w:p>
    <w:p w14:paraId="167D3166" w14:textId="77777777" w:rsidR="00E97402" w:rsidRDefault="00E97402" w:rsidP="00E37AF9">
      <w:pPr>
        <w:pStyle w:val="1"/>
      </w:pPr>
      <w:r>
        <w:t>Conclusion</w:t>
      </w:r>
    </w:p>
    <w:p w14:paraId="5BDCD152" w14:textId="77777777" w:rsidR="00E97402" w:rsidRPr="00CD684F" w:rsidRDefault="00E97402" w:rsidP="00CD684F">
      <w:pPr>
        <w:pStyle w:val="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41572AA1" w14:textId="77777777" w:rsidR="00E97402" w:rsidRDefault="00E97402" w:rsidP="001F4C5C">
      <w:pPr>
        <w:pStyle w:val="Style1"/>
        <w:jc w:val="both"/>
      </w:pPr>
      <w:r>
        <w:t>Acknowledgment</w:t>
      </w:r>
    </w:p>
    <w:p w14:paraId="480B3549" w14:textId="77777777"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w:t>
      </w:r>
      <w:r>
        <w:lastRenderedPageBreak/>
        <w:t xml:space="preserve">Avoid expressions such as “One of us (S.B.A.) would like to thank </w:t>
      </w:r>
      <w:proofErr w:type="gramStart"/>
      <w:r>
        <w:t>... .</w:t>
      </w:r>
      <w:proofErr w:type="gramEnd"/>
      <w:r>
        <w:t xml:space="preserve">” Instead, write “F. A. Author thanks </w:t>
      </w:r>
      <w:proofErr w:type="gramStart"/>
      <w:r>
        <w:t>... .</w:t>
      </w:r>
      <w:proofErr w:type="gramEnd"/>
      <w:r>
        <w:t xml:space="preserve">”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14:paraId="71080057" w14:textId="77777777" w:rsidR="005D72BB" w:rsidRDefault="005D72BB" w:rsidP="001F4C5C">
      <w:pPr>
        <w:pStyle w:val="Style1"/>
        <w:jc w:val="both"/>
      </w:pPr>
      <w:r>
        <w:t>References</w:t>
      </w:r>
      <w:r w:rsidR="00C075EF">
        <w:t xml:space="preserve"> and Footnotes</w:t>
      </w:r>
    </w:p>
    <w:p w14:paraId="5B020D1A" w14:textId="77777777" w:rsidR="003427CE" w:rsidRDefault="003427CE" w:rsidP="003427CE">
      <w:pPr>
        <w:pStyle w:val="2"/>
        <w:numPr>
          <w:ilvl w:val="0"/>
          <w:numId w:val="29"/>
        </w:numPr>
        <w:tabs>
          <w:tab w:val="left" w:pos="180"/>
        </w:tabs>
        <w:ind w:left="90" w:firstLine="0"/>
      </w:pPr>
      <w:r>
        <w:t>References</w:t>
      </w:r>
    </w:p>
    <w:p w14:paraId="78BD9641" w14:textId="77777777" w:rsidR="005D72BB" w:rsidRDefault="007530A3" w:rsidP="0013354F">
      <w:pPr>
        <w:pStyle w:val="Text"/>
      </w:pPr>
      <w:r>
        <w:t>References need not</w:t>
      </w:r>
      <w:r w:rsidR="0081663F">
        <w:t xml:space="preserve"> be cited in</w:t>
      </w:r>
      <w:r w:rsidR="00C075EF">
        <w:t xml:space="preserve"> text. </w:t>
      </w:r>
      <w:r>
        <w:t>When they are, they appear on the line,</w:t>
      </w:r>
      <w:r w:rsidR="00C075EF">
        <w:t xml:space="preserve"> in square </w:t>
      </w:r>
      <w:r w:rsidR="00143F2E">
        <w:t>brackets</w:t>
      </w:r>
      <w:r>
        <w:t>,</w:t>
      </w:r>
      <w:r w:rsidR="00143F2E">
        <w:t xml:space="preserve"> 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use “Ref.” or “reference</w:t>
      </w:r>
      <w:r w:rsidR="005D72BB">
        <w:t xml:space="preserve">” except at the beginning of a sentence: “Reference [3] shows </w:t>
      </w:r>
      <w:proofErr w:type="gramStart"/>
      <w:r w:rsidR="005D72BB">
        <w:t>... .</w:t>
      </w:r>
      <w:proofErr w:type="gramEnd"/>
      <w:r w:rsidR="005D72BB">
        <w:t xml:space="preserve">” Please do not use automatic endnotes in </w:t>
      </w:r>
      <w:r w:rsidR="005D72BB">
        <w:rPr>
          <w:i/>
          <w:iCs/>
        </w:rPr>
        <w:t>Word</w:t>
      </w:r>
      <w:r w:rsidR="005D72BB">
        <w:t>, rather, type the reference list at the end of the paper using the “References” style.</w:t>
      </w:r>
    </w:p>
    <w:p w14:paraId="1C3A2677" w14:textId="77777777"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14:paraId="7DE2579A" w14:textId="707F7820"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w:t>
      </w:r>
      <w:r w:rsidR="0081663F">
        <w:t>erences and their formats, see t</w:t>
      </w:r>
      <w:r w:rsidR="00DA258C">
        <w:t xml:space="preserve">he IEEE </w:t>
      </w:r>
      <w:r w:rsidR="0081663F">
        <w:t>style manual</w:t>
      </w:r>
      <w:r w:rsidR="00DA258C">
        <w:t xml:space="preserve"> </w:t>
      </w:r>
      <w:r w:rsidR="0081663F">
        <w:t xml:space="preserve">at </w:t>
      </w:r>
      <w:hyperlink r:id="rId11" w:history="1">
        <w:r w:rsidR="00FB3D90" w:rsidRPr="00383E8D">
          <w:rPr>
            <w:rStyle w:val="aa"/>
          </w:rPr>
          <w:t>https://journals.ieeeauthorcenter.ieee.org/create-your-ieee-journal-article/create-the-text-of-your-article/ieee-editorial-style-manual/</w:t>
        </w:r>
      </w:hyperlink>
      <w:hyperlink r:id="rId12" w:tgtFrame="_blank" w:history="1"/>
      <w:r w:rsidR="00DA258C">
        <w:t>.</w:t>
      </w:r>
    </w:p>
    <w:p w14:paraId="6F47ADDF" w14:textId="77777777" w:rsidR="003427CE" w:rsidRDefault="003427CE" w:rsidP="003427CE">
      <w:pPr>
        <w:pStyle w:val="2"/>
      </w:pPr>
      <w:r>
        <w:t>Footnotes</w:t>
      </w:r>
    </w:p>
    <w:p w14:paraId="2BE638D4" w14:textId="77777777" w:rsidR="005D72BB" w:rsidRDefault="00C075EF" w:rsidP="00896E98">
      <w:pPr>
        <w:pStyle w:val="Text"/>
      </w:pPr>
      <w:r>
        <w:t>Number footnotes separately in superscripts (Insert | Footnote).</w:t>
      </w:r>
      <w:r>
        <w:rPr>
          <w:rStyle w:val="a6"/>
        </w:rPr>
        <w:footnoteReference w:id="2"/>
      </w:r>
      <w:r>
        <w:t xml:space="preserve"> Place the actual footnote at the bottom of the column in which it is cited; do not put footnotes in the reference list (endnotes). Use letters for table footnotes (see Table I). </w:t>
      </w:r>
    </w:p>
    <w:p w14:paraId="3A1ED763" w14:textId="77777777" w:rsidR="00E97402" w:rsidRDefault="00E97402">
      <w:pPr>
        <w:pStyle w:val="ReferenceHead"/>
      </w:pPr>
      <w:r>
        <w:t>References</w:t>
      </w:r>
    </w:p>
    <w:p w14:paraId="4C39B78C" w14:textId="77777777" w:rsidR="0076355A" w:rsidRPr="0076355A" w:rsidRDefault="0076355A" w:rsidP="0076355A">
      <w:pPr>
        <w:shd w:val="clear" w:color="auto" w:fill="FFFFFF"/>
        <w:spacing w:line="276" w:lineRule="auto"/>
        <w:rPr>
          <w:color w:val="222222"/>
          <w:sz w:val="16"/>
          <w:szCs w:val="16"/>
        </w:rPr>
      </w:pPr>
    </w:p>
    <w:p w14:paraId="5D4353BE"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7AF090B6" w14:textId="77777777" w:rsidR="00C11E83" w:rsidRPr="00D716BA" w:rsidRDefault="00D716BA" w:rsidP="00D716BA">
      <w:pPr>
        <w:rPr>
          <w:rFonts w:ascii="TimesNewRomanPS-ItalicMT" w:hAnsi="TimesNewRomanPS-ItalicMT" w:cs="TimesNewRomanPS-ItalicMT"/>
          <w:i/>
          <w:iCs/>
          <w:sz w:val="16"/>
          <w:szCs w:val="16"/>
        </w:rPr>
      </w:pPr>
      <w:r w:rsidRPr="00D716BA">
        <w:rPr>
          <w:sz w:val="16"/>
          <w:szCs w:val="16"/>
        </w:rPr>
        <w:t xml:space="preserve"> </w:t>
      </w:r>
      <w:r w:rsidR="004B558A" w:rsidRPr="00D716BA">
        <w:rPr>
          <w:sz w:val="16"/>
          <w:szCs w:val="16"/>
        </w:rPr>
        <w:t>J</w:t>
      </w:r>
      <w:r w:rsidR="00C11E83" w:rsidRPr="00D716BA">
        <w:rPr>
          <w:sz w:val="16"/>
          <w:szCs w:val="16"/>
        </w:rPr>
        <w:t xml:space="preserve">. K. Author, “Title of chapter in the book,” in </w:t>
      </w:r>
      <w:r w:rsidR="00C11E83" w:rsidRPr="00D716BA">
        <w:rPr>
          <w:rFonts w:ascii="TimesNewRomanPS-ItalicMT" w:hAnsi="TimesNewRomanPS-ItalicMT" w:cs="TimesNewRomanPS-ItalicMT"/>
          <w:i/>
          <w:iCs/>
          <w:sz w:val="16"/>
          <w:szCs w:val="16"/>
        </w:rPr>
        <w:t xml:space="preserve">Title of His Published Book, </w:t>
      </w:r>
      <w:proofErr w:type="spellStart"/>
      <w:r w:rsidR="00C11E83" w:rsidRPr="00D716BA">
        <w:rPr>
          <w:rFonts w:ascii="TimesNewRomanPS-ItalicMT" w:hAnsi="TimesNewRomanPS-ItalicMT" w:cs="TimesNewRomanPS-ItalicMT"/>
          <w:i/>
          <w:iCs/>
          <w:sz w:val="16"/>
          <w:szCs w:val="16"/>
        </w:rPr>
        <w:t>x</w:t>
      </w:r>
      <w:r w:rsidR="00C11E83" w:rsidRPr="00D716BA">
        <w:rPr>
          <w:sz w:val="16"/>
          <w:szCs w:val="16"/>
        </w:rPr>
        <w:t>th</w:t>
      </w:r>
      <w:proofErr w:type="spellEnd"/>
      <w:r w:rsidR="00C11E83" w:rsidRPr="00D716BA">
        <w:rPr>
          <w:sz w:val="16"/>
          <w:szCs w:val="16"/>
        </w:rPr>
        <w:t xml:space="preserve"> ed. City of Publisher, </w:t>
      </w:r>
      <w:r w:rsidR="004B558A" w:rsidRPr="00D716BA">
        <w:rPr>
          <w:sz w:val="16"/>
          <w:szCs w:val="16"/>
        </w:rPr>
        <w:t>(only U.S. State), Country</w:t>
      </w:r>
      <w:r w:rsidR="00C11E83" w:rsidRPr="00D716BA">
        <w:rPr>
          <w:sz w:val="16"/>
          <w:szCs w:val="16"/>
        </w:rPr>
        <w:t xml:space="preserve">: Abbrev. of Publisher, year, </w:t>
      </w:r>
      <w:proofErr w:type="spellStart"/>
      <w:r w:rsidR="00C11E83" w:rsidRPr="00D716BA">
        <w:rPr>
          <w:sz w:val="16"/>
          <w:szCs w:val="16"/>
        </w:rPr>
        <w:t>ch.</w:t>
      </w:r>
      <w:proofErr w:type="spellEnd"/>
      <w:r w:rsidR="00C11E83" w:rsidRPr="00D716BA">
        <w:rPr>
          <w:sz w:val="16"/>
          <w:szCs w:val="16"/>
        </w:rPr>
        <w:t xml:space="preserve"> </w:t>
      </w:r>
      <w:r w:rsidR="00C11E83" w:rsidRPr="00D716BA">
        <w:rPr>
          <w:rFonts w:ascii="TimesNewRomanPS-ItalicMT" w:hAnsi="TimesNewRomanPS-ItalicMT" w:cs="TimesNewRomanPS-ItalicMT"/>
          <w:i/>
          <w:iCs/>
          <w:sz w:val="16"/>
          <w:szCs w:val="16"/>
        </w:rPr>
        <w:t>x</w:t>
      </w:r>
      <w:r w:rsidR="00C11E83" w:rsidRPr="00D716BA">
        <w:rPr>
          <w:sz w:val="16"/>
          <w:szCs w:val="16"/>
        </w:rPr>
        <w:t xml:space="preserve">, sec. </w:t>
      </w:r>
      <w:r w:rsidR="00C11E83" w:rsidRPr="00D716BA">
        <w:rPr>
          <w:rFonts w:ascii="TimesNewRomanPS-ItalicMT" w:hAnsi="TimesNewRomanPS-ItalicMT" w:cs="TimesNewRomanPS-ItalicMT"/>
          <w:i/>
          <w:iCs/>
          <w:sz w:val="16"/>
          <w:szCs w:val="16"/>
        </w:rPr>
        <w:t>x</w:t>
      </w:r>
      <w:r w:rsidR="00C11E83" w:rsidRPr="00D716BA">
        <w:rPr>
          <w:sz w:val="16"/>
          <w:szCs w:val="16"/>
        </w:rPr>
        <w:t xml:space="preserve">, pp. </w:t>
      </w:r>
      <w:r w:rsidR="00C11E83" w:rsidRPr="00D716BA">
        <w:rPr>
          <w:rFonts w:ascii="TimesNewRomanPS-ItalicMT" w:hAnsi="TimesNewRomanPS-ItalicMT" w:cs="TimesNewRomanPS-ItalicMT"/>
          <w:i/>
          <w:iCs/>
          <w:sz w:val="16"/>
          <w:szCs w:val="16"/>
        </w:rPr>
        <w:t>xxx–xxx.</w:t>
      </w:r>
    </w:p>
    <w:p w14:paraId="79EC9D82" w14:textId="77777777" w:rsidR="00C11E83" w:rsidRDefault="00C11E83" w:rsidP="00C11E83">
      <w:pPr>
        <w:widowControl w:val="0"/>
        <w:autoSpaceDE w:val="0"/>
        <w:autoSpaceDN w:val="0"/>
        <w:adjustRightInd w:val="0"/>
        <w:ind w:right="-20"/>
        <w:rPr>
          <w:color w:val="000000"/>
        </w:rPr>
      </w:pPr>
      <w:r>
        <w:rPr>
          <w:i/>
          <w:iCs/>
          <w:color w:val="000000"/>
        </w:rPr>
        <w:t>Examples:</w:t>
      </w:r>
    </w:p>
    <w:p w14:paraId="05638D20" w14:textId="77777777"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proofErr w:type="gramStart"/>
      <w:r>
        <w:rPr>
          <w:i/>
          <w:iCs/>
        </w:rPr>
        <w:t>Pl</w:t>
      </w:r>
      <w:r>
        <w:rPr>
          <w:i/>
          <w:iCs/>
          <w:spacing w:val="1"/>
        </w:rPr>
        <w:t>a</w:t>
      </w:r>
      <w:r>
        <w:rPr>
          <w:i/>
          <w:iCs/>
        </w:rPr>
        <w:t xml:space="preserve">stics, </w:t>
      </w:r>
      <w:r>
        <w:rPr>
          <w:i/>
          <w:iCs/>
          <w:spacing w:val="38"/>
        </w:rPr>
        <w:t xml:space="preserve"> </w:t>
      </w:r>
      <w:r>
        <w:t>2</w:t>
      </w:r>
      <w:proofErr w:type="gramEnd"/>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rsidR="004B558A">
        <w:t xml:space="preserve">, </w:t>
      </w:r>
      <w:r w:rsidR="004B558A">
        <w:rPr>
          <w:spacing w:val="38"/>
        </w:rPr>
        <w:t>J</w:t>
      </w:r>
      <w:r>
        <w:t xml:space="preserve">. </w:t>
      </w:r>
      <w:r>
        <w:rPr>
          <w:spacing w:val="39"/>
        </w:rPr>
        <w:t xml:space="preserve"> </w:t>
      </w:r>
      <w:r>
        <w:t>Pet</w:t>
      </w:r>
      <w:r>
        <w:rPr>
          <w:spacing w:val="-1"/>
        </w:rPr>
        <w:t>e</w:t>
      </w:r>
      <w:r>
        <w:t>rs</w:t>
      </w:r>
      <w:r w:rsidR="004B558A">
        <w:t xml:space="preserve">, </w:t>
      </w:r>
      <w:r w:rsidR="004B558A">
        <w:rPr>
          <w:spacing w:val="38"/>
        </w:rPr>
        <w:t>Ed</w:t>
      </w:r>
      <w:r>
        <w:t xml:space="preserve">. </w:t>
      </w:r>
      <w:r>
        <w:rPr>
          <w:spacing w:val="38"/>
        </w:rPr>
        <w:t xml:space="preserve"> </w:t>
      </w:r>
      <w:r w:rsidR="004B558A">
        <w:t>N</w:t>
      </w:r>
      <w:r w:rsidR="004B558A">
        <w:rPr>
          <w:spacing w:val="-1"/>
        </w:rPr>
        <w:t>e</w:t>
      </w:r>
      <w:r w:rsidR="004B558A">
        <w:t xml:space="preserve">w </w:t>
      </w:r>
      <w:r w:rsidR="004B558A">
        <w:rPr>
          <w:spacing w:val="38"/>
        </w:rPr>
        <w:t>York</w:t>
      </w:r>
      <w:r w:rsidR="004B558A">
        <w:rPr>
          <w:spacing w:val="-1"/>
        </w:rPr>
        <w:t>, NY, USA</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5729B2B4" w14:textId="77777777"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sidR="004B558A">
        <w:t>, USA</w:t>
      </w:r>
      <w:r>
        <w:t>:</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75B9986D"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6C198328"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29C99596" w14:textId="77777777" w:rsidR="00C11E83" w:rsidRPr="00D716BA" w:rsidRDefault="00C11E83" w:rsidP="00D716BA">
      <w:pPr>
        <w:rPr>
          <w:sz w:val="16"/>
          <w:szCs w:val="16"/>
        </w:rPr>
      </w:pPr>
      <w:r w:rsidRPr="00D716BA">
        <w:rPr>
          <w:sz w:val="16"/>
          <w:szCs w:val="16"/>
        </w:rPr>
        <w:t xml:space="preserve">J. K. Author, “Name of paper,” </w:t>
      </w:r>
      <w:r w:rsidRPr="00D716BA">
        <w:rPr>
          <w:i/>
          <w:iCs/>
          <w:sz w:val="16"/>
          <w:szCs w:val="16"/>
        </w:rPr>
        <w:t xml:space="preserve">Abbrev. Title of </w:t>
      </w:r>
      <w:proofErr w:type="gramStart"/>
      <w:r w:rsidRPr="00D716BA">
        <w:rPr>
          <w:i/>
          <w:iCs/>
          <w:sz w:val="16"/>
          <w:szCs w:val="16"/>
        </w:rPr>
        <w:t>Periodical</w:t>
      </w:r>
      <w:r w:rsidRPr="00D716BA">
        <w:rPr>
          <w:sz w:val="16"/>
          <w:szCs w:val="16"/>
        </w:rPr>
        <w:t xml:space="preserve">, </w:t>
      </w:r>
      <w:r w:rsidR="008E0645" w:rsidRPr="00D716BA">
        <w:rPr>
          <w:sz w:val="16"/>
          <w:szCs w:val="16"/>
        </w:rPr>
        <w:t xml:space="preserve"> </w:t>
      </w:r>
      <w:r w:rsidRPr="00D716BA">
        <w:rPr>
          <w:sz w:val="16"/>
          <w:szCs w:val="16"/>
        </w:rPr>
        <w:t>vol.</w:t>
      </w:r>
      <w:proofErr w:type="gramEnd"/>
      <w:r w:rsidRPr="00D716BA">
        <w:rPr>
          <w:sz w:val="16"/>
          <w:szCs w:val="16"/>
        </w:rPr>
        <w:t xml:space="preserve"> </w:t>
      </w:r>
      <w:r w:rsidRPr="00D716BA">
        <w:rPr>
          <w:i/>
          <w:iCs/>
          <w:sz w:val="16"/>
          <w:szCs w:val="16"/>
        </w:rPr>
        <w:t xml:space="preserve">x, </w:t>
      </w:r>
      <w:r w:rsidR="00ED1E14" w:rsidRPr="00D716BA">
        <w:rPr>
          <w:i/>
          <w:iCs/>
          <w:sz w:val="16"/>
          <w:szCs w:val="16"/>
        </w:rPr>
        <w:t xml:space="preserve">  no</w:t>
      </w:r>
      <w:r w:rsidRPr="00D716BA">
        <w:rPr>
          <w:sz w:val="16"/>
          <w:szCs w:val="16"/>
        </w:rPr>
        <w:t xml:space="preserve">. </w:t>
      </w:r>
      <w:r w:rsidRPr="00D716BA">
        <w:rPr>
          <w:i/>
          <w:iCs/>
          <w:sz w:val="16"/>
          <w:szCs w:val="16"/>
        </w:rPr>
        <w:t xml:space="preserve">x, </w:t>
      </w:r>
      <w:r w:rsidRPr="00D716BA">
        <w:rPr>
          <w:sz w:val="16"/>
          <w:szCs w:val="16"/>
        </w:rPr>
        <w:t>pp</w:t>
      </w:r>
      <w:r w:rsidRPr="00D716BA">
        <w:rPr>
          <w:i/>
          <w:iCs/>
          <w:sz w:val="16"/>
          <w:szCs w:val="16"/>
        </w:rPr>
        <w:t xml:space="preserve">. xxx-xxx, </w:t>
      </w:r>
      <w:r w:rsidRPr="00D716BA">
        <w:rPr>
          <w:sz w:val="16"/>
          <w:szCs w:val="16"/>
        </w:rPr>
        <w:t>Abbrev. Month, year</w:t>
      </w:r>
      <w:r w:rsidR="004B558A" w:rsidRPr="00D716BA">
        <w:rPr>
          <w:sz w:val="16"/>
          <w:szCs w:val="16"/>
        </w:rPr>
        <w:t>, DOI</w:t>
      </w:r>
      <w:r w:rsidRPr="00D716BA">
        <w:rPr>
          <w:sz w:val="16"/>
          <w:szCs w:val="16"/>
        </w:rPr>
        <w:t>.</w:t>
      </w:r>
      <w:r w:rsidR="00D716BA" w:rsidRPr="00D716BA">
        <w:rPr>
          <w:sz w:val="16"/>
          <w:szCs w:val="16"/>
        </w:rPr>
        <w:t xml:space="preserve"> 10.1109.</w:t>
      </w:r>
      <w:r w:rsidR="00D716BA" w:rsidRPr="00D716BA">
        <w:rPr>
          <w:i/>
          <w:sz w:val="16"/>
          <w:szCs w:val="16"/>
        </w:rPr>
        <w:t>XXX</w:t>
      </w:r>
      <w:r w:rsidR="00D716BA" w:rsidRPr="00D716BA">
        <w:rPr>
          <w:sz w:val="16"/>
          <w:szCs w:val="16"/>
        </w:rPr>
        <w:t>.123456.</w:t>
      </w:r>
    </w:p>
    <w:p w14:paraId="357C5F4E" w14:textId="77777777"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7F60F592" w14:textId="77777777" w:rsidR="00C11E83" w:rsidRPr="007F7AA6" w:rsidRDefault="00C11E83" w:rsidP="007F7AA6">
      <w:pPr>
        <w:pStyle w:val="References"/>
      </w:pPr>
      <w:r w:rsidRPr="007F7AA6">
        <w:t xml:space="preserve">J. U. Duncombe, “Infrared navigation—Part I: An assessment of feasibility,” </w:t>
      </w:r>
      <w:r w:rsidRPr="00B65BD3">
        <w:rPr>
          <w:i/>
        </w:rPr>
        <w:t>IEEE Trans. Electron Devices</w:t>
      </w:r>
      <w:r w:rsidRPr="007F7AA6">
        <w:t xml:space="preserve">, vol. ED-11, </w:t>
      </w:r>
      <w:r w:rsidR="00B65BD3">
        <w:t xml:space="preserve">no. 1, </w:t>
      </w:r>
      <w:r w:rsidRPr="007F7AA6">
        <w:t>pp. 34–39, Jan. 1959</w:t>
      </w:r>
      <w:r w:rsidR="004B558A">
        <w:t>,</w:t>
      </w:r>
      <w:r w:rsidR="004B558A" w:rsidRPr="004B558A">
        <w:rPr>
          <w:rFonts w:ascii="Times-Roman" w:hAnsi="Times-Roman" w:cs="Times-Roman"/>
        </w:rPr>
        <w:t xml:space="preserve"> </w:t>
      </w:r>
      <w:r w:rsidR="004B558A">
        <w:rPr>
          <w:rFonts w:ascii="Times-Roman" w:hAnsi="Times-Roman" w:cs="Times-Roman"/>
        </w:rPr>
        <w:t>10.1109/TED.2016.2628402</w:t>
      </w:r>
      <w:r w:rsidRPr="007F7AA6">
        <w:t>.</w:t>
      </w:r>
    </w:p>
    <w:p w14:paraId="45B9D1C2" w14:textId="77777777" w:rsidR="00C11E83" w:rsidRPr="00896E98" w:rsidRDefault="00C11E83" w:rsidP="00FC0B7B">
      <w:pPr>
        <w:pStyle w:val="References"/>
        <w:jc w:val="left"/>
        <w:rPr>
          <w:lang w:val="pt-BR"/>
        </w:rPr>
      </w:pPr>
      <w:r w:rsidRPr="007F7AA6">
        <w:t>E. P. Wigner, “Theory of traveling-wave optical laser,”</w:t>
      </w:r>
      <w:r w:rsidR="008E0645">
        <w:t xml:space="preserve"> </w:t>
      </w:r>
      <w:r w:rsidR="00FC0B7B">
        <w:br/>
      </w:r>
      <w:r w:rsidRPr="00B65BD3">
        <w:rPr>
          <w:i/>
        </w:rPr>
        <w:t xml:space="preserve">Phys. </w:t>
      </w:r>
      <w:r w:rsidRPr="00896E98">
        <w:rPr>
          <w:i/>
          <w:lang w:val="pt-BR"/>
        </w:rPr>
        <w:t>Rev</w:t>
      </w:r>
      <w:r w:rsidRPr="00896E98">
        <w:rPr>
          <w:lang w:val="pt-BR"/>
        </w:rPr>
        <w:t xml:space="preserve">., </w:t>
      </w:r>
      <w:r w:rsidR="00F3481E" w:rsidRPr="00896E98">
        <w:rPr>
          <w:lang w:val="pt-BR"/>
        </w:rPr>
        <w:br/>
      </w:r>
      <w:r w:rsidRPr="00896E98">
        <w:rPr>
          <w:lang w:val="pt-BR"/>
        </w:rPr>
        <w:t>vol. 134, pp. A635–A646, Dec. 1965.</w:t>
      </w:r>
    </w:p>
    <w:p w14:paraId="04B0D2BA" w14:textId="77777777"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 xml:space="preserve">Antennas </w:t>
      </w:r>
      <w:proofErr w:type="spellStart"/>
      <w:r w:rsidRPr="00B65BD3">
        <w:rPr>
          <w:i/>
        </w:rPr>
        <w:t>Propagat</w:t>
      </w:r>
      <w:proofErr w:type="spellEnd"/>
      <w:r w:rsidRPr="007F7AA6">
        <w:t>., to be published.</w:t>
      </w:r>
    </w:p>
    <w:p w14:paraId="0E90D57B" w14:textId="77777777" w:rsidR="00C11E83" w:rsidRDefault="00C11E83" w:rsidP="00C11E83">
      <w:pPr>
        <w:widowControl w:val="0"/>
        <w:autoSpaceDE w:val="0"/>
        <w:autoSpaceDN w:val="0"/>
        <w:adjustRightInd w:val="0"/>
        <w:spacing w:line="229" w:lineRule="exact"/>
        <w:ind w:left="361" w:right="-20"/>
        <w:rPr>
          <w:color w:val="000000"/>
        </w:rPr>
      </w:pPr>
    </w:p>
    <w:p w14:paraId="655A941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5EF03056" w14:textId="77777777" w:rsidR="00C11E83" w:rsidRPr="00D716BA" w:rsidRDefault="00C11E83" w:rsidP="00D716BA">
      <w:pPr>
        <w:rPr>
          <w:sz w:val="16"/>
          <w:szCs w:val="16"/>
        </w:rPr>
      </w:pPr>
      <w:r w:rsidRPr="00D716BA">
        <w:rPr>
          <w:sz w:val="16"/>
          <w:szCs w:val="16"/>
        </w:rPr>
        <w:t>J. K. Author, “Title of report,” Abbrev. Na</w:t>
      </w:r>
      <w:r w:rsidR="00ED1E14" w:rsidRPr="00D716BA">
        <w:rPr>
          <w:sz w:val="16"/>
          <w:szCs w:val="16"/>
        </w:rPr>
        <w:t>me of Co., City of Co., Abbrev. S</w:t>
      </w:r>
      <w:r w:rsidRPr="00D716BA">
        <w:rPr>
          <w:sz w:val="16"/>
          <w:szCs w:val="16"/>
        </w:rPr>
        <w:t xml:space="preserve">tate, </w:t>
      </w:r>
      <w:r w:rsidR="004B558A" w:rsidRPr="00D716BA">
        <w:rPr>
          <w:sz w:val="16"/>
          <w:szCs w:val="16"/>
        </w:rPr>
        <w:t xml:space="preserve">Country, </w:t>
      </w:r>
      <w:r w:rsidRPr="00D716BA">
        <w:rPr>
          <w:sz w:val="16"/>
          <w:szCs w:val="16"/>
        </w:rPr>
        <w:t xml:space="preserve">Rep. </w:t>
      </w:r>
      <w:r w:rsidRPr="00D716BA">
        <w:rPr>
          <w:i/>
          <w:iCs/>
          <w:sz w:val="16"/>
          <w:szCs w:val="16"/>
        </w:rPr>
        <w:t>xxx</w:t>
      </w:r>
      <w:r w:rsidRPr="00D716BA">
        <w:rPr>
          <w:sz w:val="16"/>
          <w:szCs w:val="16"/>
        </w:rPr>
        <w:t>, year.</w:t>
      </w:r>
    </w:p>
    <w:p w14:paraId="3F7B485B"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793A139" w14:textId="77777777" w:rsidR="00C11E83" w:rsidRDefault="00C11E83" w:rsidP="008E0645">
      <w:pPr>
        <w:pStyle w:val="References"/>
      </w:pPr>
      <w:r>
        <w:t xml:space="preserve">E. E. </w:t>
      </w:r>
      <w:proofErr w:type="spellStart"/>
      <w:r>
        <w:t>Reber</w:t>
      </w:r>
      <w:proofErr w:type="spellEnd"/>
      <w:r>
        <w:t>, R. L. Michell, and C. J. Carter, “Oxygen absorption in the eart</w:t>
      </w:r>
      <w:r w:rsidR="004B558A">
        <w:t>h’s atmosphere,” Aerospace Corp</w:t>
      </w:r>
      <w:r w:rsidR="00FC0B7B">
        <w:t>.</w:t>
      </w:r>
      <w:r>
        <w:t>, Los</w:t>
      </w:r>
      <w:r w:rsidR="008E0645">
        <w:t xml:space="preserve"> </w:t>
      </w:r>
      <w:r>
        <w:t>Angeles, CA</w:t>
      </w:r>
      <w:r w:rsidR="004B558A">
        <w:t>, USA</w:t>
      </w:r>
      <w:r>
        <w:t>, Tech. Rep. TR-0200 (4230-46)-3, Nov. 1988.</w:t>
      </w:r>
    </w:p>
    <w:p w14:paraId="759D0390" w14:textId="77777777" w:rsidR="00C11E83" w:rsidRDefault="00C11E83" w:rsidP="008E0645">
      <w:pPr>
        <w:pStyle w:val="References"/>
      </w:pPr>
      <w:r>
        <w:t xml:space="preserve">J. H. Davis and J. R. </w:t>
      </w:r>
      <w:proofErr w:type="spellStart"/>
      <w:r>
        <w:t>Cogdell</w:t>
      </w:r>
      <w:proofErr w:type="spellEnd"/>
      <w:r>
        <w:t xml:space="preserve">, “Calibration program for the 16-foot antenna,” Elect. Eng. Res. Lab., Univ. Texas, Austin, </w:t>
      </w:r>
      <w:r w:rsidR="004B558A">
        <w:t xml:space="preserve">TX, USA, </w:t>
      </w:r>
      <w:r>
        <w:t>Tech. Memo. NGL-006-69-3, Nov. 15, 1987.</w:t>
      </w:r>
    </w:p>
    <w:p w14:paraId="239E8EE5" w14:textId="77777777" w:rsidR="00C11E83" w:rsidRDefault="00C11E83" w:rsidP="00C11E83">
      <w:pPr>
        <w:autoSpaceDE w:val="0"/>
        <w:autoSpaceDN w:val="0"/>
        <w:adjustRightInd w:val="0"/>
        <w:rPr>
          <w:rFonts w:ascii="TimesNewRomanPSMT" w:hAnsi="TimesNewRomanPSMT" w:cs="TimesNewRomanPSMT"/>
        </w:rPr>
      </w:pPr>
    </w:p>
    <w:p w14:paraId="14DCAA1B"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70768926" w14:textId="77777777" w:rsidR="00C11E83" w:rsidRPr="00D716BA" w:rsidRDefault="00D716BA" w:rsidP="00D716BA">
      <w:pPr>
        <w:rPr>
          <w:i/>
          <w:iCs/>
          <w:sz w:val="16"/>
          <w:szCs w:val="16"/>
        </w:rPr>
      </w:pPr>
      <w:r>
        <w:rPr>
          <w:rFonts w:ascii="TimesNewRomanPS-ItalicMT" w:hAnsi="TimesNewRomanPS-ItalicMT" w:cs="TimesNewRomanPS-ItalicMT"/>
          <w:i/>
          <w:iCs/>
        </w:rPr>
        <w:t xml:space="preserve"> </w:t>
      </w:r>
      <w:r w:rsidR="00C11E83" w:rsidRPr="00D716BA">
        <w:rPr>
          <w:i/>
          <w:sz w:val="16"/>
          <w:szCs w:val="16"/>
        </w:rPr>
        <w:t>Name of Manual/Handbook, x</w:t>
      </w:r>
      <w:r w:rsidR="00C11E83" w:rsidRPr="00D716BA">
        <w:rPr>
          <w:sz w:val="16"/>
          <w:szCs w:val="16"/>
        </w:rPr>
        <w:t xml:space="preserve"> ed., Abbrev. Name of Co., City of Co., Abbrev. State, </w:t>
      </w:r>
      <w:r w:rsidR="00ED1E14" w:rsidRPr="00D716BA">
        <w:rPr>
          <w:sz w:val="16"/>
          <w:szCs w:val="16"/>
        </w:rPr>
        <w:t xml:space="preserve">Country, </w:t>
      </w:r>
      <w:r w:rsidR="00C11E83" w:rsidRPr="00D716BA">
        <w:rPr>
          <w:sz w:val="16"/>
          <w:szCs w:val="16"/>
        </w:rPr>
        <w:t xml:space="preserve">year, pp. </w:t>
      </w:r>
      <w:r w:rsidR="00C11E83" w:rsidRPr="00D716BA">
        <w:rPr>
          <w:i/>
          <w:sz w:val="16"/>
          <w:szCs w:val="16"/>
        </w:rPr>
        <w:t>xxx-xxx</w:t>
      </w:r>
      <w:r w:rsidR="00C11E83" w:rsidRPr="00D716BA">
        <w:rPr>
          <w:i/>
          <w:iCs/>
          <w:sz w:val="16"/>
          <w:szCs w:val="16"/>
        </w:rPr>
        <w:t>.</w:t>
      </w:r>
    </w:p>
    <w:p w14:paraId="0E78719E"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DAB62C9" w14:textId="77777777"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w:t>
      </w:r>
      <w:r w:rsidR="00ED1E14">
        <w:t xml:space="preserve"> USA,</w:t>
      </w:r>
      <w:r>
        <w:t xml:space="preserve"> 1985, pp. 44–60.</w:t>
      </w:r>
    </w:p>
    <w:p w14:paraId="72F98F2F" w14:textId="77777777" w:rsidR="00C11E83" w:rsidRPr="00896E98" w:rsidRDefault="00C11E83" w:rsidP="008E0645">
      <w:pPr>
        <w:pStyle w:val="References"/>
        <w:rPr>
          <w:lang w:val="es-US"/>
        </w:rPr>
      </w:pPr>
      <w:r w:rsidRPr="00896E98">
        <w:rPr>
          <w:rFonts w:ascii="TimesNewRomanPS-ItalicMT" w:hAnsi="TimesNewRomanPS-ItalicMT" w:cs="TimesNewRomanPS-ItalicMT"/>
          <w:i/>
          <w:iCs/>
          <w:lang w:val="es-US"/>
        </w:rPr>
        <w:t>Motorola Semiconductor Data Manual</w:t>
      </w:r>
      <w:r w:rsidRPr="00896E98">
        <w:rPr>
          <w:lang w:val="es-US"/>
        </w:rPr>
        <w:t>, Motorola Semiconductor Products Inc., Phoenix, AZ,</w:t>
      </w:r>
      <w:r w:rsidR="00ED1E14" w:rsidRPr="00896E98">
        <w:rPr>
          <w:lang w:val="es-US"/>
        </w:rPr>
        <w:t xml:space="preserve"> USA,</w:t>
      </w:r>
      <w:r w:rsidRPr="00896E98">
        <w:rPr>
          <w:lang w:val="es-US"/>
        </w:rPr>
        <w:t xml:space="preserve"> 1989.</w:t>
      </w:r>
    </w:p>
    <w:p w14:paraId="6AF6F9EE" w14:textId="77777777" w:rsidR="00C11E83" w:rsidRPr="00896E98" w:rsidRDefault="00C11E83" w:rsidP="00C11E83">
      <w:pPr>
        <w:autoSpaceDE w:val="0"/>
        <w:autoSpaceDN w:val="0"/>
        <w:adjustRightInd w:val="0"/>
        <w:rPr>
          <w:color w:val="000000"/>
          <w:lang w:val="es-US"/>
        </w:rPr>
      </w:pPr>
    </w:p>
    <w:p w14:paraId="1FDF030B" w14:textId="77777777"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49847FE8" w14:textId="77777777" w:rsidR="00ED1E14" w:rsidRPr="00ED1E14" w:rsidRDefault="00D716BA" w:rsidP="00ED1E14">
      <w:pPr>
        <w:autoSpaceDE w:val="0"/>
        <w:autoSpaceDN w:val="0"/>
        <w:adjustRightInd w:val="0"/>
        <w:jc w:val="both"/>
        <w:rPr>
          <w:color w:val="000000"/>
          <w:sz w:val="16"/>
          <w:szCs w:val="16"/>
        </w:rPr>
      </w:pPr>
      <w:r>
        <w:rPr>
          <w:color w:val="000000"/>
          <w:sz w:val="16"/>
          <w:szCs w:val="16"/>
        </w:rPr>
        <w:t xml:space="preserve"> </w:t>
      </w:r>
      <w:r w:rsidR="00ED1E14" w:rsidRPr="00ED1E14">
        <w:rPr>
          <w:color w:val="000000"/>
          <w:sz w:val="16"/>
          <w:szCs w:val="16"/>
        </w:rPr>
        <w:t xml:space="preserve">J. K. Author, “Title of chapter in the book,” in </w:t>
      </w:r>
      <w:r w:rsidR="00FC0B7B">
        <w:rPr>
          <w:i/>
          <w:iCs/>
          <w:color w:val="000000"/>
          <w:sz w:val="16"/>
          <w:szCs w:val="16"/>
        </w:rPr>
        <w:t xml:space="preserve">Title of Published </w:t>
      </w:r>
      <w:r w:rsidR="00ED1E14">
        <w:rPr>
          <w:i/>
          <w:iCs/>
          <w:color w:val="000000"/>
          <w:sz w:val="16"/>
          <w:szCs w:val="16"/>
        </w:rPr>
        <w:t>B</w:t>
      </w:r>
      <w:r w:rsidR="00ED1E14" w:rsidRPr="00ED1E14">
        <w:rPr>
          <w:i/>
          <w:iCs/>
          <w:color w:val="000000"/>
          <w:sz w:val="16"/>
          <w:szCs w:val="16"/>
        </w:rPr>
        <w:t>ook</w:t>
      </w:r>
      <w:r w:rsidR="00ED1E14" w:rsidRPr="00ED1E14">
        <w:rPr>
          <w:color w:val="000000"/>
          <w:sz w:val="16"/>
          <w:szCs w:val="16"/>
        </w:rPr>
        <w:t xml:space="preserve">, </w:t>
      </w:r>
      <w:proofErr w:type="spellStart"/>
      <w:r w:rsidR="00ED1E14" w:rsidRPr="00ED1E14">
        <w:rPr>
          <w:i/>
          <w:color w:val="000000"/>
          <w:sz w:val="16"/>
          <w:szCs w:val="16"/>
        </w:rPr>
        <w:t>x</w:t>
      </w:r>
      <w:r w:rsidR="00ED1E14">
        <w:rPr>
          <w:color w:val="000000"/>
          <w:sz w:val="16"/>
          <w:szCs w:val="16"/>
        </w:rPr>
        <w:t>th</w:t>
      </w:r>
      <w:proofErr w:type="spellEnd"/>
      <w:r w:rsidR="00ED1E14">
        <w:rPr>
          <w:color w:val="000000"/>
          <w:sz w:val="16"/>
          <w:szCs w:val="16"/>
        </w:rPr>
        <w:t xml:space="preserve"> </w:t>
      </w:r>
      <w:r w:rsidR="00ED1E14" w:rsidRPr="00ED1E14">
        <w:rPr>
          <w:color w:val="000000"/>
          <w:sz w:val="16"/>
          <w:szCs w:val="16"/>
        </w:rPr>
        <w:t xml:space="preserve">ed. City of Publisher, State, Country: Abbrev. of Publisher, year, </w:t>
      </w:r>
      <w:proofErr w:type="spellStart"/>
      <w:r w:rsidR="00ED1E14" w:rsidRPr="00ED1E14">
        <w:rPr>
          <w:color w:val="000000"/>
          <w:sz w:val="16"/>
          <w:szCs w:val="16"/>
        </w:rPr>
        <w:t>ch.</w:t>
      </w:r>
      <w:proofErr w:type="spellEnd"/>
      <w:r w:rsidR="00ED1E14" w:rsidRPr="00ED1E14">
        <w:rPr>
          <w:i/>
          <w:color w:val="000000"/>
          <w:sz w:val="16"/>
          <w:szCs w:val="16"/>
        </w:rPr>
        <w:t xml:space="preserve"> x</w:t>
      </w:r>
      <w:r w:rsidR="00ED1E14" w:rsidRPr="00ED1E14">
        <w:rPr>
          <w:color w:val="000000"/>
          <w:sz w:val="16"/>
          <w:szCs w:val="16"/>
        </w:rPr>
        <w:t xml:space="preserve">, sec. </w:t>
      </w:r>
      <w:r w:rsidR="00ED1E14" w:rsidRPr="00ED1E14">
        <w:rPr>
          <w:i/>
          <w:color w:val="000000"/>
          <w:sz w:val="16"/>
          <w:szCs w:val="16"/>
        </w:rPr>
        <w:t>x</w:t>
      </w:r>
      <w:r w:rsidR="00ED1E14" w:rsidRPr="00ED1E14">
        <w:rPr>
          <w:color w:val="000000"/>
          <w:sz w:val="16"/>
          <w:szCs w:val="16"/>
        </w:rPr>
        <w:t xml:space="preserve">, pp. </w:t>
      </w:r>
      <w:r w:rsidR="00ED1E14" w:rsidRPr="00ED1E14">
        <w:rPr>
          <w:i/>
          <w:color w:val="000000"/>
          <w:sz w:val="16"/>
          <w:szCs w:val="16"/>
        </w:rPr>
        <w:t>xxx–xxx</w:t>
      </w:r>
      <w:r w:rsidR="00ED1E14" w:rsidRPr="00ED1E14">
        <w:rPr>
          <w:color w:val="000000"/>
          <w:sz w:val="16"/>
          <w:szCs w:val="16"/>
        </w:rPr>
        <w:t xml:space="preserve">. [Online]. Available: http://www.web.com </w:t>
      </w:r>
    </w:p>
    <w:p w14:paraId="7B2BC8FC" w14:textId="77777777" w:rsidR="001A60B1" w:rsidRDefault="001A60B1" w:rsidP="001A60B1">
      <w:pPr>
        <w:widowControl w:val="0"/>
        <w:autoSpaceDE w:val="0"/>
        <w:autoSpaceDN w:val="0"/>
        <w:adjustRightInd w:val="0"/>
        <w:spacing w:before="37"/>
        <w:ind w:right="-20"/>
        <w:rPr>
          <w:color w:val="000000"/>
        </w:rPr>
      </w:pPr>
      <w:r>
        <w:rPr>
          <w:i/>
          <w:iCs/>
          <w:color w:val="000000"/>
        </w:rPr>
        <w:t>Example</w:t>
      </w:r>
      <w:r w:rsidR="006C7307">
        <w:rPr>
          <w:i/>
          <w:iCs/>
          <w:color w:val="000000"/>
        </w:rPr>
        <w:t>s</w:t>
      </w:r>
      <w:r>
        <w:rPr>
          <w:i/>
          <w:iCs/>
          <w:color w:val="000000"/>
        </w:rPr>
        <w:t>:</w:t>
      </w:r>
    </w:p>
    <w:p w14:paraId="59CA665A" w14:textId="77777777" w:rsidR="006C7307" w:rsidRDefault="006C7307" w:rsidP="006C7307">
      <w:pPr>
        <w:pStyle w:val="References"/>
      </w:pPr>
      <w:r>
        <w:t xml:space="preserve">G. O. Young, “Synthetic structure of industrial plastics,” in Plastics, vol. 3, Polymers of </w:t>
      </w:r>
      <w:proofErr w:type="spellStart"/>
      <w:r>
        <w:t>Hexadromicon</w:t>
      </w:r>
      <w:proofErr w:type="spellEnd"/>
      <w:r>
        <w:t xml:space="preserve">, J. Peters, Ed., 2nd ed. New York, NY, USA: McGraw-Hill, 1964, pp. 15-64. [Online]. Available: http://www.bookref.com. </w:t>
      </w:r>
    </w:p>
    <w:p w14:paraId="44C57FCF" w14:textId="77777777" w:rsidR="00ED1E14" w:rsidRPr="006C7307" w:rsidRDefault="00ED1E14" w:rsidP="008E0645">
      <w:pPr>
        <w:pStyle w:val="References"/>
      </w:pPr>
      <w:r w:rsidRPr="006C7307">
        <w:rPr>
          <w:i/>
          <w:iCs/>
          <w:color w:val="000000"/>
        </w:rPr>
        <w:t>The Founders’ Constitution</w:t>
      </w:r>
      <w:r w:rsidRPr="006C7307">
        <w:rPr>
          <w:color w:val="000000"/>
        </w:rPr>
        <w:t>, Philip B. Kurland and Ralph Lerner, eds., Chicago, IL, USA: Univ. Chicago Press, 1987. [Online]. Available: http://press-pubs.uchicago.edu/founders/</w:t>
      </w:r>
    </w:p>
    <w:p w14:paraId="67C4FE5D" w14:textId="77777777" w:rsidR="00ED1E14" w:rsidRDefault="00ED1E14" w:rsidP="00ED1E14">
      <w:pPr>
        <w:pStyle w:val="References"/>
      </w:pPr>
      <w:r>
        <w:t xml:space="preserve">The Terahertz Wave eBook. </w:t>
      </w:r>
      <w:proofErr w:type="spellStart"/>
      <w:r>
        <w:t>ZOmega</w:t>
      </w:r>
      <w:proofErr w:type="spellEnd"/>
      <w:r>
        <w:t xml:space="preserve"> Terahertz Corp., 2014. [Online]. Available: http://dl.z-thz.com/eBook/zomega_ebook_pdf_1206_sr.pdf. Accessed on: May 19, 2014. </w:t>
      </w:r>
    </w:p>
    <w:p w14:paraId="0B5F31A5" w14:textId="77777777" w:rsidR="006C7307" w:rsidRDefault="006C7307" w:rsidP="006C7307">
      <w:pPr>
        <w:pStyle w:val="References"/>
      </w:pPr>
      <w:r w:rsidRPr="006C7307">
        <w:rPr>
          <w:color w:val="191919"/>
        </w:rPr>
        <w:t>Philip B. Kurla</w:t>
      </w:r>
      <w:r w:rsidRPr="006C7307">
        <w:t>nd</w:t>
      </w:r>
      <w:r>
        <w:t xml:space="preserve"> and Ralph Lerner, eds., </w:t>
      </w:r>
      <w:r>
        <w:rPr>
          <w:i/>
          <w:iCs/>
        </w:rPr>
        <w:t xml:space="preserve">The Founders’ Constitution. </w:t>
      </w:r>
      <w:r>
        <w:t xml:space="preserve">Chicago, IL, USA: Univ. of Chicago Press, 1987, Accessed on: Feb. 28, 2010, [Online] Available: http://press-pubs.uchicago.edu/founders/ </w:t>
      </w:r>
    </w:p>
    <w:p w14:paraId="5E004415" w14:textId="77777777" w:rsidR="001A60B1" w:rsidRDefault="001A60B1" w:rsidP="001A60B1">
      <w:pPr>
        <w:widowControl w:val="0"/>
        <w:autoSpaceDE w:val="0"/>
        <w:autoSpaceDN w:val="0"/>
        <w:adjustRightInd w:val="0"/>
        <w:spacing w:before="5" w:line="140" w:lineRule="exact"/>
        <w:rPr>
          <w:color w:val="000000"/>
          <w:sz w:val="14"/>
          <w:szCs w:val="14"/>
        </w:rPr>
      </w:pPr>
    </w:p>
    <w:p w14:paraId="4B40BBDC"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0D73C5C9" w14:textId="77777777" w:rsidR="008E0645" w:rsidRPr="00D716BA" w:rsidRDefault="006C7307" w:rsidP="00D716BA">
      <w:pPr>
        <w:rPr>
          <w:sz w:val="16"/>
          <w:szCs w:val="16"/>
        </w:rPr>
      </w:pPr>
      <w:r w:rsidRPr="00D716BA">
        <w:rPr>
          <w:sz w:val="16"/>
          <w:szCs w:val="16"/>
        </w:rPr>
        <w:lastRenderedPageBreak/>
        <w:t xml:space="preserve">J. K. Author, “Name of paper,” </w:t>
      </w:r>
      <w:r w:rsidRPr="00D716BA">
        <w:rPr>
          <w:i/>
          <w:iCs/>
          <w:sz w:val="16"/>
          <w:szCs w:val="16"/>
        </w:rPr>
        <w:t>Abbrev. Title of Periodical</w:t>
      </w:r>
      <w:r w:rsidRPr="00D716BA">
        <w:rPr>
          <w:sz w:val="16"/>
          <w:szCs w:val="16"/>
        </w:rPr>
        <w:t xml:space="preserve">, vol. </w:t>
      </w:r>
      <w:r w:rsidRPr="00D716BA">
        <w:rPr>
          <w:i/>
          <w:sz w:val="16"/>
          <w:szCs w:val="16"/>
        </w:rPr>
        <w:t>x</w:t>
      </w:r>
      <w:r w:rsidRPr="00D716BA">
        <w:rPr>
          <w:sz w:val="16"/>
          <w:szCs w:val="16"/>
        </w:rPr>
        <w:t xml:space="preserve">, no. </w:t>
      </w:r>
      <w:r w:rsidRPr="00D716BA">
        <w:rPr>
          <w:i/>
          <w:sz w:val="16"/>
          <w:szCs w:val="16"/>
        </w:rPr>
        <w:t>x</w:t>
      </w:r>
      <w:r w:rsidRPr="00D716BA">
        <w:rPr>
          <w:sz w:val="16"/>
          <w:szCs w:val="16"/>
        </w:rPr>
        <w:t xml:space="preserve">, pp. </w:t>
      </w:r>
      <w:r w:rsidRPr="00D716BA">
        <w:rPr>
          <w:i/>
          <w:sz w:val="16"/>
          <w:szCs w:val="16"/>
        </w:rPr>
        <w:t>xxx-xxx</w:t>
      </w:r>
      <w:r w:rsidRPr="00D716BA">
        <w:rPr>
          <w:sz w:val="16"/>
          <w:szCs w:val="16"/>
        </w:rPr>
        <w:t>, Abbrev. Month, year. Accessed on: Month, Day, year, DOI: 10.1109.</w:t>
      </w:r>
      <w:r w:rsidRPr="00D716BA">
        <w:rPr>
          <w:i/>
          <w:sz w:val="16"/>
          <w:szCs w:val="16"/>
        </w:rPr>
        <w:t>XXX</w:t>
      </w:r>
      <w:r w:rsidRPr="00D716BA">
        <w:rPr>
          <w:sz w:val="16"/>
          <w:szCs w:val="16"/>
        </w:rPr>
        <w:t>.123456, [Online].</w:t>
      </w:r>
      <w:r w:rsidR="001A60B1" w:rsidRPr="00D716BA">
        <w:rPr>
          <w:sz w:val="16"/>
          <w:szCs w:val="16"/>
        </w:rPr>
        <w:t xml:space="preserve"> </w:t>
      </w:r>
    </w:p>
    <w:p w14:paraId="2D7761D9" w14:textId="77777777" w:rsidR="001A60B1" w:rsidRDefault="001A60B1" w:rsidP="008E0645">
      <w:pPr>
        <w:widowControl w:val="0"/>
        <w:autoSpaceDE w:val="0"/>
        <w:autoSpaceDN w:val="0"/>
        <w:adjustRightInd w:val="0"/>
        <w:spacing w:line="239" w:lineRule="auto"/>
        <w:ind w:right="358"/>
        <w:rPr>
          <w:color w:val="000000"/>
        </w:rPr>
      </w:pPr>
      <w:r>
        <w:rPr>
          <w:i/>
          <w:iCs/>
          <w:color w:val="000000"/>
        </w:rPr>
        <w:t>Example</w:t>
      </w:r>
      <w:r w:rsidR="00D7612F">
        <w:rPr>
          <w:i/>
          <w:iCs/>
          <w:color w:val="000000"/>
        </w:rPr>
        <w:t>s</w:t>
      </w:r>
      <w:r>
        <w:rPr>
          <w:i/>
          <w:iCs/>
          <w:color w:val="000000"/>
        </w:rPr>
        <w:t>:</w:t>
      </w:r>
    </w:p>
    <w:p w14:paraId="57F193A7" w14:textId="77777777" w:rsidR="006C7307" w:rsidRDefault="006C7307" w:rsidP="006C7307">
      <w:pPr>
        <w:pStyle w:val="References"/>
      </w:pPr>
      <w:r>
        <w:t xml:space="preserve">J. S. Turner, “New directions in communications,” </w:t>
      </w:r>
      <w:r>
        <w:rPr>
          <w:i/>
          <w:iCs/>
        </w:rPr>
        <w:t xml:space="preserve">IEEE J. Sel. Areas </w:t>
      </w:r>
      <w:proofErr w:type="spellStart"/>
      <w:r>
        <w:rPr>
          <w:i/>
          <w:iCs/>
        </w:rPr>
        <w:t>Commun</w:t>
      </w:r>
      <w:proofErr w:type="spellEnd"/>
      <w:r>
        <w:t xml:space="preserve">., vol. 13, no. 1, pp. 11-23, Jan. 1995. </w:t>
      </w:r>
    </w:p>
    <w:p w14:paraId="69BA54FE" w14:textId="77777777" w:rsidR="006C7307" w:rsidRPr="006C7307" w:rsidRDefault="006C7307" w:rsidP="008E0645">
      <w:pPr>
        <w:pStyle w:val="References"/>
      </w:pPr>
      <w:r w:rsidRPr="006C7307">
        <w:rPr>
          <w:color w:val="000000"/>
        </w:rPr>
        <w:t xml:space="preserve">W. P. Risk, G. S. Kino, and H. J. Shaw, “Fiber-optic frequency shifter using a surface acoustic wave incident at an oblique angle,” </w:t>
      </w:r>
      <w:r w:rsidRPr="006C7307">
        <w:rPr>
          <w:i/>
          <w:iCs/>
          <w:color w:val="000000"/>
        </w:rPr>
        <w:t>Opt. Lett.</w:t>
      </w:r>
      <w:r w:rsidRPr="006C7307">
        <w:rPr>
          <w:color w:val="000000"/>
        </w:rPr>
        <w:t>, vol. 11, no. 2, pp. 115–117, Feb. 1986.</w:t>
      </w:r>
    </w:p>
    <w:p w14:paraId="2C5B809F" w14:textId="77777777" w:rsidR="006C7307" w:rsidRPr="006C7307" w:rsidRDefault="006C7307" w:rsidP="008E0645">
      <w:pPr>
        <w:pStyle w:val="References"/>
      </w:pPr>
      <w:r w:rsidRPr="006C7307">
        <w:rPr>
          <w:color w:val="000000"/>
        </w:rPr>
        <w:t xml:space="preserve">P. </w:t>
      </w:r>
      <w:proofErr w:type="spellStart"/>
      <w:r w:rsidRPr="006C7307">
        <w:rPr>
          <w:color w:val="000000"/>
        </w:rPr>
        <w:t>Kopyt</w:t>
      </w:r>
      <w:proofErr w:type="spellEnd"/>
      <w:r w:rsidRPr="006C7307">
        <w:rPr>
          <w:color w:val="000000"/>
        </w:rPr>
        <w:t xml:space="preserve"> </w:t>
      </w:r>
      <w:r w:rsidRPr="006C7307">
        <w:rPr>
          <w:i/>
          <w:iCs/>
          <w:color w:val="000000"/>
        </w:rPr>
        <w:t>et al., “</w:t>
      </w:r>
      <w:r w:rsidRPr="006C7307">
        <w:rPr>
          <w:color w:val="000000"/>
        </w:rPr>
        <w:t xml:space="preserve">Electric properties of graphene-based conductive layers from DC up to terahertz range,” </w:t>
      </w:r>
      <w:r w:rsidRPr="00C04A43">
        <w:rPr>
          <w:i/>
          <w:color w:val="000000"/>
        </w:rPr>
        <w:t xml:space="preserve">IEEE THz Sci. Technol., </w:t>
      </w:r>
      <w:r w:rsidRPr="006C7307">
        <w:rPr>
          <w:color w:val="000000"/>
        </w:rPr>
        <w:t xml:space="preserve">to be published. </w:t>
      </w:r>
      <w:r>
        <w:rPr>
          <w:color w:val="000000"/>
        </w:rPr>
        <w:t>DOI</w:t>
      </w:r>
      <w:r w:rsidRPr="006C7307">
        <w:rPr>
          <w:color w:val="000000"/>
        </w:rPr>
        <w:t>: 10.1109/TTHZ.2016.2544142.</w:t>
      </w:r>
    </w:p>
    <w:p w14:paraId="4D622043" w14:textId="77777777" w:rsidR="009E52D0" w:rsidRDefault="009E52D0" w:rsidP="008E0645">
      <w:pPr>
        <w:widowControl w:val="0"/>
        <w:autoSpaceDE w:val="0"/>
        <w:autoSpaceDN w:val="0"/>
        <w:adjustRightInd w:val="0"/>
        <w:spacing w:line="239" w:lineRule="auto"/>
        <w:ind w:right="-54"/>
        <w:jc w:val="both"/>
        <w:rPr>
          <w:i/>
          <w:iCs/>
          <w:color w:val="000000"/>
        </w:rPr>
      </w:pPr>
    </w:p>
    <w:p w14:paraId="487C95A3" w14:textId="77777777" w:rsidR="001A60B1" w:rsidRDefault="001A60B1" w:rsidP="009E52D0">
      <w:pPr>
        <w:widowControl w:val="0"/>
        <w:autoSpaceDE w:val="0"/>
        <w:autoSpaceDN w:val="0"/>
        <w:adjustRightInd w:val="0"/>
        <w:spacing w:line="239" w:lineRule="auto"/>
        <w:ind w:right="-54"/>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6E856C3F" w14:textId="77777777" w:rsidR="001A60B1" w:rsidRPr="00D716BA" w:rsidRDefault="009E52D0" w:rsidP="00D716BA">
      <w:pPr>
        <w:rPr>
          <w:sz w:val="16"/>
          <w:szCs w:val="16"/>
        </w:rPr>
      </w:pPr>
      <w:r w:rsidRPr="00D716BA">
        <w:rPr>
          <w:spacing w:val="-1"/>
          <w:sz w:val="16"/>
          <w:szCs w:val="16"/>
        </w:rPr>
        <w:t xml:space="preserve">J.K. </w:t>
      </w:r>
      <w:r w:rsidR="001A60B1" w:rsidRPr="00D716BA">
        <w:rPr>
          <w:spacing w:val="-1"/>
          <w:sz w:val="16"/>
          <w:szCs w:val="16"/>
        </w:rPr>
        <w:t>A</w:t>
      </w:r>
      <w:r w:rsidR="001A60B1" w:rsidRPr="00D716BA">
        <w:rPr>
          <w:spacing w:val="1"/>
          <w:sz w:val="16"/>
          <w:szCs w:val="16"/>
        </w:rPr>
        <w:t>u</w:t>
      </w:r>
      <w:r w:rsidR="001A60B1" w:rsidRPr="00D716BA">
        <w:rPr>
          <w:sz w:val="16"/>
          <w:szCs w:val="16"/>
        </w:rPr>
        <w:t>t</w:t>
      </w:r>
      <w:r w:rsidR="001A60B1" w:rsidRPr="00D716BA">
        <w:rPr>
          <w:spacing w:val="-1"/>
          <w:sz w:val="16"/>
          <w:szCs w:val="16"/>
        </w:rPr>
        <w:t>ho</w:t>
      </w:r>
      <w:r w:rsidR="001A60B1" w:rsidRPr="00D716BA">
        <w:rPr>
          <w:spacing w:val="1"/>
          <w:sz w:val="16"/>
          <w:szCs w:val="16"/>
        </w:rPr>
        <w:t>r</w:t>
      </w:r>
      <w:r w:rsidR="001A60B1" w:rsidRPr="00D716BA">
        <w:rPr>
          <w:sz w:val="16"/>
          <w:szCs w:val="16"/>
        </w:rPr>
        <w:t xml:space="preserve">. </w:t>
      </w:r>
      <w:r w:rsidR="001A60B1" w:rsidRPr="00D716BA">
        <w:rPr>
          <w:spacing w:val="1"/>
          <w:sz w:val="16"/>
          <w:szCs w:val="16"/>
        </w:rPr>
        <w:t>(</w:t>
      </w:r>
      <w:proofErr w:type="gramStart"/>
      <w:r w:rsidR="001A60B1" w:rsidRPr="00D716BA">
        <w:rPr>
          <w:spacing w:val="-1"/>
          <w:sz w:val="16"/>
          <w:szCs w:val="16"/>
        </w:rPr>
        <w:t>y</w:t>
      </w:r>
      <w:r w:rsidR="001A60B1" w:rsidRPr="00D716BA">
        <w:rPr>
          <w:spacing w:val="1"/>
          <w:sz w:val="16"/>
          <w:szCs w:val="16"/>
        </w:rPr>
        <w:t>ear</w:t>
      </w:r>
      <w:proofErr w:type="gramEnd"/>
      <w:r w:rsidR="001A60B1" w:rsidRPr="00D716BA">
        <w:rPr>
          <w:sz w:val="16"/>
          <w:szCs w:val="16"/>
        </w:rPr>
        <w:t>,</w:t>
      </w:r>
      <w:r w:rsidR="001A60B1" w:rsidRPr="00D716BA">
        <w:rPr>
          <w:spacing w:val="2"/>
          <w:sz w:val="16"/>
          <w:szCs w:val="16"/>
        </w:rPr>
        <w:t xml:space="preserve"> </w:t>
      </w:r>
      <w:r w:rsidR="001A60B1" w:rsidRPr="00D716BA">
        <w:rPr>
          <w:spacing w:val="-2"/>
          <w:sz w:val="16"/>
          <w:szCs w:val="16"/>
        </w:rPr>
        <w:t>m</w:t>
      </w:r>
      <w:r w:rsidR="001A60B1" w:rsidRPr="00D716BA">
        <w:rPr>
          <w:spacing w:val="1"/>
          <w:sz w:val="16"/>
          <w:szCs w:val="16"/>
        </w:rPr>
        <w:t>on</w:t>
      </w:r>
      <w:r w:rsidR="001A60B1" w:rsidRPr="00D716BA">
        <w:rPr>
          <w:spacing w:val="-2"/>
          <w:sz w:val="16"/>
          <w:szCs w:val="16"/>
        </w:rPr>
        <w:t>t</w:t>
      </w:r>
      <w:r w:rsidR="001A60B1" w:rsidRPr="00D716BA">
        <w:rPr>
          <w:spacing w:val="1"/>
          <w:sz w:val="16"/>
          <w:szCs w:val="16"/>
        </w:rPr>
        <w:t>h</w:t>
      </w:r>
      <w:r w:rsidR="001A60B1" w:rsidRPr="00D716BA">
        <w:rPr>
          <w:spacing w:val="-1"/>
          <w:sz w:val="16"/>
          <w:szCs w:val="16"/>
        </w:rPr>
        <w:t>)</w:t>
      </w:r>
      <w:r w:rsidR="001A60B1" w:rsidRPr="00D716BA">
        <w:rPr>
          <w:sz w:val="16"/>
          <w:szCs w:val="16"/>
        </w:rPr>
        <w:t xml:space="preserve">. </w:t>
      </w:r>
      <w:r w:rsidR="001A60B1" w:rsidRPr="00D716BA">
        <w:rPr>
          <w:spacing w:val="10"/>
          <w:sz w:val="16"/>
          <w:szCs w:val="16"/>
        </w:rPr>
        <w:t>Title</w:t>
      </w:r>
      <w:r w:rsidR="001A60B1" w:rsidRPr="00D716BA">
        <w:rPr>
          <w:sz w:val="16"/>
          <w:szCs w:val="16"/>
        </w:rPr>
        <w:t xml:space="preserve">. </w:t>
      </w:r>
      <w:r w:rsidRPr="00D716BA">
        <w:rPr>
          <w:spacing w:val="10"/>
          <w:sz w:val="16"/>
          <w:szCs w:val="16"/>
        </w:rPr>
        <w:t>p</w:t>
      </w:r>
      <w:r w:rsidR="001A60B1" w:rsidRPr="00D716BA">
        <w:rPr>
          <w:spacing w:val="10"/>
          <w:sz w:val="16"/>
          <w:szCs w:val="16"/>
        </w:rPr>
        <w:t>re</w:t>
      </w:r>
      <w:r w:rsidR="001A60B1" w:rsidRPr="00D716BA">
        <w:rPr>
          <w:spacing w:val="11"/>
          <w:sz w:val="16"/>
          <w:szCs w:val="16"/>
        </w:rPr>
        <w:t>s</w:t>
      </w:r>
      <w:r w:rsidR="001A60B1" w:rsidRPr="00D716BA">
        <w:rPr>
          <w:spacing w:val="10"/>
          <w:sz w:val="16"/>
          <w:szCs w:val="16"/>
        </w:rPr>
        <w:t>ente</w:t>
      </w:r>
      <w:r w:rsidR="001A60B1" w:rsidRPr="00D716BA">
        <w:rPr>
          <w:sz w:val="16"/>
          <w:szCs w:val="16"/>
        </w:rPr>
        <w:t xml:space="preserve">d </w:t>
      </w:r>
      <w:r w:rsidR="001A60B1" w:rsidRPr="00D716BA">
        <w:rPr>
          <w:spacing w:val="10"/>
          <w:sz w:val="16"/>
          <w:szCs w:val="16"/>
        </w:rPr>
        <w:t>a</w:t>
      </w:r>
      <w:r w:rsidR="001A60B1" w:rsidRPr="00D716BA">
        <w:rPr>
          <w:sz w:val="16"/>
          <w:szCs w:val="16"/>
        </w:rPr>
        <w:t xml:space="preserve">t </w:t>
      </w:r>
      <w:r w:rsidR="00D716BA" w:rsidRPr="00D716BA">
        <w:rPr>
          <w:sz w:val="16"/>
          <w:szCs w:val="16"/>
        </w:rPr>
        <w:t xml:space="preserve">abbrev. </w:t>
      </w:r>
      <w:r w:rsidRPr="00D716BA">
        <w:rPr>
          <w:spacing w:val="10"/>
          <w:sz w:val="16"/>
          <w:szCs w:val="16"/>
        </w:rPr>
        <w:t>c</w:t>
      </w:r>
      <w:r w:rsidR="001A60B1" w:rsidRPr="00D716BA">
        <w:rPr>
          <w:spacing w:val="10"/>
          <w:sz w:val="16"/>
          <w:szCs w:val="16"/>
        </w:rPr>
        <w:t>onferenc</w:t>
      </w:r>
      <w:r w:rsidR="001A60B1" w:rsidRPr="00D716BA">
        <w:rPr>
          <w:sz w:val="16"/>
          <w:szCs w:val="16"/>
        </w:rPr>
        <w:t xml:space="preserve">e </w:t>
      </w:r>
      <w:r w:rsidR="001A60B1" w:rsidRPr="00D716BA">
        <w:rPr>
          <w:spacing w:val="10"/>
          <w:sz w:val="16"/>
          <w:szCs w:val="16"/>
        </w:rPr>
        <w:t>title</w:t>
      </w:r>
      <w:r w:rsidR="001A60B1" w:rsidRPr="00D716BA">
        <w:rPr>
          <w:sz w:val="16"/>
          <w:szCs w:val="16"/>
        </w:rPr>
        <w:t xml:space="preserve">. </w:t>
      </w:r>
      <w:r w:rsidR="001A60B1" w:rsidRPr="00D716BA">
        <w:rPr>
          <w:spacing w:val="10"/>
          <w:sz w:val="16"/>
          <w:szCs w:val="16"/>
        </w:rPr>
        <w:t>[</w:t>
      </w:r>
      <w:r w:rsidR="001A60B1" w:rsidRPr="00D716BA">
        <w:rPr>
          <w:spacing w:val="11"/>
          <w:sz w:val="16"/>
          <w:szCs w:val="16"/>
        </w:rPr>
        <w:t>T</w:t>
      </w:r>
      <w:r w:rsidR="001A60B1" w:rsidRPr="00D716BA">
        <w:rPr>
          <w:spacing w:val="10"/>
          <w:sz w:val="16"/>
          <w:szCs w:val="16"/>
        </w:rPr>
        <w:t>yp</w:t>
      </w:r>
      <w:r w:rsidR="001A60B1" w:rsidRPr="00D716BA">
        <w:rPr>
          <w:sz w:val="16"/>
          <w:szCs w:val="16"/>
        </w:rPr>
        <w:t xml:space="preserve">e </w:t>
      </w:r>
      <w:r w:rsidR="001A60B1" w:rsidRPr="00D716BA">
        <w:rPr>
          <w:spacing w:val="10"/>
          <w:sz w:val="16"/>
          <w:szCs w:val="16"/>
        </w:rPr>
        <w:t>o</w:t>
      </w:r>
      <w:r w:rsidR="001A60B1" w:rsidRPr="00D716BA">
        <w:rPr>
          <w:sz w:val="16"/>
          <w:szCs w:val="16"/>
        </w:rPr>
        <w:t xml:space="preserve">f </w:t>
      </w:r>
      <w:r w:rsidR="001A60B1" w:rsidRPr="00D716BA">
        <w:rPr>
          <w:spacing w:val="10"/>
          <w:sz w:val="16"/>
          <w:szCs w:val="16"/>
        </w:rPr>
        <w:t>Medi</w:t>
      </w:r>
      <w:r w:rsidR="001A60B1" w:rsidRPr="00D716BA">
        <w:rPr>
          <w:spacing w:val="11"/>
          <w:sz w:val="16"/>
          <w:szCs w:val="16"/>
        </w:rPr>
        <w:t>u</w:t>
      </w:r>
      <w:r w:rsidR="001A60B1" w:rsidRPr="00D716BA">
        <w:rPr>
          <w:spacing w:val="7"/>
          <w:sz w:val="16"/>
          <w:szCs w:val="16"/>
        </w:rPr>
        <w:t>m</w:t>
      </w:r>
      <w:r w:rsidR="001A60B1" w:rsidRPr="00D716BA">
        <w:rPr>
          <w:spacing w:val="10"/>
          <w:sz w:val="16"/>
          <w:szCs w:val="16"/>
        </w:rPr>
        <w:t xml:space="preserve">]. </w:t>
      </w:r>
      <w:r w:rsidR="001A60B1" w:rsidRPr="00D716BA">
        <w:rPr>
          <w:sz w:val="16"/>
          <w:szCs w:val="16"/>
        </w:rPr>
        <w:t>A</w:t>
      </w:r>
      <w:r w:rsidR="001A60B1" w:rsidRPr="00D716BA">
        <w:rPr>
          <w:spacing w:val="1"/>
          <w:sz w:val="16"/>
          <w:szCs w:val="16"/>
        </w:rPr>
        <w:t>v</w:t>
      </w:r>
      <w:r w:rsidR="001A60B1" w:rsidRPr="00D716BA">
        <w:rPr>
          <w:sz w:val="16"/>
          <w:szCs w:val="16"/>
        </w:rPr>
        <w:t>aila</w:t>
      </w:r>
      <w:r w:rsidR="001A60B1" w:rsidRPr="00D716BA">
        <w:rPr>
          <w:spacing w:val="1"/>
          <w:sz w:val="16"/>
          <w:szCs w:val="16"/>
        </w:rPr>
        <w:t>b</w:t>
      </w:r>
      <w:r w:rsidR="001A60B1" w:rsidRPr="00D716BA">
        <w:rPr>
          <w:spacing w:val="-1"/>
          <w:sz w:val="16"/>
          <w:szCs w:val="16"/>
        </w:rPr>
        <w:t>l</w:t>
      </w:r>
      <w:r w:rsidR="001A60B1" w:rsidRPr="00D716BA">
        <w:rPr>
          <w:sz w:val="16"/>
          <w:szCs w:val="16"/>
        </w:rPr>
        <w:t>e: site/</w:t>
      </w:r>
      <w:r w:rsidR="001A60B1" w:rsidRPr="00D716BA">
        <w:rPr>
          <w:spacing w:val="1"/>
          <w:sz w:val="16"/>
          <w:szCs w:val="16"/>
        </w:rPr>
        <w:t>p</w:t>
      </w:r>
      <w:r w:rsidR="001A60B1" w:rsidRPr="00D716BA">
        <w:rPr>
          <w:sz w:val="16"/>
          <w:szCs w:val="16"/>
        </w:rPr>
        <w:t>at</w:t>
      </w:r>
      <w:r w:rsidR="001A60B1" w:rsidRPr="00D716BA">
        <w:rPr>
          <w:spacing w:val="1"/>
          <w:sz w:val="16"/>
          <w:szCs w:val="16"/>
        </w:rPr>
        <w:t>h</w:t>
      </w:r>
      <w:r w:rsidR="001A60B1" w:rsidRPr="00D716BA">
        <w:rPr>
          <w:spacing w:val="-1"/>
          <w:sz w:val="16"/>
          <w:szCs w:val="16"/>
        </w:rPr>
        <w:t>/</w:t>
      </w:r>
      <w:r w:rsidR="001A60B1" w:rsidRPr="00D716BA">
        <w:rPr>
          <w:sz w:val="16"/>
          <w:szCs w:val="16"/>
        </w:rPr>
        <w:t>file</w:t>
      </w:r>
    </w:p>
    <w:p w14:paraId="0F96AB85" w14:textId="77777777" w:rsidR="001A60B1" w:rsidRDefault="001A60B1" w:rsidP="008E0645">
      <w:pPr>
        <w:widowControl w:val="0"/>
        <w:autoSpaceDE w:val="0"/>
        <w:autoSpaceDN w:val="0"/>
        <w:adjustRightInd w:val="0"/>
        <w:ind w:right="-20"/>
        <w:rPr>
          <w:color w:val="000000"/>
        </w:rPr>
      </w:pPr>
      <w:r>
        <w:rPr>
          <w:i/>
          <w:iCs/>
          <w:color w:val="000000"/>
        </w:rPr>
        <w:t>Example:</w:t>
      </w:r>
    </w:p>
    <w:p w14:paraId="223EBFE5" w14:textId="77777777" w:rsidR="001A60B1" w:rsidRDefault="001A60B1" w:rsidP="009E52D0">
      <w:pPr>
        <w:pStyle w:val="References"/>
        <w:jc w:val="left"/>
      </w:pPr>
      <w:r w:rsidRPr="00896E98">
        <w:rPr>
          <w:lang w:val="it-IT"/>
        </w:rPr>
        <w:t>P</w:t>
      </w:r>
      <w:r w:rsidRPr="00896E98">
        <w:rPr>
          <w:spacing w:val="-1"/>
          <w:lang w:val="it-IT"/>
        </w:rPr>
        <w:t>R</w:t>
      </w:r>
      <w:r w:rsidRPr="00896E98">
        <w:rPr>
          <w:lang w:val="it-IT"/>
        </w:rPr>
        <w:t>O</w:t>
      </w:r>
      <w:r w:rsidRPr="00896E98">
        <w:rPr>
          <w:spacing w:val="-1"/>
          <w:lang w:val="it-IT"/>
        </w:rPr>
        <w:t>C</w:t>
      </w:r>
      <w:r w:rsidRPr="00896E98">
        <w:rPr>
          <w:lang w:val="it-IT"/>
        </w:rPr>
        <w:t xml:space="preserve">ESS </w:t>
      </w:r>
      <w:r w:rsidRPr="00896E98">
        <w:rPr>
          <w:spacing w:val="-2"/>
          <w:lang w:val="it-IT"/>
        </w:rPr>
        <w:t>C</w:t>
      </w:r>
      <w:r w:rsidRPr="00896E98">
        <w:rPr>
          <w:spacing w:val="1"/>
          <w:lang w:val="it-IT"/>
        </w:rPr>
        <w:t>o</w:t>
      </w:r>
      <w:r w:rsidRPr="00896E98">
        <w:rPr>
          <w:spacing w:val="-1"/>
          <w:lang w:val="it-IT"/>
        </w:rPr>
        <w:t>r</w:t>
      </w:r>
      <w:r w:rsidRPr="00896E98">
        <w:rPr>
          <w:spacing w:val="1"/>
          <w:lang w:val="it-IT"/>
        </w:rPr>
        <w:t>p</w:t>
      </w:r>
      <w:r w:rsidR="009E52D0" w:rsidRPr="00896E98">
        <w:rPr>
          <w:spacing w:val="-1"/>
          <w:lang w:val="it-IT"/>
        </w:rPr>
        <w:t>oration, Boston</w:t>
      </w:r>
      <w:r w:rsidRPr="00896E98">
        <w:rPr>
          <w:lang w:val="it-IT"/>
        </w:rPr>
        <w:t xml:space="preserve">, </w:t>
      </w:r>
      <w:r w:rsidRPr="00896E98">
        <w:rPr>
          <w:spacing w:val="-1"/>
          <w:lang w:val="it-IT"/>
        </w:rPr>
        <w:t>M</w:t>
      </w:r>
      <w:r w:rsidRPr="00896E98">
        <w:rPr>
          <w:lang w:val="it-IT"/>
        </w:rPr>
        <w:t>A</w:t>
      </w:r>
      <w:r w:rsidR="009E52D0" w:rsidRPr="00896E98">
        <w:rPr>
          <w:lang w:val="it-IT"/>
        </w:rPr>
        <w:t>, USA</w:t>
      </w:r>
      <w:r w:rsidRPr="00896E98">
        <w:rPr>
          <w:lang w:val="it-IT"/>
        </w:rPr>
        <w:t xml:space="preserve">. </w:t>
      </w:r>
      <w:r>
        <w:rPr>
          <w:spacing w:val="-1"/>
        </w:rPr>
        <w:t>In</w:t>
      </w:r>
      <w:r>
        <w:t xml:space="preserve">tranets: </w:t>
      </w:r>
      <w:r>
        <w:rPr>
          <w:spacing w:val="40"/>
        </w:rPr>
        <w:t xml:space="preserve"> </w:t>
      </w:r>
      <w:r>
        <w:t>Inte</w:t>
      </w:r>
      <w:r>
        <w:rPr>
          <w:spacing w:val="-1"/>
        </w:rPr>
        <w:t>rn</w:t>
      </w:r>
      <w:r>
        <w:t>et 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sidR="009E52D0">
        <w:t xml:space="preserve"> </w:t>
      </w:r>
      <w:r>
        <w:rPr>
          <w:spacing w:val="-1"/>
        </w:rPr>
        <w:t>a</w:t>
      </w:r>
      <w:r>
        <w:t>t</w:t>
      </w:r>
      <w:r w:rsidR="009E52D0">
        <w:t xml:space="preserve"> </w:t>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r w:rsidR="00263943" w:rsidRPr="009E52D0">
        <w:t>htt</w:t>
      </w:r>
      <w:r w:rsidR="00263943" w:rsidRPr="009E52D0">
        <w:rPr>
          <w:spacing w:val="1"/>
        </w:rPr>
        <w:t>p</w:t>
      </w:r>
      <w:r w:rsidR="00263943" w:rsidRPr="009E52D0">
        <w:t>://ho</w:t>
      </w:r>
      <w:r w:rsidR="00263943" w:rsidRPr="009E52D0">
        <w:rPr>
          <w:spacing w:val="-2"/>
        </w:rPr>
        <w:t>m</w:t>
      </w:r>
      <w:r w:rsidR="00263943" w:rsidRPr="009E52D0">
        <w:t>e.p</w:t>
      </w:r>
      <w:r w:rsidR="00263943" w:rsidRPr="009E52D0">
        <w:rPr>
          <w:spacing w:val="-1"/>
        </w:rPr>
        <w:t>r</w:t>
      </w:r>
      <w:r w:rsidR="00263943" w:rsidRPr="009E52D0">
        <w:t>ocess.</w:t>
      </w:r>
      <w:r w:rsidR="00263943" w:rsidRPr="009E52D0">
        <w:rPr>
          <w:spacing w:val="-1"/>
        </w:rPr>
        <w:t>c</w:t>
      </w:r>
      <w:r w:rsidR="00263943" w:rsidRPr="009E52D0">
        <w:rPr>
          <w:spacing w:val="1"/>
        </w:rPr>
        <w:t>o</w:t>
      </w:r>
      <w:r w:rsidR="00263943" w:rsidRPr="009E52D0">
        <w:rPr>
          <w:spacing w:val="-2"/>
        </w:rPr>
        <w:t>m</w:t>
      </w:r>
      <w:r w:rsidR="00263943" w:rsidRPr="009E52D0">
        <w:t>/Int</w:t>
      </w:r>
      <w:r w:rsidR="00263943" w:rsidRPr="009E52D0">
        <w:rPr>
          <w:spacing w:val="1"/>
        </w:rPr>
        <w:t>r</w:t>
      </w:r>
      <w:r w:rsidR="00263943" w:rsidRPr="009E52D0">
        <w:t>anets/</w:t>
      </w:r>
      <w:r w:rsidR="00263943" w:rsidRPr="009E52D0">
        <w:rPr>
          <w:spacing w:val="-1"/>
        </w:rPr>
        <w:t>w</w:t>
      </w:r>
      <w:r w:rsidR="00263943" w:rsidRPr="009E52D0">
        <w:rPr>
          <w:spacing w:val="1"/>
        </w:rPr>
        <w:t>p</w:t>
      </w:r>
      <w:r w:rsidR="00263943" w:rsidRPr="009E52D0">
        <w:rPr>
          <w:spacing w:val="-1"/>
        </w:rPr>
        <w:t>2</w:t>
      </w:r>
      <w:r w:rsidR="00263943" w:rsidRPr="009E52D0">
        <w:t>.h</w:t>
      </w:r>
      <w:r w:rsidR="00263943" w:rsidRPr="009E52D0">
        <w:rPr>
          <w:spacing w:val="-2"/>
        </w:rPr>
        <w:t>t</w:t>
      </w:r>
      <w:r w:rsidR="00263943" w:rsidRPr="009E52D0">
        <w:t>p</w:t>
      </w:r>
    </w:p>
    <w:p w14:paraId="5C547EF8" w14:textId="77777777" w:rsidR="001A60B1" w:rsidRDefault="001A60B1" w:rsidP="001A60B1">
      <w:pPr>
        <w:widowControl w:val="0"/>
        <w:autoSpaceDE w:val="0"/>
        <w:autoSpaceDN w:val="0"/>
        <w:adjustRightInd w:val="0"/>
        <w:spacing w:before="1" w:line="180" w:lineRule="exact"/>
        <w:rPr>
          <w:color w:val="000000"/>
          <w:sz w:val="18"/>
          <w:szCs w:val="18"/>
        </w:rPr>
      </w:pPr>
    </w:p>
    <w:p w14:paraId="3097D493" w14:textId="77777777" w:rsidR="00263943" w:rsidRDefault="00263943" w:rsidP="009E52D0">
      <w:pPr>
        <w:widowControl w:val="0"/>
        <w:autoSpaceDE w:val="0"/>
        <w:autoSpaceDN w:val="0"/>
        <w:adjustRightInd w:val="0"/>
        <w:spacing w:line="239" w:lineRule="auto"/>
        <w:ind w:right="-54"/>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4BC2D522" w14:textId="77777777" w:rsidR="009E52D0" w:rsidRPr="00735879" w:rsidRDefault="009E52D0" w:rsidP="00735879">
      <w:pPr>
        <w:rPr>
          <w:sz w:val="16"/>
          <w:szCs w:val="16"/>
        </w:rPr>
      </w:pPr>
      <w:r w:rsidRPr="00735879">
        <w:rPr>
          <w:sz w:val="16"/>
          <w:szCs w:val="16"/>
        </w:rPr>
        <w:t xml:space="preserve">J. K. Author. “Title of report,” Company. City, State, Country. Rep. no., (optional: vol./issue), Date. [Online] Available: site/path/file </w:t>
      </w:r>
    </w:p>
    <w:p w14:paraId="0C774901" w14:textId="77777777" w:rsidR="009E52D0" w:rsidRDefault="001A60B1" w:rsidP="009E52D0">
      <w:pPr>
        <w:pStyle w:val="References"/>
        <w:widowControl w:val="0"/>
        <w:numPr>
          <w:ilvl w:val="0"/>
          <w:numId w:val="0"/>
        </w:numPr>
        <w:autoSpaceDE w:val="0"/>
        <w:autoSpaceDN w:val="0"/>
        <w:adjustRightInd w:val="0"/>
        <w:spacing w:before="1"/>
        <w:ind w:right="-20"/>
        <w:jc w:val="left"/>
        <w:rPr>
          <w:rFonts w:ascii="Tahoma" w:hAnsi="Tahoma" w:cs="Tahoma"/>
          <w:color w:val="000000"/>
        </w:rPr>
      </w:pPr>
      <w:r w:rsidRPr="009E52D0">
        <w:rPr>
          <w:i/>
          <w:iCs/>
          <w:color w:val="000000"/>
          <w:sz w:val="20"/>
          <w:szCs w:val="20"/>
        </w:rPr>
        <w:t>Example</w:t>
      </w:r>
      <w:r w:rsidR="00D7612F">
        <w:rPr>
          <w:i/>
          <w:iCs/>
          <w:color w:val="000000"/>
          <w:sz w:val="20"/>
          <w:szCs w:val="20"/>
        </w:rPr>
        <w:t>s</w:t>
      </w:r>
      <w:r w:rsidRPr="009E52D0">
        <w:rPr>
          <w:i/>
          <w:iCs/>
          <w:color w:val="000000"/>
          <w:sz w:val="20"/>
          <w:szCs w:val="20"/>
        </w:rPr>
        <w:t>:</w:t>
      </w:r>
      <w:r w:rsidR="00263943">
        <w:rPr>
          <w:spacing w:val="1"/>
        </w:rPr>
        <w:t xml:space="preserve">   </w:t>
      </w:r>
    </w:p>
    <w:p w14:paraId="5738620F" w14:textId="77777777" w:rsidR="009E52D0" w:rsidRDefault="009E52D0" w:rsidP="009E52D0">
      <w:pPr>
        <w:pStyle w:val="References"/>
      </w:pPr>
      <w:r>
        <w:t xml:space="preserve">R. J. </w:t>
      </w:r>
      <w:proofErr w:type="spellStart"/>
      <w:r>
        <w:t>Hijmans</w:t>
      </w:r>
      <w:proofErr w:type="spellEnd"/>
      <w:r>
        <w:t xml:space="preserve"> and J. van Etten, “Raster: Geographic analysis and modeling with raster data,” R Package Version 2.0-12, Jan. 12, 2012. [Online]. Available: </w:t>
      </w:r>
      <w:r>
        <w:rPr>
          <w:u w:val="single"/>
        </w:rPr>
        <w:t xml:space="preserve">http://CRAN.R-project.org/package=raster </w:t>
      </w:r>
    </w:p>
    <w:p w14:paraId="2916CA38" w14:textId="77777777" w:rsidR="001A60B1" w:rsidRPr="00D7612F" w:rsidRDefault="00D7612F" w:rsidP="00D7612F">
      <w:pPr>
        <w:pStyle w:val="References"/>
        <w:jc w:val="left"/>
      </w:pPr>
      <w:proofErr w:type="spellStart"/>
      <w:r w:rsidRPr="00D7612F">
        <w:rPr>
          <w:color w:val="000000"/>
        </w:rPr>
        <w:t>Teralyzer</w:t>
      </w:r>
      <w:proofErr w:type="spellEnd"/>
      <w:r w:rsidRPr="00D7612F">
        <w:rPr>
          <w:color w:val="000000"/>
        </w:rPr>
        <w:t xml:space="preserve">. </w:t>
      </w:r>
      <w:proofErr w:type="spellStart"/>
      <w:r w:rsidRPr="00D7612F">
        <w:rPr>
          <w:color w:val="000000"/>
        </w:rPr>
        <w:t>Lytera</w:t>
      </w:r>
      <w:proofErr w:type="spellEnd"/>
      <w:r w:rsidRPr="00D7612F">
        <w:rPr>
          <w:color w:val="000000"/>
        </w:rPr>
        <w:t xml:space="preserve"> UG, </w:t>
      </w:r>
      <w:proofErr w:type="spellStart"/>
      <w:r w:rsidRPr="00D7612F">
        <w:rPr>
          <w:color w:val="000000"/>
        </w:rPr>
        <w:t>Kirchhain</w:t>
      </w:r>
      <w:proofErr w:type="spellEnd"/>
      <w:r w:rsidRPr="00D7612F">
        <w:rPr>
          <w:color w:val="000000"/>
        </w:rPr>
        <w:t xml:space="preserve">, Germany [Online]. Available: </w:t>
      </w:r>
      <w:r>
        <w:rPr>
          <w:color w:val="000000"/>
        </w:rPr>
        <w:t>h</w:t>
      </w:r>
      <w:r w:rsidRPr="00D7612F">
        <w:rPr>
          <w:color w:val="000000"/>
        </w:rPr>
        <w:t>ttp://www.lytera.de/Terahertz_THz_Spectroscopy.php?id=home, Accessed on: Jun. 5, 2014</w:t>
      </w:r>
    </w:p>
    <w:p w14:paraId="6A5887FB" w14:textId="77777777" w:rsidR="008E0645" w:rsidRDefault="008E0645" w:rsidP="001A60B1">
      <w:pPr>
        <w:widowControl w:val="0"/>
        <w:autoSpaceDE w:val="0"/>
        <w:autoSpaceDN w:val="0"/>
        <w:adjustRightInd w:val="0"/>
        <w:spacing w:before="5" w:line="140" w:lineRule="exact"/>
        <w:rPr>
          <w:color w:val="000000"/>
          <w:sz w:val="14"/>
          <w:szCs w:val="14"/>
        </w:rPr>
      </w:pPr>
    </w:p>
    <w:p w14:paraId="61658684" w14:textId="77777777" w:rsidR="00D7612F" w:rsidRDefault="009F40FB" w:rsidP="009F40FB">
      <w:pPr>
        <w:widowControl w:val="0"/>
        <w:autoSpaceDE w:val="0"/>
        <w:autoSpaceDN w:val="0"/>
        <w:adjustRightInd w:val="0"/>
        <w:spacing w:line="239" w:lineRule="auto"/>
        <w:ind w:left="90" w:right="-54" w:hanging="90"/>
        <w:rPr>
          <w:i/>
          <w:iCs/>
          <w:color w:val="000000"/>
          <w:spacing w:val="1"/>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p>
    <w:p w14:paraId="0EE66A18" w14:textId="77777777" w:rsidR="00D7612F" w:rsidRPr="00735879" w:rsidRDefault="00D7612F" w:rsidP="00735879">
      <w:pPr>
        <w:rPr>
          <w:iCs/>
          <w:spacing w:val="1"/>
          <w:sz w:val="16"/>
          <w:szCs w:val="16"/>
        </w:rPr>
      </w:pPr>
      <w:r w:rsidRPr="00735879">
        <w:rPr>
          <w:sz w:val="16"/>
          <w:szCs w:val="16"/>
        </w:rPr>
        <w:t>Legislative body. Number of Congress, Session. (</w:t>
      </w:r>
      <w:proofErr w:type="gramStart"/>
      <w:r w:rsidRPr="00735879">
        <w:rPr>
          <w:sz w:val="16"/>
          <w:szCs w:val="16"/>
        </w:rPr>
        <w:t>year</w:t>
      </w:r>
      <w:proofErr w:type="gramEnd"/>
      <w:r w:rsidRPr="00735879">
        <w:rPr>
          <w:sz w:val="16"/>
          <w:szCs w:val="16"/>
        </w:rPr>
        <w:t xml:space="preserve">, month day). </w:t>
      </w:r>
      <w:r w:rsidRPr="00735879">
        <w:rPr>
          <w:i/>
          <w:iCs/>
          <w:sz w:val="16"/>
          <w:szCs w:val="16"/>
        </w:rPr>
        <w:t>Number of bill or resolution</w:t>
      </w:r>
      <w:r w:rsidRPr="00735879">
        <w:rPr>
          <w:sz w:val="16"/>
          <w:szCs w:val="16"/>
        </w:rPr>
        <w:t xml:space="preserve">, </w:t>
      </w:r>
      <w:r w:rsidRPr="00735879">
        <w:rPr>
          <w:i/>
          <w:iCs/>
          <w:sz w:val="16"/>
          <w:szCs w:val="16"/>
        </w:rPr>
        <w:t>Title</w:t>
      </w:r>
      <w:r w:rsidRPr="00735879">
        <w:rPr>
          <w:sz w:val="16"/>
          <w:szCs w:val="16"/>
        </w:rPr>
        <w:t>. [Type of medium]. Available: site/path/file</w:t>
      </w:r>
    </w:p>
    <w:p w14:paraId="3880E306" w14:textId="77777777" w:rsidR="001A60B1" w:rsidRPr="00735879" w:rsidRDefault="00D7612F" w:rsidP="00735879">
      <w:pPr>
        <w:rPr>
          <w:sz w:val="16"/>
          <w:szCs w:val="16"/>
        </w:rPr>
      </w:pPr>
      <w:r w:rsidRPr="00735879">
        <w:rPr>
          <w:b/>
          <w:i/>
          <w:iCs/>
          <w:spacing w:val="1"/>
          <w:sz w:val="16"/>
          <w:szCs w:val="16"/>
        </w:rPr>
        <w:t xml:space="preserve">NOTE: </w:t>
      </w:r>
      <w:r w:rsidR="001A60B1" w:rsidRPr="00735879">
        <w:rPr>
          <w:sz w:val="16"/>
          <w:szCs w:val="16"/>
        </w:rPr>
        <w:t>I</w:t>
      </w:r>
      <w:r w:rsidR="001A60B1" w:rsidRPr="00735879">
        <w:rPr>
          <w:spacing w:val="-1"/>
          <w:sz w:val="16"/>
          <w:szCs w:val="16"/>
        </w:rPr>
        <w:t>S</w:t>
      </w:r>
      <w:r w:rsidR="001A60B1" w:rsidRPr="00735879">
        <w:rPr>
          <w:sz w:val="16"/>
          <w:szCs w:val="16"/>
        </w:rPr>
        <w:t>O</w:t>
      </w:r>
      <w:r w:rsidR="001A60B1" w:rsidRPr="00735879">
        <w:rPr>
          <w:spacing w:val="1"/>
          <w:sz w:val="16"/>
          <w:szCs w:val="16"/>
        </w:rPr>
        <w:t xml:space="preserve"> </w:t>
      </w:r>
      <w:r w:rsidR="001A60B1" w:rsidRPr="00735879">
        <w:rPr>
          <w:sz w:val="16"/>
          <w:szCs w:val="16"/>
        </w:rPr>
        <w:t>r</w:t>
      </w:r>
      <w:r w:rsidR="001A60B1" w:rsidRPr="00735879">
        <w:rPr>
          <w:spacing w:val="-1"/>
          <w:sz w:val="16"/>
          <w:szCs w:val="16"/>
        </w:rPr>
        <w:t>e</w:t>
      </w:r>
      <w:r w:rsidR="00263943" w:rsidRPr="00735879">
        <w:rPr>
          <w:sz w:val="16"/>
          <w:szCs w:val="16"/>
        </w:rPr>
        <w:t>c</w:t>
      </w:r>
      <w:r w:rsidR="001A60B1" w:rsidRPr="00735879">
        <w:rPr>
          <w:sz w:val="16"/>
          <w:szCs w:val="16"/>
        </w:rPr>
        <w:t>ommends</w:t>
      </w:r>
      <w:r w:rsidR="001A60B1" w:rsidRPr="00735879">
        <w:rPr>
          <w:spacing w:val="40"/>
          <w:sz w:val="16"/>
          <w:szCs w:val="16"/>
        </w:rPr>
        <w:t xml:space="preserve"> </w:t>
      </w:r>
      <w:r w:rsidR="001A60B1" w:rsidRPr="00735879">
        <w:rPr>
          <w:sz w:val="16"/>
          <w:szCs w:val="16"/>
        </w:rPr>
        <w:t>that</w:t>
      </w:r>
      <w:r w:rsidR="001A60B1" w:rsidRPr="00735879">
        <w:rPr>
          <w:spacing w:val="38"/>
          <w:sz w:val="16"/>
          <w:szCs w:val="16"/>
        </w:rPr>
        <w:t xml:space="preserve"> </w:t>
      </w:r>
      <w:r w:rsidR="001A60B1" w:rsidRPr="00735879">
        <w:rPr>
          <w:sz w:val="16"/>
          <w:szCs w:val="16"/>
        </w:rPr>
        <w:t>capitalization</w:t>
      </w:r>
      <w:r w:rsidR="001A60B1" w:rsidRPr="00735879">
        <w:rPr>
          <w:spacing w:val="40"/>
          <w:sz w:val="16"/>
          <w:szCs w:val="16"/>
        </w:rPr>
        <w:t xml:space="preserve"> </w:t>
      </w:r>
      <w:r w:rsidR="001A60B1" w:rsidRPr="00735879">
        <w:rPr>
          <w:sz w:val="16"/>
          <w:szCs w:val="16"/>
        </w:rPr>
        <w:t>f</w:t>
      </w:r>
      <w:r w:rsidR="001A60B1" w:rsidRPr="00735879">
        <w:rPr>
          <w:spacing w:val="-1"/>
          <w:sz w:val="16"/>
          <w:szCs w:val="16"/>
        </w:rPr>
        <w:t>o</w:t>
      </w:r>
      <w:r w:rsidR="001A60B1" w:rsidRPr="00735879">
        <w:rPr>
          <w:sz w:val="16"/>
          <w:szCs w:val="16"/>
        </w:rPr>
        <w:t>llow</w:t>
      </w:r>
      <w:r w:rsidR="001A60B1" w:rsidRPr="00735879">
        <w:rPr>
          <w:spacing w:val="40"/>
          <w:sz w:val="16"/>
          <w:szCs w:val="16"/>
        </w:rPr>
        <w:t xml:space="preserve"> </w:t>
      </w:r>
      <w:r w:rsidR="001A60B1" w:rsidRPr="00735879">
        <w:rPr>
          <w:sz w:val="16"/>
          <w:szCs w:val="16"/>
        </w:rPr>
        <w:t>the</w:t>
      </w:r>
      <w:r w:rsidR="001A60B1" w:rsidRPr="00735879">
        <w:rPr>
          <w:spacing w:val="40"/>
          <w:sz w:val="16"/>
          <w:szCs w:val="16"/>
        </w:rPr>
        <w:t xml:space="preserve"> </w:t>
      </w:r>
      <w:r w:rsidR="001A60B1" w:rsidRPr="00735879">
        <w:rPr>
          <w:sz w:val="16"/>
          <w:szCs w:val="16"/>
        </w:rPr>
        <w:t>accepted</w:t>
      </w:r>
      <w:r w:rsidR="001A60B1" w:rsidRPr="00735879">
        <w:rPr>
          <w:spacing w:val="40"/>
          <w:sz w:val="16"/>
          <w:szCs w:val="16"/>
        </w:rPr>
        <w:t xml:space="preserve"> </w:t>
      </w:r>
      <w:r w:rsidR="001A60B1" w:rsidRPr="00735879">
        <w:rPr>
          <w:sz w:val="16"/>
          <w:szCs w:val="16"/>
        </w:rPr>
        <w:t>practice</w:t>
      </w:r>
      <w:r w:rsidR="001A60B1" w:rsidRPr="00735879">
        <w:rPr>
          <w:spacing w:val="40"/>
          <w:sz w:val="16"/>
          <w:szCs w:val="16"/>
        </w:rPr>
        <w:t xml:space="preserve"> </w:t>
      </w:r>
      <w:r w:rsidR="001A60B1" w:rsidRPr="00735879">
        <w:rPr>
          <w:sz w:val="16"/>
          <w:szCs w:val="16"/>
        </w:rPr>
        <w:t>for 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la</w:t>
      </w:r>
      <w:r w:rsidR="001A60B1" w:rsidRPr="00735879">
        <w:rPr>
          <w:spacing w:val="-1"/>
          <w:sz w:val="16"/>
          <w:szCs w:val="16"/>
        </w:rPr>
        <w:t>n</w:t>
      </w:r>
      <w:r w:rsidR="001A60B1" w:rsidRPr="00735879">
        <w:rPr>
          <w:sz w:val="16"/>
          <w:szCs w:val="16"/>
        </w:rPr>
        <w:t>gu</w:t>
      </w:r>
      <w:r w:rsidR="001A60B1" w:rsidRPr="00735879">
        <w:rPr>
          <w:spacing w:val="-1"/>
          <w:sz w:val="16"/>
          <w:szCs w:val="16"/>
        </w:rPr>
        <w:t>a</w:t>
      </w:r>
      <w:r w:rsidR="001A60B1" w:rsidRPr="00735879">
        <w:rPr>
          <w:sz w:val="16"/>
          <w:szCs w:val="16"/>
        </w:rPr>
        <w:t>ge</w:t>
      </w:r>
      <w:r w:rsidR="001A60B1" w:rsidRPr="00735879">
        <w:rPr>
          <w:spacing w:val="-1"/>
          <w:sz w:val="16"/>
          <w:szCs w:val="16"/>
        </w:rPr>
        <w:t xml:space="preserve"> o</w:t>
      </w:r>
      <w:r w:rsidR="001A60B1" w:rsidRPr="00735879">
        <w:rPr>
          <w:sz w:val="16"/>
          <w:szCs w:val="16"/>
        </w:rPr>
        <w:t>r</w:t>
      </w:r>
      <w:r w:rsidR="001A60B1" w:rsidRPr="00735879">
        <w:rPr>
          <w:spacing w:val="1"/>
          <w:sz w:val="16"/>
          <w:szCs w:val="16"/>
        </w:rPr>
        <w:t xml:space="preserve"> </w:t>
      </w:r>
      <w:r w:rsidR="001A60B1" w:rsidRPr="00735879">
        <w:rPr>
          <w:sz w:val="16"/>
          <w:szCs w:val="16"/>
        </w:rPr>
        <w:t>s</w:t>
      </w:r>
      <w:r w:rsidR="001A60B1" w:rsidRPr="00735879">
        <w:rPr>
          <w:spacing w:val="-1"/>
          <w:sz w:val="16"/>
          <w:szCs w:val="16"/>
        </w:rPr>
        <w:t>c</w:t>
      </w:r>
      <w:r w:rsidR="001A60B1" w:rsidRPr="00735879">
        <w:rPr>
          <w:sz w:val="16"/>
          <w:szCs w:val="16"/>
        </w:rPr>
        <w:t xml:space="preserve">ript in </w:t>
      </w:r>
      <w:r w:rsidR="001A60B1" w:rsidRPr="00735879">
        <w:rPr>
          <w:spacing w:val="-1"/>
          <w:sz w:val="16"/>
          <w:szCs w:val="16"/>
        </w:rPr>
        <w:t>w</w:t>
      </w:r>
      <w:r w:rsidR="001A60B1" w:rsidRPr="00735879">
        <w:rPr>
          <w:spacing w:val="1"/>
          <w:sz w:val="16"/>
          <w:szCs w:val="16"/>
        </w:rPr>
        <w:t>h</w:t>
      </w:r>
      <w:r w:rsidR="001A60B1" w:rsidRPr="00735879">
        <w:rPr>
          <w:sz w:val="16"/>
          <w:szCs w:val="16"/>
        </w:rPr>
        <w:t>i</w:t>
      </w:r>
      <w:r w:rsidR="001A60B1" w:rsidRPr="00735879">
        <w:rPr>
          <w:spacing w:val="-1"/>
          <w:sz w:val="16"/>
          <w:szCs w:val="16"/>
        </w:rPr>
        <w:t>c</w:t>
      </w:r>
      <w:r w:rsidR="001A60B1" w:rsidRPr="00735879">
        <w:rPr>
          <w:sz w:val="16"/>
          <w:szCs w:val="16"/>
        </w:rPr>
        <w:t>h</w:t>
      </w:r>
      <w:r w:rsidR="001A60B1" w:rsidRPr="00735879">
        <w:rPr>
          <w:spacing w:val="1"/>
          <w:sz w:val="16"/>
          <w:szCs w:val="16"/>
        </w:rPr>
        <w:t xml:space="preserve"> </w:t>
      </w:r>
      <w:r w:rsidR="001A60B1" w:rsidRPr="00735879">
        <w:rPr>
          <w:sz w:val="16"/>
          <w:szCs w:val="16"/>
        </w:rPr>
        <w:t>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i</w:t>
      </w:r>
      <w:r w:rsidR="001A60B1" w:rsidRPr="00735879">
        <w:rPr>
          <w:spacing w:val="-1"/>
          <w:sz w:val="16"/>
          <w:szCs w:val="16"/>
        </w:rPr>
        <w:t>n</w:t>
      </w:r>
      <w:r w:rsidR="001A60B1" w:rsidRPr="00735879">
        <w:rPr>
          <w:sz w:val="16"/>
          <w:szCs w:val="16"/>
        </w:rPr>
        <w:t>f</w:t>
      </w:r>
      <w:r w:rsidR="001A60B1" w:rsidRPr="00735879">
        <w:rPr>
          <w:spacing w:val="-1"/>
          <w:sz w:val="16"/>
          <w:szCs w:val="16"/>
        </w:rPr>
        <w:t>o</w:t>
      </w:r>
      <w:r w:rsidR="001A60B1" w:rsidRPr="00735879">
        <w:rPr>
          <w:sz w:val="16"/>
          <w:szCs w:val="16"/>
        </w:rPr>
        <w:t>r</w:t>
      </w:r>
      <w:r w:rsidR="001A60B1" w:rsidRPr="00735879">
        <w:rPr>
          <w:spacing w:val="-2"/>
          <w:sz w:val="16"/>
          <w:szCs w:val="16"/>
        </w:rPr>
        <w:t>m</w:t>
      </w:r>
      <w:r w:rsidR="001A60B1" w:rsidRPr="00735879">
        <w:rPr>
          <w:sz w:val="16"/>
          <w:szCs w:val="16"/>
        </w:rPr>
        <w:t>ation is</w:t>
      </w:r>
      <w:r w:rsidR="001A60B1" w:rsidRPr="00735879">
        <w:rPr>
          <w:spacing w:val="-1"/>
          <w:sz w:val="16"/>
          <w:szCs w:val="16"/>
        </w:rPr>
        <w:t xml:space="preserve"> </w:t>
      </w:r>
      <w:r w:rsidR="001A60B1" w:rsidRPr="00735879">
        <w:rPr>
          <w:sz w:val="16"/>
          <w:szCs w:val="16"/>
        </w:rPr>
        <w:t>giv</w:t>
      </w:r>
      <w:r w:rsidR="001A60B1" w:rsidRPr="00735879">
        <w:rPr>
          <w:spacing w:val="-1"/>
          <w:sz w:val="16"/>
          <w:szCs w:val="16"/>
        </w:rPr>
        <w:t>e</w:t>
      </w:r>
      <w:r w:rsidR="001A60B1" w:rsidRPr="00735879">
        <w:rPr>
          <w:sz w:val="16"/>
          <w:szCs w:val="16"/>
        </w:rPr>
        <w:t>n.</w:t>
      </w:r>
    </w:p>
    <w:p w14:paraId="439241E2"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5CF659BC" w14:textId="77777777" w:rsidR="00D7612F" w:rsidRDefault="00D7612F" w:rsidP="00D7612F">
      <w:pPr>
        <w:pStyle w:val="References"/>
      </w:pPr>
      <w:r>
        <w:t xml:space="preserve">U.S. House. 102nd Congress, 1st Session. (1991, Jan. 11). </w:t>
      </w:r>
      <w:r>
        <w:rPr>
          <w:i/>
          <w:iCs/>
        </w:rPr>
        <w:t>H. Con. Res. 1, Sense of the Congress on Approval of Military Action</w:t>
      </w:r>
      <w:r>
        <w:t xml:space="preserve">. [Online]. Available: LEXIS Library: GENFED File: BILLS </w:t>
      </w:r>
    </w:p>
    <w:p w14:paraId="71DD6AF1" w14:textId="77777777" w:rsidR="00735879" w:rsidRPr="00896E98" w:rsidRDefault="00D7612F" w:rsidP="00896E98">
      <w:pPr>
        <w:pStyle w:val="References"/>
        <w:numPr>
          <w:ilvl w:val="0"/>
          <w:numId w:val="0"/>
        </w:numPr>
        <w:ind w:left="1170"/>
      </w:pPr>
      <w:r>
        <w:t xml:space="preserve"> </w:t>
      </w:r>
    </w:p>
    <w:p w14:paraId="565CA419"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3B10395C" w14:textId="77777777" w:rsidR="00C378A1" w:rsidRPr="00735879" w:rsidRDefault="001B2686" w:rsidP="00735879">
      <w:pPr>
        <w:rPr>
          <w:sz w:val="16"/>
          <w:szCs w:val="16"/>
        </w:rPr>
      </w:pPr>
      <w:r w:rsidRPr="00735879">
        <w:rPr>
          <w:sz w:val="16"/>
          <w:szCs w:val="16"/>
        </w:rPr>
        <w:t>N</w:t>
      </w:r>
      <w:r w:rsidR="00C378A1" w:rsidRPr="00735879">
        <w:rPr>
          <w:sz w:val="16"/>
          <w:szCs w:val="16"/>
        </w:rPr>
        <w:t>ame of the invention, by inventor’s name. (</w:t>
      </w:r>
      <w:proofErr w:type="gramStart"/>
      <w:r w:rsidR="00C378A1" w:rsidRPr="00735879">
        <w:rPr>
          <w:sz w:val="16"/>
          <w:szCs w:val="16"/>
        </w:rPr>
        <w:t>year</w:t>
      </w:r>
      <w:proofErr w:type="gramEnd"/>
      <w:r w:rsidR="00C378A1" w:rsidRPr="00735879">
        <w:rPr>
          <w:sz w:val="16"/>
          <w:szCs w:val="16"/>
        </w:rPr>
        <w:t xml:space="preserve">, month day). </w:t>
      </w:r>
      <w:r w:rsidR="00C378A1" w:rsidRPr="00735879">
        <w:rPr>
          <w:iCs/>
          <w:sz w:val="16"/>
          <w:szCs w:val="16"/>
        </w:rPr>
        <w:t>Patent Number</w:t>
      </w:r>
      <w:r w:rsidR="00C378A1" w:rsidRPr="00735879">
        <w:rPr>
          <w:i/>
          <w:iCs/>
          <w:sz w:val="16"/>
          <w:szCs w:val="16"/>
        </w:rPr>
        <w:t xml:space="preserve"> </w:t>
      </w:r>
      <w:r w:rsidR="00C378A1" w:rsidRPr="00735879">
        <w:rPr>
          <w:sz w:val="16"/>
          <w:szCs w:val="16"/>
        </w:rPr>
        <w:t>[Type of medium]. Available:</w:t>
      </w:r>
      <w:r w:rsidR="008E0645" w:rsidRPr="00735879">
        <w:rPr>
          <w:sz w:val="16"/>
          <w:szCs w:val="16"/>
        </w:rPr>
        <w:t xml:space="preserve"> </w:t>
      </w:r>
      <w:r w:rsidR="00C378A1" w:rsidRPr="00735879">
        <w:rPr>
          <w:sz w:val="16"/>
          <w:szCs w:val="16"/>
        </w:rPr>
        <w:t>site/path/file</w:t>
      </w:r>
    </w:p>
    <w:p w14:paraId="787555EF"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486EB805" w14:textId="77777777" w:rsidR="00C378A1" w:rsidRDefault="001B2686" w:rsidP="001B2686">
      <w:pPr>
        <w:pStyle w:val="References"/>
        <w:jc w:val="left"/>
        <w:rPr>
          <w:rFonts w:ascii="TimesNewRomanPS-ItalicMT" w:hAnsi="TimesNewRomanPS-ItalicMT" w:cs="TimesNewRomanPS-ItalicMT"/>
          <w:i/>
          <w:iCs/>
        </w:rPr>
      </w:pPr>
      <w:r>
        <w:t>Musical toothbrush with</w:t>
      </w:r>
      <w:r w:rsidR="00C378A1">
        <w:t xml:space="preserve"> mirror, by L.M.R. Brooks. (1992, May 19). </w:t>
      </w:r>
      <w:r w:rsidR="00C378A1" w:rsidRPr="00D7612F">
        <w:rPr>
          <w:rFonts w:ascii="TimesNewRomanPS-ItalicMT" w:hAnsi="TimesNewRomanPS-ItalicMT" w:cs="TimesNewRomanPS-ItalicMT"/>
          <w:iCs/>
        </w:rPr>
        <w:t>Patent D 326 189</w:t>
      </w:r>
      <w:r>
        <w:rPr>
          <w:rFonts w:ascii="TimesNewRomanPS-ItalicMT" w:hAnsi="TimesNewRomanPS-ItalicMT" w:cs="TimesNewRomanPS-ItalicMT"/>
          <w:iCs/>
        </w:rPr>
        <w:t xml:space="preserve"> </w:t>
      </w:r>
    </w:p>
    <w:p w14:paraId="5A967DF1" w14:textId="77777777" w:rsidR="00C11E83" w:rsidRDefault="001B2686" w:rsidP="001B2686">
      <w:pPr>
        <w:pStyle w:val="References"/>
        <w:numPr>
          <w:ilvl w:val="0"/>
          <w:numId w:val="0"/>
        </w:numPr>
        <w:ind w:left="360"/>
        <w:jc w:val="left"/>
        <w:rPr>
          <w:rFonts w:ascii="TimesNewRomanPS-ItalicMT" w:hAnsi="TimesNewRomanPS-ItalicMT" w:cs="TimesNewRomanPS-ItalicMT"/>
          <w:i/>
          <w:iCs/>
        </w:rPr>
      </w:pPr>
      <w:r>
        <w:t xml:space="preserve">                    </w:t>
      </w:r>
      <w:r w:rsidR="00C378A1">
        <w:t xml:space="preserve">[Online]. Available: NEXIS Library: LEXPAT File: </w:t>
      </w:r>
      <w:r>
        <w:t xml:space="preserve">  DES </w:t>
      </w:r>
    </w:p>
    <w:p w14:paraId="5A6A767E"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4150A7D9" w14:textId="77777777"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4E441522" w14:textId="77777777" w:rsidR="00C11E83" w:rsidRPr="00735879" w:rsidRDefault="00C11E83" w:rsidP="00735879">
      <w:pPr>
        <w:rPr>
          <w:i/>
          <w:iCs/>
          <w:sz w:val="16"/>
          <w:szCs w:val="16"/>
        </w:rPr>
      </w:pPr>
      <w:r w:rsidRPr="00735879">
        <w:rPr>
          <w:sz w:val="16"/>
          <w:szCs w:val="16"/>
        </w:rPr>
        <w:t xml:space="preserve">J. K. Author, “Title of paper,” in </w:t>
      </w:r>
      <w:r w:rsidRPr="00735879">
        <w:rPr>
          <w:i/>
          <w:iCs/>
          <w:sz w:val="16"/>
          <w:szCs w:val="16"/>
        </w:rPr>
        <w:t>Abbreviated Name of Conf.</w:t>
      </w:r>
      <w:r w:rsidRPr="00735879">
        <w:rPr>
          <w:sz w:val="16"/>
          <w:szCs w:val="16"/>
        </w:rPr>
        <w:t xml:space="preserve">, City of Conf., Abbrev. State (if given), </w:t>
      </w:r>
      <w:r w:rsidR="00D7612F" w:rsidRPr="00735879">
        <w:rPr>
          <w:sz w:val="16"/>
          <w:szCs w:val="16"/>
        </w:rPr>
        <w:t xml:space="preserve">Country, </w:t>
      </w:r>
      <w:r w:rsidRPr="00735879">
        <w:rPr>
          <w:sz w:val="16"/>
          <w:szCs w:val="16"/>
        </w:rPr>
        <w:t xml:space="preserve">year, pp. </w:t>
      </w:r>
      <w:proofErr w:type="spellStart"/>
      <w:r w:rsidRPr="00735879">
        <w:rPr>
          <w:i/>
          <w:iCs/>
          <w:sz w:val="16"/>
          <w:szCs w:val="16"/>
        </w:rPr>
        <w:t>xxxxxx</w:t>
      </w:r>
      <w:proofErr w:type="spellEnd"/>
      <w:r w:rsidRPr="00735879">
        <w:rPr>
          <w:i/>
          <w:iCs/>
          <w:sz w:val="16"/>
          <w:szCs w:val="16"/>
        </w:rPr>
        <w:t>.</w:t>
      </w:r>
    </w:p>
    <w:p w14:paraId="24EBA95F" w14:textId="77777777"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7FCD6A30" w14:textId="77777777"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 xml:space="preserve">s- </w:t>
      </w:r>
      <w:proofErr w:type="spellStart"/>
      <w:r>
        <w:t>s</w:t>
      </w:r>
      <w:r>
        <w:rPr>
          <w:spacing w:val="-1"/>
        </w:rPr>
        <w:t>i</w:t>
      </w:r>
      <w:r>
        <w:t>vely</w:t>
      </w:r>
      <w:proofErr w:type="spellEnd"/>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sidR="00D7612F">
        <w:rPr>
          <w:i/>
          <w:iCs/>
        </w:rPr>
        <w:t xml:space="preserve"> </w:t>
      </w:r>
      <w:r w:rsidR="00D7612F">
        <w:rPr>
          <w:iCs/>
        </w:rPr>
        <w:t>Boston, MA, USA,</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66FBAFD" w14:textId="77777777"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07651FA8" w14:textId="77777777" w:rsidR="00C11E83" w:rsidRDefault="00C11E83" w:rsidP="003F26BD">
      <w:pPr>
        <w:pStyle w:val="References"/>
      </w:pPr>
      <w:r>
        <w:t>D.</w:t>
      </w:r>
      <w:r>
        <w:rPr>
          <w:spacing w:val="20"/>
        </w:rPr>
        <w:t xml:space="preserve"> </w:t>
      </w:r>
      <w:proofErr w:type="spellStart"/>
      <w:r>
        <w:rPr>
          <w:spacing w:val="-1"/>
        </w:rPr>
        <w:t>E</w:t>
      </w:r>
      <w:r>
        <w:rPr>
          <w:spacing w:val="1"/>
        </w:rPr>
        <w:t>b</w:t>
      </w:r>
      <w:r>
        <w:rPr>
          <w:spacing w:val="-1"/>
        </w:rPr>
        <w:t>e</w:t>
      </w:r>
      <w:r>
        <w:rPr>
          <w:spacing w:val="1"/>
        </w:rPr>
        <w:t>h</w:t>
      </w:r>
      <w:r>
        <w:t>a</w:t>
      </w:r>
      <w:r>
        <w:rPr>
          <w:spacing w:val="-1"/>
        </w:rPr>
        <w:t>r</w:t>
      </w:r>
      <w:r>
        <w:t>d</w:t>
      </w:r>
      <w:proofErr w:type="spellEnd"/>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rsidRPr="00735879">
        <w:rPr>
          <w:i/>
        </w:rPr>
        <w:t>2nd</w:t>
      </w:r>
      <w:r w:rsidRPr="00735879">
        <w:rPr>
          <w:i/>
          <w:spacing w:val="1"/>
        </w:rPr>
        <w:t xml:space="preserve"> </w:t>
      </w:r>
      <w:r w:rsidRPr="00735879">
        <w:rPr>
          <w:i/>
          <w:spacing w:val="-1"/>
        </w:rPr>
        <w:t>I</w:t>
      </w:r>
      <w:r w:rsidRPr="00735879">
        <w:rPr>
          <w:i/>
          <w:spacing w:val="1"/>
        </w:rPr>
        <w:t>n</w:t>
      </w:r>
      <w:r w:rsidRPr="00735879">
        <w:rPr>
          <w:i/>
          <w:spacing w:val="-1"/>
        </w:rPr>
        <w:t>t</w:t>
      </w:r>
      <w:r w:rsidRPr="00735879">
        <w:rPr>
          <w:i/>
        </w:rPr>
        <w:t>. C</w:t>
      </w:r>
      <w:r w:rsidRPr="00735879">
        <w:rPr>
          <w:i/>
          <w:spacing w:val="1"/>
        </w:rPr>
        <w:t>o</w:t>
      </w:r>
      <w:r w:rsidRPr="00735879">
        <w:rPr>
          <w:i/>
        </w:rPr>
        <w:t>n</w:t>
      </w:r>
      <w:r w:rsidRPr="00735879">
        <w:rPr>
          <w:i/>
          <w:spacing w:val="1"/>
        </w:rPr>
        <w:t>f</w:t>
      </w:r>
      <w:r w:rsidRPr="00735879">
        <w:rPr>
          <w:i/>
        </w:rPr>
        <w:t>.</w:t>
      </w:r>
      <w:r w:rsidRPr="00735879">
        <w:rPr>
          <w:i/>
          <w:spacing w:val="15"/>
        </w:rPr>
        <w:t xml:space="preserve"> </w:t>
      </w:r>
      <w:r w:rsidRPr="00735879">
        <w:rPr>
          <w:i/>
          <w:spacing w:val="1"/>
        </w:rPr>
        <w:t>Op</w:t>
      </w:r>
      <w:r w:rsidRPr="00735879">
        <w:rPr>
          <w:i/>
        </w:rPr>
        <w:t>tical</w:t>
      </w:r>
      <w:r w:rsidRPr="00735879">
        <w:rPr>
          <w:i/>
          <w:spacing w:val="15"/>
        </w:rPr>
        <w:t xml:space="preserve"> </w:t>
      </w:r>
      <w:r w:rsidRPr="00735879">
        <w:rPr>
          <w:i/>
        </w:rPr>
        <w:t>Fi</w:t>
      </w:r>
      <w:r w:rsidRPr="00735879">
        <w:rPr>
          <w:i/>
          <w:spacing w:val="1"/>
        </w:rPr>
        <w:t>b</w:t>
      </w:r>
      <w:r w:rsidRPr="00735879">
        <w:rPr>
          <w:i/>
        </w:rPr>
        <w:t>er</w:t>
      </w:r>
      <w:r w:rsidRPr="00735879">
        <w:rPr>
          <w:i/>
          <w:spacing w:val="15"/>
        </w:rPr>
        <w:t xml:space="preserve"> </w:t>
      </w:r>
      <w:r w:rsidRPr="00735879">
        <w:rPr>
          <w:i/>
        </w:rPr>
        <w:t>Senso</w:t>
      </w:r>
      <w:r w:rsidRPr="00735879">
        <w:rPr>
          <w:i/>
          <w:spacing w:val="1"/>
        </w:rPr>
        <w:t>r</w:t>
      </w:r>
      <w:r w:rsidRPr="00735879">
        <w:rPr>
          <w:i/>
        </w:rP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4D7C15CB" w14:textId="77777777" w:rsidR="00C11E83" w:rsidRDefault="00C11E83" w:rsidP="00C11E83">
      <w:pPr>
        <w:widowControl w:val="0"/>
        <w:autoSpaceDE w:val="0"/>
        <w:autoSpaceDN w:val="0"/>
        <w:adjustRightInd w:val="0"/>
        <w:spacing w:before="6" w:line="140" w:lineRule="exact"/>
        <w:rPr>
          <w:color w:val="000000"/>
          <w:sz w:val="14"/>
          <w:szCs w:val="14"/>
        </w:rPr>
      </w:pPr>
    </w:p>
    <w:p w14:paraId="2C5CFB91" w14:textId="77777777"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062BB5F5" w14:textId="77777777" w:rsidR="00B47B59" w:rsidRPr="00735879" w:rsidRDefault="00B47B59" w:rsidP="00735879">
      <w:pPr>
        <w:rPr>
          <w:sz w:val="16"/>
          <w:szCs w:val="16"/>
        </w:rPr>
      </w:pPr>
      <w:r w:rsidRPr="00735879">
        <w:rPr>
          <w:sz w:val="16"/>
          <w:szCs w:val="16"/>
        </w:rPr>
        <w:t xml:space="preserve">J. K. Author, “Title of patent,” U.S. Patent </w:t>
      </w:r>
      <w:r w:rsidRPr="00735879">
        <w:rPr>
          <w:i/>
          <w:iCs/>
          <w:sz w:val="16"/>
          <w:szCs w:val="16"/>
        </w:rPr>
        <w:t xml:space="preserve">x xxx </w:t>
      </w:r>
      <w:proofErr w:type="spellStart"/>
      <w:r w:rsidRPr="00735879">
        <w:rPr>
          <w:i/>
          <w:iCs/>
          <w:sz w:val="16"/>
          <w:szCs w:val="16"/>
        </w:rPr>
        <w:t>xxx</w:t>
      </w:r>
      <w:proofErr w:type="spellEnd"/>
      <w:r w:rsidRPr="00735879">
        <w:rPr>
          <w:sz w:val="16"/>
          <w:szCs w:val="16"/>
        </w:rPr>
        <w:t>, Abbrev. Month, day, year.</w:t>
      </w:r>
    </w:p>
    <w:p w14:paraId="55F02808" w14:textId="77777777"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793CA54D" w14:textId="77777777" w:rsidR="00C11E83" w:rsidRDefault="00C11E83" w:rsidP="003F26BD">
      <w:pPr>
        <w:pStyle w:val="References"/>
      </w:pPr>
      <w:r>
        <w:t xml:space="preserve">G. </w:t>
      </w:r>
      <w:proofErr w:type="spellStart"/>
      <w:r>
        <w:rPr>
          <w:spacing w:val="-2"/>
        </w:rPr>
        <w:t>B</w:t>
      </w:r>
      <w:r>
        <w:t>randli</w:t>
      </w:r>
      <w:proofErr w:type="spellEnd"/>
      <w:r>
        <w:t xml:space="preserve">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proofErr w:type="gramStart"/>
      <w:r>
        <w:t>,”</w:t>
      </w:r>
      <w:r>
        <w:rPr>
          <w:spacing w:val="-1"/>
        </w:rPr>
        <w:t xml:space="preserve"> </w:t>
      </w:r>
      <w:r w:rsidR="00DF77C8">
        <w:rPr>
          <w:spacing w:val="-1"/>
        </w:rPr>
        <w:t xml:space="preserve"> </w:t>
      </w:r>
      <w:r>
        <w:t>U</w:t>
      </w:r>
      <w:r>
        <w:rPr>
          <w:spacing w:val="-1"/>
        </w:rPr>
        <w:t>.</w:t>
      </w:r>
      <w:r>
        <w:t>S.</w:t>
      </w:r>
      <w:proofErr w:type="gramEnd"/>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269E787B" w14:textId="77777777"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2880C3C0" w14:textId="77777777" w:rsidR="00C378A1" w:rsidRPr="00735879" w:rsidRDefault="001B2686" w:rsidP="00735879">
      <w:pPr>
        <w:rPr>
          <w:sz w:val="16"/>
          <w:szCs w:val="16"/>
        </w:rPr>
      </w:pPr>
      <w:r w:rsidRPr="00735879">
        <w:rPr>
          <w:sz w:val="16"/>
          <w:szCs w:val="16"/>
        </w:rPr>
        <w:t xml:space="preserve">a) </w:t>
      </w:r>
      <w:r w:rsidR="00C378A1" w:rsidRPr="00735879">
        <w:rPr>
          <w:sz w:val="16"/>
          <w:szCs w:val="16"/>
        </w:rPr>
        <w:t>J. K. Author, “Title of thesis,” M.S. thesis, Abbrev. Dept., Abbrev. Univ., City of Univ., Abbrev. State, year.</w:t>
      </w:r>
    </w:p>
    <w:p w14:paraId="6EE27803" w14:textId="77777777"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dissertation,” Ph.D. dissertation, Abbrev. Dept., Abbrev. Univ., City of Univ., Abbrev. State,</w:t>
      </w:r>
      <w:r w:rsidR="00837E47" w:rsidRPr="00735879">
        <w:rPr>
          <w:sz w:val="16"/>
          <w:szCs w:val="16"/>
        </w:rPr>
        <w:t xml:space="preserve"> </w:t>
      </w:r>
      <w:r w:rsidR="00C378A1" w:rsidRPr="00735879">
        <w:rPr>
          <w:sz w:val="16"/>
          <w:szCs w:val="16"/>
        </w:rPr>
        <w:t>year.</w:t>
      </w:r>
    </w:p>
    <w:p w14:paraId="0122EE13"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414006E" w14:textId="77777777" w:rsidR="00C378A1" w:rsidRDefault="00C378A1" w:rsidP="00837E47">
      <w:pPr>
        <w:pStyle w:val="References"/>
      </w:pPr>
      <w:r>
        <w:t>J. O. Williams, “Narrow-band analyzer,” Ph.D. dissertation, Dept. Elect. Eng., Harvard Univ., Cambridge, MA</w:t>
      </w:r>
      <w:r w:rsidR="001B2686">
        <w:t>, USA</w:t>
      </w:r>
      <w:r>
        <w:t>,</w:t>
      </w:r>
      <w:r w:rsidR="00263943">
        <w:t xml:space="preserve"> </w:t>
      </w:r>
      <w:r>
        <w:t>1993.</w:t>
      </w:r>
    </w:p>
    <w:p w14:paraId="7E615845" w14:textId="77777777"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77845260" w14:textId="77777777"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2A59267C" w14:textId="77777777" w:rsidR="00C378A1" w:rsidRPr="00735879" w:rsidRDefault="001B2686" w:rsidP="00735879">
      <w:pPr>
        <w:rPr>
          <w:sz w:val="16"/>
          <w:szCs w:val="16"/>
        </w:rPr>
      </w:pPr>
      <w:r w:rsidRPr="00735879">
        <w:rPr>
          <w:sz w:val="16"/>
          <w:szCs w:val="16"/>
        </w:rPr>
        <w:t xml:space="preserve">a) </w:t>
      </w:r>
      <w:r w:rsidR="00C378A1" w:rsidRPr="00735879">
        <w:rPr>
          <w:sz w:val="16"/>
          <w:szCs w:val="16"/>
        </w:rPr>
        <w:t>J. K. Author, private communication, Abbrev. Month, year.</w:t>
      </w:r>
    </w:p>
    <w:p w14:paraId="39263565" w14:textId="77777777"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paper,” unpublished.</w:t>
      </w:r>
    </w:p>
    <w:p w14:paraId="09DB2F13" w14:textId="77777777" w:rsidR="00B65BD3" w:rsidRPr="00735879" w:rsidRDefault="001B2686" w:rsidP="00735879">
      <w:pPr>
        <w:rPr>
          <w:sz w:val="16"/>
          <w:szCs w:val="16"/>
        </w:rPr>
      </w:pPr>
      <w:r w:rsidRPr="00735879">
        <w:rPr>
          <w:sz w:val="16"/>
          <w:szCs w:val="16"/>
        </w:rPr>
        <w:t xml:space="preserve">c) </w:t>
      </w:r>
      <w:r w:rsidR="00B65BD3" w:rsidRPr="00735879">
        <w:rPr>
          <w:sz w:val="16"/>
          <w:szCs w:val="16"/>
        </w:rPr>
        <w:t>J. K. Author, “Title of paper,” to be published.</w:t>
      </w:r>
    </w:p>
    <w:p w14:paraId="38A9950A"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5CC76FC1" w14:textId="77777777" w:rsidR="00C378A1" w:rsidRDefault="00C378A1" w:rsidP="00837E47">
      <w:pPr>
        <w:pStyle w:val="References"/>
      </w:pPr>
      <w:r>
        <w:t>A. Harrison, private communication, May 1995.</w:t>
      </w:r>
    </w:p>
    <w:p w14:paraId="6A17381F" w14:textId="77777777" w:rsidR="00C378A1" w:rsidRDefault="00C378A1" w:rsidP="00837E47">
      <w:pPr>
        <w:pStyle w:val="References"/>
      </w:pPr>
      <w:r>
        <w:t>B. Smith, “An approach to graphs of linear forms,” unpublished.</w:t>
      </w:r>
    </w:p>
    <w:p w14:paraId="17D0E484" w14:textId="77777777" w:rsidR="00C378A1" w:rsidRDefault="00C378A1" w:rsidP="00837E47">
      <w:pPr>
        <w:pStyle w:val="References"/>
      </w:pPr>
      <w:r>
        <w:t>A. Brahms, “Representation error for real numbers in binary computer arithmetic,” IEEE Computer Group</w:t>
      </w:r>
      <w:r w:rsidR="00837E47">
        <w:t xml:space="preserve"> </w:t>
      </w:r>
      <w:r>
        <w:t>Repository, Paper R-67-85.</w:t>
      </w:r>
    </w:p>
    <w:p w14:paraId="43DB5AF8" w14:textId="77777777" w:rsidR="00B70469" w:rsidRDefault="00B70469" w:rsidP="00C378A1">
      <w:pPr>
        <w:autoSpaceDE w:val="0"/>
        <w:autoSpaceDN w:val="0"/>
        <w:adjustRightInd w:val="0"/>
        <w:rPr>
          <w:rFonts w:ascii="TimesNewRomanPS-ItalicMT" w:hAnsi="TimesNewRomanPS-ItalicMT" w:cs="TimesNewRomanPS-ItalicMT"/>
          <w:i/>
          <w:iCs/>
        </w:rPr>
      </w:pPr>
    </w:p>
    <w:p w14:paraId="513DACB7" w14:textId="7777777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w:t>
      </w:r>
      <w:r w:rsidR="00C75907">
        <w:rPr>
          <w:rFonts w:ascii="TimesNewRomanPS-ItalicMT" w:hAnsi="TimesNewRomanPS-ItalicMT" w:cs="TimesNewRomanPS-ItalicMT"/>
          <w:i/>
          <w:iCs/>
        </w:rPr>
        <w:t>s</w:t>
      </w:r>
      <w:r>
        <w:rPr>
          <w:rFonts w:ascii="TimesNewRomanPS-ItalicMT" w:hAnsi="TimesNewRomanPS-ItalicMT" w:cs="TimesNewRomanPS-ItalicMT"/>
          <w:i/>
          <w:iCs/>
        </w:rPr>
        <w:t xml:space="preserve"> for standards</w:t>
      </w:r>
      <w:r w:rsidR="00C378A1">
        <w:rPr>
          <w:rFonts w:ascii="TimesNewRomanPS-ItalicMT" w:hAnsi="TimesNewRomanPS-ItalicMT" w:cs="TimesNewRomanPS-ItalicMT"/>
          <w:i/>
          <w:iCs/>
        </w:rPr>
        <w:t>:</w:t>
      </w:r>
    </w:p>
    <w:p w14:paraId="4617D367" w14:textId="77777777" w:rsidR="00C378A1" w:rsidRDefault="00C75907" w:rsidP="00735879">
      <w:pPr>
        <w:rPr>
          <w:sz w:val="16"/>
          <w:szCs w:val="16"/>
        </w:rPr>
      </w:pPr>
      <w:r w:rsidRPr="00735879">
        <w:rPr>
          <w:sz w:val="16"/>
          <w:szCs w:val="16"/>
        </w:rPr>
        <w:t>a)</w:t>
      </w:r>
      <w:r>
        <w:rPr>
          <w:i/>
          <w:iCs/>
          <w:sz w:val="16"/>
          <w:szCs w:val="16"/>
        </w:rPr>
        <w:t xml:space="preserve"> </w:t>
      </w:r>
      <w:r w:rsidR="00C378A1" w:rsidRPr="00735879">
        <w:rPr>
          <w:i/>
          <w:iCs/>
          <w:sz w:val="16"/>
          <w:szCs w:val="16"/>
        </w:rPr>
        <w:t>Title of Standard</w:t>
      </w:r>
      <w:r w:rsidR="00C378A1" w:rsidRPr="00735879">
        <w:rPr>
          <w:sz w:val="16"/>
          <w:szCs w:val="16"/>
        </w:rPr>
        <w:t>, Standard number, date.</w:t>
      </w:r>
    </w:p>
    <w:p w14:paraId="1B15F7FA" w14:textId="77777777" w:rsidR="00C75907" w:rsidRPr="00C75907" w:rsidRDefault="00C75907" w:rsidP="00735879">
      <w:pPr>
        <w:rPr>
          <w:sz w:val="16"/>
          <w:szCs w:val="16"/>
        </w:rPr>
      </w:pPr>
      <w:r>
        <w:rPr>
          <w:sz w:val="16"/>
          <w:szCs w:val="16"/>
        </w:rPr>
        <w:t>b</w:t>
      </w:r>
      <w:r w:rsidRPr="00735879">
        <w:rPr>
          <w:sz w:val="16"/>
          <w:szCs w:val="16"/>
        </w:rPr>
        <w:t>)</w:t>
      </w:r>
      <w:r>
        <w:rPr>
          <w:sz w:val="16"/>
          <w:szCs w:val="16"/>
        </w:rPr>
        <w:t xml:space="preserve"> </w:t>
      </w:r>
      <w:r w:rsidRPr="00C75907">
        <w:rPr>
          <w:i/>
          <w:iCs/>
          <w:sz w:val="16"/>
          <w:szCs w:val="16"/>
        </w:rPr>
        <w:t>Title of Standard</w:t>
      </w:r>
      <w:r w:rsidRPr="00C75907">
        <w:rPr>
          <w:sz w:val="16"/>
          <w:szCs w:val="16"/>
        </w:rPr>
        <w:t xml:space="preserve">, Standard number, </w:t>
      </w:r>
      <w:proofErr w:type="gramStart"/>
      <w:r w:rsidRPr="00C75907">
        <w:rPr>
          <w:sz w:val="16"/>
          <w:szCs w:val="16"/>
        </w:rPr>
        <w:t>Corporate</w:t>
      </w:r>
      <w:proofErr w:type="gramEnd"/>
      <w:r w:rsidRPr="00C75907">
        <w:rPr>
          <w:sz w:val="16"/>
          <w:szCs w:val="16"/>
        </w:rPr>
        <w:t xml:space="preserve"> author, location, date.</w:t>
      </w:r>
    </w:p>
    <w:p w14:paraId="34D6F854"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601856F" w14:textId="77777777"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7368C1C5" w14:textId="7777777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14DEA997" w14:textId="77777777" w:rsidR="0076355A" w:rsidRDefault="0076355A" w:rsidP="0076355A">
      <w:pPr>
        <w:pStyle w:val="References"/>
        <w:numPr>
          <w:ilvl w:val="0"/>
          <w:numId w:val="0"/>
        </w:numPr>
        <w:ind w:left="540" w:hanging="360"/>
        <w:rPr>
          <w:rFonts w:ascii="TimesNewRomanPSMT" w:hAnsi="TimesNewRomanPSMT" w:cs="TimesNewRomanPSMT"/>
        </w:rPr>
      </w:pPr>
    </w:p>
    <w:p w14:paraId="3D1CC59F" w14:textId="77777777" w:rsidR="0076355A" w:rsidRPr="0076355A" w:rsidRDefault="0076355A" w:rsidP="0076355A">
      <w:pPr>
        <w:rPr>
          <w:rFonts w:ascii="Arial" w:hAnsi="Arial" w:cs="Arial"/>
          <w:i/>
          <w:sz w:val="19"/>
          <w:szCs w:val="19"/>
        </w:rPr>
      </w:pPr>
      <w:r w:rsidRPr="0076355A">
        <w:rPr>
          <w:i/>
        </w:rPr>
        <w:t>Article number in reference examples</w:t>
      </w:r>
      <w:r w:rsidR="00F932B6">
        <w:rPr>
          <w:i/>
        </w:rPr>
        <w:t>:</w:t>
      </w:r>
    </w:p>
    <w:p w14:paraId="13D62E58" w14:textId="77777777" w:rsidR="0076355A" w:rsidRPr="0076355A" w:rsidRDefault="0076355A" w:rsidP="0076355A">
      <w:pPr>
        <w:pStyle w:val="References"/>
      </w:pPr>
      <w:r w:rsidRPr="0076355A">
        <w:t xml:space="preserve">R. Fardel, M. Nagel, F. </w:t>
      </w:r>
      <w:proofErr w:type="spellStart"/>
      <w:r w:rsidRPr="0076355A">
        <w:t>Nuesch</w:t>
      </w:r>
      <w:proofErr w:type="spellEnd"/>
      <w:r w:rsidRPr="0076355A">
        <w:t xml:space="preserve">, T. Lippert, and A. </w:t>
      </w:r>
      <w:proofErr w:type="spellStart"/>
      <w:r w:rsidRPr="0076355A">
        <w:t>Wokaun</w:t>
      </w:r>
      <w:proofErr w:type="spellEnd"/>
      <w:r w:rsidRPr="0076355A">
        <w:t xml:space="preserve">, “Fabrication of organic light emitting diode pixels by laser-assisted forward transfer,” </w:t>
      </w:r>
      <w:r w:rsidRPr="001B2686">
        <w:rPr>
          <w:i/>
        </w:rPr>
        <w:t>Appl. Phys. Lett.</w:t>
      </w:r>
      <w:r w:rsidRPr="0076355A">
        <w:t>, vol. 91, no. 6, Aug. 2007, Art. no. 061103. </w:t>
      </w:r>
    </w:p>
    <w:p w14:paraId="1ABCA7AF" w14:textId="77777777" w:rsidR="0076355A" w:rsidRDefault="0076355A" w:rsidP="0076355A">
      <w:pPr>
        <w:pStyle w:val="References"/>
      </w:pPr>
      <w:r w:rsidRPr="0076355A">
        <w:t xml:space="preserve">J. Zhang and N. </w:t>
      </w:r>
      <w:proofErr w:type="spellStart"/>
      <w:r w:rsidRPr="0076355A">
        <w:t>Tansu</w:t>
      </w:r>
      <w:proofErr w:type="spellEnd"/>
      <w:r w:rsidRPr="0076355A">
        <w:t xml:space="preserve">, “Optical gain and laser characteristics of </w:t>
      </w:r>
      <w:proofErr w:type="spellStart"/>
      <w:r w:rsidRPr="0076355A">
        <w:t>InGaN</w:t>
      </w:r>
      <w:proofErr w:type="spellEnd"/>
      <w:r w:rsidRPr="0076355A">
        <w:t xml:space="preserve"> quantum wells on ternary </w:t>
      </w:r>
      <w:proofErr w:type="spellStart"/>
      <w:r w:rsidRPr="0076355A">
        <w:t>InGaN</w:t>
      </w:r>
      <w:proofErr w:type="spellEnd"/>
      <w:r w:rsidRPr="0076355A">
        <w:t xml:space="preserve"> substrates,” </w:t>
      </w:r>
      <w:r w:rsidRPr="001B2686">
        <w:rPr>
          <w:i/>
        </w:rPr>
        <w:t>IEEE Photon. J.</w:t>
      </w:r>
      <w:r w:rsidRPr="0076355A">
        <w:t>, vol. 5, no. 2, Apr. 2013, Art. no. 2600111</w:t>
      </w:r>
    </w:p>
    <w:p w14:paraId="5279A383" w14:textId="77777777" w:rsidR="00F932B6" w:rsidRDefault="00F932B6" w:rsidP="00F932B6">
      <w:pPr>
        <w:pStyle w:val="References"/>
        <w:numPr>
          <w:ilvl w:val="0"/>
          <w:numId w:val="0"/>
        </w:numPr>
        <w:ind w:left="540"/>
      </w:pPr>
    </w:p>
    <w:p w14:paraId="1F82C89C" w14:textId="77777777" w:rsidR="00F932B6" w:rsidRPr="00F932B6" w:rsidRDefault="00F932B6" w:rsidP="00F932B6">
      <w:pPr>
        <w:pStyle w:val="References"/>
        <w:numPr>
          <w:ilvl w:val="0"/>
          <w:numId w:val="0"/>
        </w:numPr>
        <w:ind w:left="180"/>
        <w:rPr>
          <w:rFonts w:ascii="Arial" w:hAnsi="Arial" w:cs="Arial"/>
          <w:i/>
          <w:sz w:val="20"/>
          <w:szCs w:val="20"/>
        </w:rPr>
      </w:pPr>
      <w:r w:rsidRPr="00F932B6">
        <w:rPr>
          <w:i/>
          <w:sz w:val="20"/>
          <w:szCs w:val="20"/>
        </w:rPr>
        <w:t>Example when using et al.</w:t>
      </w:r>
      <w:r>
        <w:rPr>
          <w:i/>
          <w:sz w:val="20"/>
          <w:szCs w:val="20"/>
        </w:rPr>
        <w:t>:</w:t>
      </w:r>
    </w:p>
    <w:p w14:paraId="7756D159" w14:textId="77777777" w:rsidR="00F932B6" w:rsidRPr="00F932B6" w:rsidRDefault="00F932B6" w:rsidP="00F932B6">
      <w:pPr>
        <w:pStyle w:val="References"/>
      </w:pPr>
      <w:r w:rsidRPr="00F932B6">
        <w:t xml:space="preserve"> S. </w:t>
      </w:r>
      <w:proofErr w:type="spellStart"/>
      <w:r w:rsidRPr="00F932B6">
        <w:t>Azodolmolky</w:t>
      </w:r>
      <w:proofErr w:type="spellEnd"/>
      <w:r w:rsidRPr="00F932B6">
        <w:t> </w:t>
      </w:r>
      <w:r w:rsidRPr="00F932B6">
        <w:rPr>
          <w:i/>
          <w:iCs/>
        </w:rPr>
        <w:t>et al.</w:t>
      </w:r>
      <w:r w:rsidRPr="00F932B6">
        <w:t>, Experimental demonstration of an impairment aware network planning and operation tool for transparent/translucent optical networks,” </w:t>
      </w:r>
      <w:r w:rsidRPr="00F932B6">
        <w:rPr>
          <w:i/>
          <w:iCs/>
        </w:rPr>
        <w:t xml:space="preserve">J. </w:t>
      </w:r>
      <w:proofErr w:type="spellStart"/>
      <w:r w:rsidRPr="00F932B6">
        <w:rPr>
          <w:i/>
          <w:iCs/>
        </w:rPr>
        <w:t>Lightw</w:t>
      </w:r>
      <w:proofErr w:type="spellEnd"/>
      <w:r w:rsidRPr="00F932B6">
        <w:rPr>
          <w:i/>
          <w:iCs/>
        </w:rPr>
        <w:t>. Technol.</w:t>
      </w:r>
      <w:r w:rsidRPr="00F932B6">
        <w:t>, vol. 29,</w:t>
      </w:r>
      <w:r w:rsidR="00896E98">
        <w:t xml:space="preserve"> no. 4, pp. 439–448, Sep. 2011.</w:t>
      </w:r>
    </w:p>
    <w:p w14:paraId="58AA4AE0" w14:textId="77777777" w:rsidR="001B2686" w:rsidRPr="00CD684F" w:rsidRDefault="001B2686" w:rsidP="001B2686">
      <w:pPr>
        <w:adjustRightInd w:val="0"/>
        <w:jc w:val="both"/>
        <w:rPr>
          <w:rFonts w:ascii="Times-Roman" w:hAnsi="Times-Roman" w:cs="Times-Roman"/>
        </w:rPr>
      </w:pPr>
    </w:p>
    <w:p w14:paraId="180763D8" w14:textId="77777777" w:rsidR="0037551B" w:rsidRPr="00CD684F" w:rsidRDefault="0037551B" w:rsidP="001B2686">
      <w:pPr>
        <w:pStyle w:val="FigureCaption"/>
        <w:rPr>
          <w:sz w:val="20"/>
          <w:szCs w:val="20"/>
        </w:rPr>
      </w:pPr>
    </w:p>
    <w:sectPr w:rsidR="0037551B" w:rsidRPr="00CD684F" w:rsidSect="00143F2E">
      <w:headerReference w:type="default" r:id="rId13"/>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6BF62" w14:textId="77777777" w:rsidR="00966A4B" w:rsidRDefault="00966A4B">
      <w:r>
        <w:separator/>
      </w:r>
    </w:p>
  </w:endnote>
  <w:endnote w:type="continuationSeparator" w:id="0">
    <w:p w14:paraId="760129C8" w14:textId="77777777" w:rsidR="00966A4B" w:rsidRDefault="0096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altName w:val="Cambria"/>
    <w:charset w:val="00"/>
    <w:family w:val="roman"/>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6F028" w14:textId="77777777" w:rsidR="00966A4B" w:rsidRDefault="00966A4B"/>
  </w:footnote>
  <w:footnote w:type="continuationSeparator" w:id="0">
    <w:p w14:paraId="79DD8E62" w14:textId="77777777" w:rsidR="00966A4B" w:rsidRDefault="00966A4B">
      <w:r>
        <w:continuationSeparator/>
      </w:r>
    </w:p>
  </w:footnote>
  <w:footnote w:id="1">
    <w:p w14:paraId="2CA659CB" w14:textId="19EA61E6" w:rsidR="007530A3" w:rsidRDefault="007530A3">
      <w:pPr>
        <w:pStyle w:val="a4"/>
      </w:pPr>
    </w:p>
  </w:footnote>
  <w:footnote w:id="2">
    <w:p w14:paraId="04CF7C05" w14:textId="77777777" w:rsidR="007530A3" w:rsidRDefault="007530A3" w:rsidP="00C075EF">
      <w:pPr>
        <w:pStyle w:val="a4"/>
      </w:pPr>
      <w:r>
        <w:rPr>
          <w:rStyle w:val="a6"/>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B1AA2" w14:textId="65F7EF4C" w:rsidR="007530A3" w:rsidRDefault="007530A3">
    <w:pPr>
      <w:framePr w:wrap="auto" w:vAnchor="text" w:hAnchor="margin" w:xAlign="right" w:y="1"/>
    </w:pPr>
    <w:r>
      <w:fldChar w:fldCharType="begin"/>
    </w:r>
    <w:r>
      <w:instrText xml:space="preserve">PAGE  </w:instrText>
    </w:r>
    <w:r>
      <w:fldChar w:fldCharType="separate"/>
    </w:r>
    <w:r w:rsidR="0055199F">
      <w:rPr>
        <w:noProof/>
      </w:rPr>
      <w:t>1</w:t>
    </w:r>
    <w:r>
      <w:fldChar w:fldCharType="end"/>
    </w:r>
  </w:p>
  <w:p w14:paraId="7D79752A" w14:textId="77777777" w:rsidR="007530A3" w:rsidRDefault="007530A3">
    <w:pPr>
      <w:ind w:right="360"/>
    </w:pPr>
    <w:r>
      <w:t>&gt; REPLACE THIS LINE WITH YOUR PAPER IDENTIFICATION NUMBER (DOUBLE-CLICK HERE TO EDIT) &lt;</w:t>
    </w:r>
  </w:p>
  <w:p w14:paraId="3790D4EE"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BB2C53E"/>
    <w:lvl w:ilvl="0">
      <w:start w:val="1"/>
      <w:numFmt w:val="bullet"/>
      <w:lvlText w:val=""/>
      <w:lvlJc w:val="left"/>
      <w:pPr>
        <w:tabs>
          <w:tab w:val="num" w:pos="142"/>
        </w:tabs>
        <w:ind w:left="142" w:firstLine="0"/>
      </w:pPr>
      <w:rPr>
        <w:rFonts w:ascii="Symbol" w:hAnsi="Symbol" w:hint="default"/>
      </w:rPr>
    </w:lvl>
    <w:lvl w:ilvl="1">
      <w:start w:val="1"/>
      <w:numFmt w:val="bullet"/>
      <w:lvlText w:val=""/>
      <w:lvlJc w:val="left"/>
      <w:pPr>
        <w:tabs>
          <w:tab w:val="num" w:pos="862"/>
        </w:tabs>
        <w:ind w:left="1222" w:hanging="360"/>
      </w:pPr>
      <w:rPr>
        <w:rFonts w:ascii="Symbol" w:hAnsi="Symbol" w:hint="default"/>
      </w:rPr>
    </w:lvl>
    <w:lvl w:ilvl="2">
      <w:start w:val="1"/>
      <w:numFmt w:val="bullet"/>
      <w:lvlText w:val="o"/>
      <w:lvlJc w:val="left"/>
      <w:pPr>
        <w:tabs>
          <w:tab w:val="num" w:pos="1582"/>
        </w:tabs>
        <w:ind w:left="1942" w:hanging="360"/>
      </w:pPr>
      <w:rPr>
        <w:rFonts w:ascii="Courier New" w:hAnsi="Courier New" w:cs="Courier New" w:hint="default"/>
      </w:rPr>
    </w:lvl>
    <w:lvl w:ilvl="3">
      <w:start w:val="1"/>
      <w:numFmt w:val="bullet"/>
      <w:lvlText w:val=""/>
      <w:lvlJc w:val="left"/>
      <w:pPr>
        <w:tabs>
          <w:tab w:val="num" w:pos="2302"/>
        </w:tabs>
        <w:ind w:left="2662" w:hanging="360"/>
      </w:pPr>
      <w:rPr>
        <w:rFonts w:ascii="Wingdings" w:hAnsi="Wingdings" w:hint="default"/>
      </w:rPr>
    </w:lvl>
    <w:lvl w:ilvl="4">
      <w:start w:val="1"/>
      <w:numFmt w:val="bullet"/>
      <w:lvlText w:val=""/>
      <w:lvlJc w:val="left"/>
      <w:pPr>
        <w:tabs>
          <w:tab w:val="num" w:pos="3022"/>
        </w:tabs>
        <w:ind w:left="3382" w:hanging="360"/>
      </w:pPr>
      <w:rPr>
        <w:rFonts w:ascii="Wingdings" w:hAnsi="Wingdings" w:hint="default"/>
      </w:rPr>
    </w:lvl>
    <w:lvl w:ilvl="5">
      <w:start w:val="1"/>
      <w:numFmt w:val="bullet"/>
      <w:lvlText w:val=""/>
      <w:lvlJc w:val="left"/>
      <w:pPr>
        <w:tabs>
          <w:tab w:val="num" w:pos="3742"/>
        </w:tabs>
        <w:ind w:left="4102" w:hanging="360"/>
      </w:pPr>
      <w:rPr>
        <w:rFonts w:ascii="Symbol" w:hAnsi="Symbol" w:hint="default"/>
      </w:rPr>
    </w:lvl>
    <w:lvl w:ilvl="6">
      <w:start w:val="1"/>
      <w:numFmt w:val="bullet"/>
      <w:lvlText w:val="o"/>
      <w:lvlJc w:val="left"/>
      <w:pPr>
        <w:tabs>
          <w:tab w:val="num" w:pos="4462"/>
        </w:tabs>
        <w:ind w:left="4822" w:hanging="360"/>
      </w:pPr>
      <w:rPr>
        <w:rFonts w:ascii="Courier New" w:hAnsi="Courier New" w:cs="Courier New" w:hint="default"/>
      </w:rPr>
    </w:lvl>
    <w:lvl w:ilvl="7">
      <w:start w:val="1"/>
      <w:numFmt w:val="bullet"/>
      <w:lvlText w:val=""/>
      <w:lvlJc w:val="left"/>
      <w:pPr>
        <w:tabs>
          <w:tab w:val="num" w:pos="5182"/>
        </w:tabs>
        <w:ind w:left="5542" w:hanging="360"/>
      </w:pPr>
      <w:rPr>
        <w:rFonts w:ascii="Wingdings" w:hAnsi="Wingdings" w:hint="default"/>
      </w:rPr>
    </w:lvl>
    <w:lvl w:ilvl="8">
      <w:start w:val="1"/>
      <w:numFmt w:val="bullet"/>
      <w:lvlText w:val=""/>
      <w:lvlJc w:val="left"/>
      <w:pPr>
        <w:tabs>
          <w:tab w:val="num" w:pos="5902"/>
        </w:tabs>
        <w:ind w:left="6262"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1957EDF"/>
    <w:multiLevelType w:val="hybridMultilevel"/>
    <w:tmpl w:val="25382C26"/>
    <w:lvl w:ilvl="0" w:tplc="EE443244">
      <w:start w:val="1"/>
      <w:numFmt w:val="bullet"/>
      <w:lvlText w:val=""/>
      <w:lvlJc w:val="left"/>
      <w:pPr>
        <w:ind w:left="622" w:hanging="420"/>
      </w:pPr>
      <w:rPr>
        <w:rFonts w:ascii="Wingdings" w:hAnsi="Wingdings" w:hint="default"/>
      </w:rPr>
    </w:lvl>
    <w:lvl w:ilvl="1" w:tplc="04090003" w:tentative="1">
      <w:start w:val="1"/>
      <w:numFmt w:val="bullet"/>
      <w:lvlText w:val=""/>
      <w:lvlJc w:val="left"/>
      <w:pPr>
        <w:ind w:left="1042" w:hanging="420"/>
      </w:pPr>
      <w:rPr>
        <w:rFonts w:ascii="Wingdings" w:hAnsi="Wingdings" w:hint="default"/>
      </w:rPr>
    </w:lvl>
    <w:lvl w:ilvl="2" w:tplc="04090005" w:tentative="1">
      <w:start w:val="1"/>
      <w:numFmt w:val="bullet"/>
      <w:lvlText w:val=""/>
      <w:lvlJc w:val="left"/>
      <w:pPr>
        <w:ind w:left="1462" w:hanging="420"/>
      </w:pPr>
      <w:rPr>
        <w:rFonts w:ascii="Wingdings" w:hAnsi="Wingdings" w:hint="default"/>
      </w:rPr>
    </w:lvl>
    <w:lvl w:ilvl="3" w:tplc="04090001" w:tentative="1">
      <w:start w:val="1"/>
      <w:numFmt w:val="bullet"/>
      <w:lvlText w:val=""/>
      <w:lvlJc w:val="left"/>
      <w:pPr>
        <w:ind w:left="1882" w:hanging="420"/>
      </w:pPr>
      <w:rPr>
        <w:rFonts w:ascii="Wingdings" w:hAnsi="Wingdings" w:hint="default"/>
      </w:rPr>
    </w:lvl>
    <w:lvl w:ilvl="4" w:tplc="04090003" w:tentative="1">
      <w:start w:val="1"/>
      <w:numFmt w:val="bullet"/>
      <w:lvlText w:val=""/>
      <w:lvlJc w:val="left"/>
      <w:pPr>
        <w:ind w:left="2302" w:hanging="420"/>
      </w:pPr>
      <w:rPr>
        <w:rFonts w:ascii="Wingdings" w:hAnsi="Wingdings" w:hint="default"/>
      </w:rPr>
    </w:lvl>
    <w:lvl w:ilvl="5" w:tplc="04090005" w:tentative="1">
      <w:start w:val="1"/>
      <w:numFmt w:val="bullet"/>
      <w:lvlText w:val=""/>
      <w:lvlJc w:val="left"/>
      <w:pPr>
        <w:ind w:left="2722" w:hanging="420"/>
      </w:pPr>
      <w:rPr>
        <w:rFonts w:ascii="Wingdings" w:hAnsi="Wingdings" w:hint="default"/>
      </w:rPr>
    </w:lvl>
    <w:lvl w:ilvl="6" w:tplc="04090001" w:tentative="1">
      <w:start w:val="1"/>
      <w:numFmt w:val="bullet"/>
      <w:lvlText w:val=""/>
      <w:lvlJc w:val="left"/>
      <w:pPr>
        <w:ind w:left="3142" w:hanging="420"/>
      </w:pPr>
      <w:rPr>
        <w:rFonts w:ascii="Wingdings" w:hAnsi="Wingdings" w:hint="default"/>
      </w:rPr>
    </w:lvl>
    <w:lvl w:ilvl="7" w:tplc="04090003" w:tentative="1">
      <w:start w:val="1"/>
      <w:numFmt w:val="bullet"/>
      <w:lvlText w:val=""/>
      <w:lvlJc w:val="left"/>
      <w:pPr>
        <w:ind w:left="3562" w:hanging="420"/>
      </w:pPr>
      <w:rPr>
        <w:rFonts w:ascii="Wingdings" w:hAnsi="Wingdings" w:hint="default"/>
      </w:rPr>
    </w:lvl>
    <w:lvl w:ilvl="8" w:tplc="04090005" w:tentative="1">
      <w:start w:val="1"/>
      <w:numFmt w:val="bullet"/>
      <w:lvlText w:val=""/>
      <w:lvlJc w:val="left"/>
      <w:pPr>
        <w:ind w:left="3982" w:hanging="420"/>
      </w:pPr>
      <w:rPr>
        <w:rFonts w:ascii="Wingdings" w:hAnsi="Wingdings" w:hint="default"/>
      </w:r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DE6EE3"/>
    <w:multiLevelType w:val="hybridMultilevel"/>
    <w:tmpl w:val="A3988404"/>
    <w:lvl w:ilvl="0" w:tplc="8524571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1"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3345CC"/>
    <w:multiLevelType w:val="hybridMultilevel"/>
    <w:tmpl w:val="FBE88D58"/>
    <w:lvl w:ilvl="0" w:tplc="6C2AEA4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8"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9"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4" w15:restartNumberingAfterBreak="0">
    <w:nsid w:val="78494EFB"/>
    <w:multiLevelType w:val="hybridMultilevel"/>
    <w:tmpl w:val="AA46C272"/>
    <w:lvl w:ilvl="0" w:tplc="EE443244">
      <w:start w:val="1"/>
      <w:numFmt w:val="bullet"/>
      <w:lvlText w:val=""/>
      <w:lvlJc w:val="left"/>
      <w:pPr>
        <w:ind w:left="622" w:hanging="420"/>
      </w:pPr>
      <w:rPr>
        <w:rFonts w:ascii="Wingdings" w:hAnsi="Wingdings" w:hint="default"/>
      </w:rPr>
    </w:lvl>
    <w:lvl w:ilvl="1" w:tplc="04090003" w:tentative="1">
      <w:start w:val="1"/>
      <w:numFmt w:val="bullet"/>
      <w:lvlText w:val=""/>
      <w:lvlJc w:val="left"/>
      <w:pPr>
        <w:ind w:left="1042" w:hanging="420"/>
      </w:pPr>
      <w:rPr>
        <w:rFonts w:ascii="Wingdings" w:hAnsi="Wingdings" w:hint="default"/>
      </w:rPr>
    </w:lvl>
    <w:lvl w:ilvl="2" w:tplc="04090005" w:tentative="1">
      <w:start w:val="1"/>
      <w:numFmt w:val="bullet"/>
      <w:lvlText w:val=""/>
      <w:lvlJc w:val="left"/>
      <w:pPr>
        <w:ind w:left="1462" w:hanging="420"/>
      </w:pPr>
      <w:rPr>
        <w:rFonts w:ascii="Wingdings" w:hAnsi="Wingdings" w:hint="default"/>
      </w:rPr>
    </w:lvl>
    <w:lvl w:ilvl="3" w:tplc="04090001" w:tentative="1">
      <w:start w:val="1"/>
      <w:numFmt w:val="bullet"/>
      <w:lvlText w:val=""/>
      <w:lvlJc w:val="left"/>
      <w:pPr>
        <w:ind w:left="1882" w:hanging="420"/>
      </w:pPr>
      <w:rPr>
        <w:rFonts w:ascii="Wingdings" w:hAnsi="Wingdings" w:hint="default"/>
      </w:rPr>
    </w:lvl>
    <w:lvl w:ilvl="4" w:tplc="04090003" w:tentative="1">
      <w:start w:val="1"/>
      <w:numFmt w:val="bullet"/>
      <w:lvlText w:val=""/>
      <w:lvlJc w:val="left"/>
      <w:pPr>
        <w:ind w:left="2302" w:hanging="420"/>
      </w:pPr>
      <w:rPr>
        <w:rFonts w:ascii="Wingdings" w:hAnsi="Wingdings" w:hint="default"/>
      </w:rPr>
    </w:lvl>
    <w:lvl w:ilvl="5" w:tplc="04090005" w:tentative="1">
      <w:start w:val="1"/>
      <w:numFmt w:val="bullet"/>
      <w:lvlText w:val=""/>
      <w:lvlJc w:val="left"/>
      <w:pPr>
        <w:ind w:left="2722" w:hanging="420"/>
      </w:pPr>
      <w:rPr>
        <w:rFonts w:ascii="Wingdings" w:hAnsi="Wingdings" w:hint="default"/>
      </w:rPr>
    </w:lvl>
    <w:lvl w:ilvl="6" w:tplc="04090001" w:tentative="1">
      <w:start w:val="1"/>
      <w:numFmt w:val="bullet"/>
      <w:lvlText w:val=""/>
      <w:lvlJc w:val="left"/>
      <w:pPr>
        <w:ind w:left="3142" w:hanging="420"/>
      </w:pPr>
      <w:rPr>
        <w:rFonts w:ascii="Wingdings" w:hAnsi="Wingdings" w:hint="default"/>
      </w:rPr>
    </w:lvl>
    <w:lvl w:ilvl="7" w:tplc="04090003" w:tentative="1">
      <w:start w:val="1"/>
      <w:numFmt w:val="bullet"/>
      <w:lvlText w:val=""/>
      <w:lvlJc w:val="left"/>
      <w:pPr>
        <w:ind w:left="3562" w:hanging="420"/>
      </w:pPr>
      <w:rPr>
        <w:rFonts w:ascii="Wingdings" w:hAnsi="Wingdings" w:hint="default"/>
      </w:rPr>
    </w:lvl>
    <w:lvl w:ilvl="8" w:tplc="04090005" w:tentative="1">
      <w:start w:val="1"/>
      <w:numFmt w:val="bullet"/>
      <w:lvlText w:val=""/>
      <w:lvlJc w:val="left"/>
      <w:pPr>
        <w:ind w:left="3982" w:hanging="420"/>
      </w:pPr>
      <w:rPr>
        <w:rFonts w:ascii="Wingdings" w:hAnsi="Wingdings" w:hint="default"/>
      </w:rPr>
    </w:lvl>
  </w:abstractNum>
  <w:num w:numId="1">
    <w:abstractNumId w:val="11"/>
  </w:num>
  <w:num w:numId="2">
    <w:abstractNumId w:val="17"/>
  </w:num>
  <w:num w:numId="3">
    <w:abstractNumId w:val="17"/>
    <w:lvlOverride w:ilvl="0">
      <w:lvl w:ilvl="0">
        <w:start w:val="1"/>
        <w:numFmt w:val="decimal"/>
        <w:lvlText w:val="%1."/>
        <w:legacy w:legacy="1" w:legacySpace="0" w:legacyIndent="360"/>
        <w:lvlJc w:val="left"/>
        <w:pPr>
          <w:ind w:left="360" w:hanging="360"/>
        </w:pPr>
      </w:lvl>
    </w:lvlOverride>
  </w:num>
  <w:num w:numId="4">
    <w:abstractNumId w:val="17"/>
    <w:lvlOverride w:ilvl="0">
      <w:lvl w:ilvl="0">
        <w:start w:val="1"/>
        <w:numFmt w:val="decimal"/>
        <w:lvlText w:val="%1."/>
        <w:legacy w:legacy="1" w:legacySpace="0" w:legacyIndent="360"/>
        <w:lvlJc w:val="left"/>
        <w:pPr>
          <w:ind w:left="360" w:hanging="360"/>
        </w:pPr>
      </w:lvl>
    </w:lvlOverride>
  </w:num>
  <w:num w:numId="5">
    <w:abstractNumId w:val="17"/>
    <w:lvlOverride w:ilvl="0">
      <w:lvl w:ilvl="0">
        <w:start w:val="1"/>
        <w:numFmt w:val="decimal"/>
        <w:lvlText w:val="%1."/>
        <w:legacy w:legacy="1" w:legacySpace="0" w:legacyIndent="360"/>
        <w:lvlJc w:val="left"/>
        <w:pPr>
          <w:ind w:left="360" w:hanging="360"/>
        </w:pPr>
      </w:lvl>
    </w:lvlOverride>
  </w:num>
  <w:num w:numId="6">
    <w:abstractNumId w:val="24"/>
  </w:num>
  <w:num w:numId="7">
    <w:abstractNumId w:val="24"/>
    <w:lvlOverride w:ilvl="0">
      <w:lvl w:ilvl="0">
        <w:start w:val="1"/>
        <w:numFmt w:val="decimal"/>
        <w:lvlText w:val="%1."/>
        <w:legacy w:legacy="1" w:legacySpace="0" w:legacyIndent="360"/>
        <w:lvlJc w:val="left"/>
        <w:pPr>
          <w:ind w:left="360" w:hanging="360"/>
        </w:pPr>
      </w:lvl>
    </w:lvlOverride>
  </w:num>
  <w:num w:numId="8">
    <w:abstractNumId w:val="24"/>
    <w:lvlOverride w:ilvl="0">
      <w:lvl w:ilvl="0">
        <w:start w:val="1"/>
        <w:numFmt w:val="decimal"/>
        <w:lvlText w:val="%1."/>
        <w:legacy w:legacy="1" w:legacySpace="0" w:legacyIndent="360"/>
        <w:lvlJc w:val="left"/>
        <w:pPr>
          <w:ind w:left="360" w:hanging="360"/>
        </w:pPr>
      </w:lvl>
    </w:lvlOverride>
  </w:num>
  <w:num w:numId="9">
    <w:abstractNumId w:val="24"/>
    <w:lvlOverride w:ilvl="0">
      <w:lvl w:ilvl="0">
        <w:start w:val="1"/>
        <w:numFmt w:val="decimal"/>
        <w:lvlText w:val="%1."/>
        <w:legacy w:legacy="1" w:legacySpace="0" w:legacyIndent="360"/>
        <w:lvlJc w:val="left"/>
        <w:pPr>
          <w:ind w:left="360" w:hanging="360"/>
        </w:pPr>
      </w:lvl>
    </w:lvlOverride>
  </w:num>
  <w:num w:numId="10">
    <w:abstractNumId w:val="24"/>
    <w:lvlOverride w:ilvl="0">
      <w:lvl w:ilvl="0">
        <w:start w:val="1"/>
        <w:numFmt w:val="decimal"/>
        <w:lvlText w:val="%1."/>
        <w:legacy w:legacy="1" w:legacySpace="0" w:legacyIndent="360"/>
        <w:lvlJc w:val="left"/>
        <w:pPr>
          <w:ind w:left="360" w:hanging="360"/>
        </w:pPr>
      </w:lvl>
    </w:lvlOverride>
  </w:num>
  <w:num w:numId="11">
    <w:abstractNumId w:val="24"/>
    <w:lvlOverride w:ilvl="0">
      <w:lvl w:ilvl="0">
        <w:start w:val="1"/>
        <w:numFmt w:val="decimal"/>
        <w:lvlText w:val="%1."/>
        <w:legacy w:legacy="1" w:legacySpace="0" w:legacyIndent="360"/>
        <w:lvlJc w:val="left"/>
        <w:pPr>
          <w:ind w:left="360" w:hanging="360"/>
        </w:pPr>
      </w:lvl>
    </w:lvlOverride>
  </w:num>
  <w:num w:numId="12">
    <w:abstractNumId w:val="20"/>
  </w:num>
  <w:num w:numId="13">
    <w:abstractNumId w:val="13"/>
  </w:num>
  <w:num w:numId="14">
    <w:abstractNumId w:val="27"/>
  </w:num>
  <w:num w:numId="15">
    <w:abstractNumId w:val="26"/>
  </w:num>
  <w:num w:numId="16">
    <w:abstractNumId w:val="33"/>
  </w:num>
  <w:num w:numId="17">
    <w:abstractNumId w:val="16"/>
  </w:num>
  <w:num w:numId="18">
    <w:abstractNumId w:val="15"/>
  </w:num>
  <w:num w:numId="19">
    <w:abstractNumId w:val="28"/>
  </w:num>
  <w:num w:numId="20">
    <w:abstractNumId w:val="21"/>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num>
  <w:num w:numId="23">
    <w:abstractNumId w:val="31"/>
  </w:num>
  <w:num w:numId="24">
    <w:abstractNumId w:val="25"/>
  </w:num>
  <w:num w:numId="25">
    <w:abstractNumId w:val="30"/>
  </w:num>
  <w:num w:numId="26">
    <w:abstractNumId w:val="12"/>
  </w:num>
  <w:num w:numId="27">
    <w:abstractNumId w:val="29"/>
  </w:num>
  <w:num w:numId="28">
    <w:abstractNumId w:val="18"/>
  </w:num>
  <w:num w:numId="29">
    <w:abstractNumId w:val="22"/>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19"/>
  </w:num>
  <w:num w:numId="42">
    <w:abstractNumId w:val="34"/>
  </w:num>
  <w:num w:numId="43">
    <w:abstractNumId w:val="14"/>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removePersonalInformation/>
  <w:removeDateAndTime/>
  <w:bordersDoNotSurroundHeader/>
  <w:bordersDoNotSurroundFooter/>
  <w:proofState w:spelling="clean" w:grammar="clean"/>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2534F"/>
    <w:rsid w:val="00042E13"/>
    <w:rsid w:val="000707B2"/>
    <w:rsid w:val="00080C83"/>
    <w:rsid w:val="000A0C2F"/>
    <w:rsid w:val="000A168B"/>
    <w:rsid w:val="000D2BDE"/>
    <w:rsid w:val="00104BB0"/>
    <w:rsid w:val="0010794E"/>
    <w:rsid w:val="00113F26"/>
    <w:rsid w:val="0013354F"/>
    <w:rsid w:val="00140D97"/>
    <w:rsid w:val="00143F2E"/>
    <w:rsid w:val="00144E72"/>
    <w:rsid w:val="001768FF"/>
    <w:rsid w:val="001769CB"/>
    <w:rsid w:val="001A60B1"/>
    <w:rsid w:val="001B2686"/>
    <w:rsid w:val="001B36B1"/>
    <w:rsid w:val="001D559D"/>
    <w:rsid w:val="001E7B7A"/>
    <w:rsid w:val="001F4C5C"/>
    <w:rsid w:val="00204478"/>
    <w:rsid w:val="00214E2E"/>
    <w:rsid w:val="00216141"/>
    <w:rsid w:val="00217186"/>
    <w:rsid w:val="0023516E"/>
    <w:rsid w:val="002434A1"/>
    <w:rsid w:val="00263943"/>
    <w:rsid w:val="00267B35"/>
    <w:rsid w:val="002833F1"/>
    <w:rsid w:val="002A7773"/>
    <w:rsid w:val="002B1E3A"/>
    <w:rsid w:val="002B3E94"/>
    <w:rsid w:val="002E1F95"/>
    <w:rsid w:val="002F1A23"/>
    <w:rsid w:val="002F51E9"/>
    <w:rsid w:val="002F7910"/>
    <w:rsid w:val="00314F82"/>
    <w:rsid w:val="0032699D"/>
    <w:rsid w:val="003427CE"/>
    <w:rsid w:val="00342BE1"/>
    <w:rsid w:val="003461E8"/>
    <w:rsid w:val="00360269"/>
    <w:rsid w:val="0037551B"/>
    <w:rsid w:val="00392DBA"/>
    <w:rsid w:val="003C3322"/>
    <w:rsid w:val="003C68C2"/>
    <w:rsid w:val="003D1EBF"/>
    <w:rsid w:val="003D30AA"/>
    <w:rsid w:val="003D4CAE"/>
    <w:rsid w:val="003F26BD"/>
    <w:rsid w:val="003F52AD"/>
    <w:rsid w:val="0043144F"/>
    <w:rsid w:val="00431BFA"/>
    <w:rsid w:val="004353CF"/>
    <w:rsid w:val="00437D6F"/>
    <w:rsid w:val="004631BC"/>
    <w:rsid w:val="00484761"/>
    <w:rsid w:val="00484DD5"/>
    <w:rsid w:val="004B4B58"/>
    <w:rsid w:val="004B558A"/>
    <w:rsid w:val="004C1E16"/>
    <w:rsid w:val="004C2543"/>
    <w:rsid w:val="004D15CA"/>
    <w:rsid w:val="004E3E4C"/>
    <w:rsid w:val="004F23A0"/>
    <w:rsid w:val="005003E3"/>
    <w:rsid w:val="00500E45"/>
    <w:rsid w:val="005052CD"/>
    <w:rsid w:val="00531004"/>
    <w:rsid w:val="00535307"/>
    <w:rsid w:val="0054477E"/>
    <w:rsid w:val="00550A26"/>
    <w:rsid w:val="00550BF5"/>
    <w:rsid w:val="0055199F"/>
    <w:rsid w:val="00567A70"/>
    <w:rsid w:val="005A2A15"/>
    <w:rsid w:val="005C6EA6"/>
    <w:rsid w:val="005D1B15"/>
    <w:rsid w:val="005D2824"/>
    <w:rsid w:val="005D4F1A"/>
    <w:rsid w:val="005D72BB"/>
    <w:rsid w:val="005E692F"/>
    <w:rsid w:val="0062114B"/>
    <w:rsid w:val="00623698"/>
    <w:rsid w:val="00625E96"/>
    <w:rsid w:val="0064678A"/>
    <w:rsid w:val="00647C09"/>
    <w:rsid w:val="00651F2C"/>
    <w:rsid w:val="00655814"/>
    <w:rsid w:val="00677C22"/>
    <w:rsid w:val="00685D0E"/>
    <w:rsid w:val="00693D5D"/>
    <w:rsid w:val="006B4A28"/>
    <w:rsid w:val="006B7F03"/>
    <w:rsid w:val="006C7307"/>
    <w:rsid w:val="00725B45"/>
    <w:rsid w:val="00735879"/>
    <w:rsid w:val="00746780"/>
    <w:rsid w:val="007530A3"/>
    <w:rsid w:val="00762360"/>
    <w:rsid w:val="0076355A"/>
    <w:rsid w:val="007707AB"/>
    <w:rsid w:val="007A7D60"/>
    <w:rsid w:val="007C3D73"/>
    <w:rsid w:val="007C4336"/>
    <w:rsid w:val="007C6A61"/>
    <w:rsid w:val="007F7AA6"/>
    <w:rsid w:val="0081663F"/>
    <w:rsid w:val="00823624"/>
    <w:rsid w:val="00837E47"/>
    <w:rsid w:val="008518FE"/>
    <w:rsid w:val="0085659C"/>
    <w:rsid w:val="00864212"/>
    <w:rsid w:val="008660DA"/>
    <w:rsid w:val="00872026"/>
    <w:rsid w:val="0087792E"/>
    <w:rsid w:val="00883EAF"/>
    <w:rsid w:val="00885258"/>
    <w:rsid w:val="00896E98"/>
    <w:rsid w:val="008A30C3"/>
    <w:rsid w:val="008A3C23"/>
    <w:rsid w:val="008C49CC"/>
    <w:rsid w:val="008D3AF9"/>
    <w:rsid w:val="008D69E9"/>
    <w:rsid w:val="008E0645"/>
    <w:rsid w:val="008F594A"/>
    <w:rsid w:val="00904C7E"/>
    <w:rsid w:val="0091035B"/>
    <w:rsid w:val="00944FFC"/>
    <w:rsid w:val="00946D5E"/>
    <w:rsid w:val="00966A4B"/>
    <w:rsid w:val="009A1F6E"/>
    <w:rsid w:val="009C7D17"/>
    <w:rsid w:val="009E484E"/>
    <w:rsid w:val="009E52D0"/>
    <w:rsid w:val="009F40FB"/>
    <w:rsid w:val="009F4B45"/>
    <w:rsid w:val="00A01299"/>
    <w:rsid w:val="00A22FCB"/>
    <w:rsid w:val="00A25B3B"/>
    <w:rsid w:val="00A40127"/>
    <w:rsid w:val="00A472F1"/>
    <w:rsid w:val="00A5237D"/>
    <w:rsid w:val="00A554A3"/>
    <w:rsid w:val="00A758EA"/>
    <w:rsid w:val="00A91937"/>
    <w:rsid w:val="00A9434E"/>
    <w:rsid w:val="00A9507F"/>
    <w:rsid w:val="00A95C50"/>
    <w:rsid w:val="00AB79A6"/>
    <w:rsid w:val="00AC4850"/>
    <w:rsid w:val="00AD2931"/>
    <w:rsid w:val="00AF41D6"/>
    <w:rsid w:val="00B16DB5"/>
    <w:rsid w:val="00B47B59"/>
    <w:rsid w:val="00B53F81"/>
    <w:rsid w:val="00B56C2B"/>
    <w:rsid w:val="00B60601"/>
    <w:rsid w:val="00B63966"/>
    <w:rsid w:val="00B65BD3"/>
    <w:rsid w:val="00B70469"/>
    <w:rsid w:val="00B72DD8"/>
    <w:rsid w:val="00B72E09"/>
    <w:rsid w:val="00BC257A"/>
    <w:rsid w:val="00BE57BD"/>
    <w:rsid w:val="00BF0C69"/>
    <w:rsid w:val="00BF629B"/>
    <w:rsid w:val="00BF655C"/>
    <w:rsid w:val="00C03007"/>
    <w:rsid w:val="00C04A23"/>
    <w:rsid w:val="00C04A43"/>
    <w:rsid w:val="00C075EF"/>
    <w:rsid w:val="00C11E83"/>
    <w:rsid w:val="00C16542"/>
    <w:rsid w:val="00C2378A"/>
    <w:rsid w:val="00C378A1"/>
    <w:rsid w:val="00C621D6"/>
    <w:rsid w:val="00C75907"/>
    <w:rsid w:val="00C82D86"/>
    <w:rsid w:val="00C907C9"/>
    <w:rsid w:val="00CB16F8"/>
    <w:rsid w:val="00CB4B8D"/>
    <w:rsid w:val="00CC0DDA"/>
    <w:rsid w:val="00CD684F"/>
    <w:rsid w:val="00D06623"/>
    <w:rsid w:val="00D14C6B"/>
    <w:rsid w:val="00D340E8"/>
    <w:rsid w:val="00D3560E"/>
    <w:rsid w:val="00D5536F"/>
    <w:rsid w:val="00D56935"/>
    <w:rsid w:val="00D716BA"/>
    <w:rsid w:val="00D758C6"/>
    <w:rsid w:val="00D7612F"/>
    <w:rsid w:val="00D90C10"/>
    <w:rsid w:val="00D92E96"/>
    <w:rsid w:val="00DA258C"/>
    <w:rsid w:val="00DA4345"/>
    <w:rsid w:val="00DE07FA"/>
    <w:rsid w:val="00DE20DB"/>
    <w:rsid w:val="00DE46A2"/>
    <w:rsid w:val="00DF2DDE"/>
    <w:rsid w:val="00DF77C8"/>
    <w:rsid w:val="00E01667"/>
    <w:rsid w:val="00E36209"/>
    <w:rsid w:val="00E37AF9"/>
    <w:rsid w:val="00E420BB"/>
    <w:rsid w:val="00E50DF6"/>
    <w:rsid w:val="00E6336D"/>
    <w:rsid w:val="00E6366C"/>
    <w:rsid w:val="00E72C98"/>
    <w:rsid w:val="00E965C5"/>
    <w:rsid w:val="00E96A3A"/>
    <w:rsid w:val="00E97402"/>
    <w:rsid w:val="00E97B99"/>
    <w:rsid w:val="00EB2E9D"/>
    <w:rsid w:val="00ED1E14"/>
    <w:rsid w:val="00EE2623"/>
    <w:rsid w:val="00EE5947"/>
    <w:rsid w:val="00EE6FFC"/>
    <w:rsid w:val="00EF10AC"/>
    <w:rsid w:val="00EF4701"/>
    <w:rsid w:val="00EF564E"/>
    <w:rsid w:val="00F22198"/>
    <w:rsid w:val="00F32878"/>
    <w:rsid w:val="00F33D49"/>
    <w:rsid w:val="00F3481E"/>
    <w:rsid w:val="00F577F6"/>
    <w:rsid w:val="00F64D22"/>
    <w:rsid w:val="00F65266"/>
    <w:rsid w:val="00F751E1"/>
    <w:rsid w:val="00F932B6"/>
    <w:rsid w:val="00FB3D90"/>
    <w:rsid w:val="00FC0B7B"/>
    <w:rsid w:val="00FD347F"/>
    <w:rsid w:val="00FF1646"/>
    <w:rsid w:val="00FF5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11D61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uiPriority w:val="9"/>
    <w:qFormat/>
    <w:pPr>
      <w:keepNext/>
      <w:numPr>
        <w:numId w:val="1"/>
      </w:numPr>
      <w:spacing w:before="240" w:after="80"/>
      <w:jc w:val="center"/>
      <w:outlineLvl w:val="0"/>
    </w:pPr>
    <w:rPr>
      <w:smallCaps/>
      <w:kern w:val="28"/>
    </w:rPr>
  </w:style>
  <w:style w:type="paragraph" w:styleId="2">
    <w:name w:val="heading 2"/>
    <w:basedOn w:val="a"/>
    <w:next w:val="a"/>
    <w:link w:val="20"/>
    <w:uiPriority w:val="9"/>
    <w:qFormat/>
    <w:pPr>
      <w:keepNext/>
      <w:numPr>
        <w:ilvl w:val="1"/>
        <w:numId w:val="1"/>
      </w:numPr>
      <w:spacing w:before="120" w:after="60"/>
      <w:outlineLvl w:val="1"/>
    </w:pPr>
    <w:rPr>
      <w:i/>
      <w:iCs/>
    </w:rPr>
  </w:style>
  <w:style w:type="paragraph" w:styleId="3">
    <w:name w:val="heading 3"/>
    <w:basedOn w:val="a"/>
    <w:next w:val="a"/>
    <w:uiPriority w:val="9"/>
    <w:qFormat/>
    <w:pPr>
      <w:keepNext/>
      <w:numPr>
        <w:ilvl w:val="2"/>
        <w:numId w:val="1"/>
      </w:numPr>
      <w:outlineLvl w:val="2"/>
    </w:pPr>
    <w:rPr>
      <w:i/>
      <w:iCs/>
    </w:rPr>
  </w:style>
  <w:style w:type="paragraph" w:styleId="4">
    <w:name w:val="heading 4"/>
    <w:basedOn w:val="a"/>
    <w:next w:val="a"/>
    <w:uiPriority w:val="9"/>
    <w:qFormat/>
    <w:pPr>
      <w:keepNext/>
      <w:numPr>
        <w:ilvl w:val="3"/>
        <w:numId w:val="1"/>
      </w:numPr>
      <w:spacing w:before="240" w:after="60"/>
      <w:outlineLvl w:val="3"/>
    </w:pPr>
    <w:rPr>
      <w:i/>
      <w:iCs/>
      <w:sz w:val="18"/>
      <w:szCs w:val="18"/>
    </w:rPr>
  </w:style>
  <w:style w:type="paragraph" w:styleId="5">
    <w:name w:val="heading 5"/>
    <w:basedOn w:val="a"/>
    <w:next w:val="a"/>
    <w:uiPriority w:val="9"/>
    <w:qFormat/>
    <w:pPr>
      <w:numPr>
        <w:ilvl w:val="4"/>
        <w:numId w:val="1"/>
      </w:numPr>
      <w:spacing w:before="240" w:after="60"/>
      <w:outlineLvl w:val="4"/>
    </w:pPr>
    <w:rPr>
      <w:sz w:val="18"/>
      <w:szCs w:val="18"/>
    </w:rPr>
  </w:style>
  <w:style w:type="paragraph" w:styleId="6">
    <w:name w:val="heading 6"/>
    <w:basedOn w:val="a"/>
    <w:next w:val="a"/>
    <w:uiPriority w:val="9"/>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pPr>
      <w:framePr w:w="9360" w:hSpace="187" w:vSpace="187" w:wrap="notBeside" w:vAnchor="text" w:hAnchor="page" w:xAlign="center" w:y="1"/>
      <w:jc w:val="center"/>
    </w:pPr>
    <w:rPr>
      <w:kern w:val="28"/>
      <w:sz w:val="48"/>
      <w:szCs w:val="48"/>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12"/>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pPr>
      <w:numPr>
        <w:numId w:val="0"/>
      </w:numPr>
    </w:pP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FF"/>
      <w:u w:val="single"/>
    </w:rPr>
  </w:style>
  <w:style w:type="character" w:styleId="ab">
    <w:name w:val="FollowedHyperlink"/>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link w:val="a4"/>
    <w:semiHidden/>
    <w:rsid w:val="00C075EF"/>
    <w:rPr>
      <w:sz w:val="16"/>
      <w:szCs w:val="16"/>
    </w:rPr>
  </w:style>
  <w:style w:type="character" w:customStyle="1" w:styleId="ad">
    <w:name w:val="正文文本缩进 字符"/>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character" w:styleId="af1">
    <w:name w:val="annotation reference"/>
    <w:basedOn w:val="a0"/>
    <w:rsid w:val="002F51E9"/>
    <w:rPr>
      <w:sz w:val="18"/>
      <w:szCs w:val="18"/>
    </w:rPr>
  </w:style>
  <w:style w:type="paragraph" w:styleId="af2">
    <w:name w:val="annotation text"/>
    <w:basedOn w:val="a"/>
    <w:link w:val="af3"/>
    <w:rsid w:val="002F51E9"/>
    <w:rPr>
      <w:sz w:val="24"/>
      <w:szCs w:val="24"/>
    </w:rPr>
  </w:style>
  <w:style w:type="character" w:customStyle="1" w:styleId="af3">
    <w:name w:val="批注文字 字符"/>
    <w:basedOn w:val="a0"/>
    <w:link w:val="af2"/>
    <w:rsid w:val="002F51E9"/>
    <w:rPr>
      <w:sz w:val="24"/>
      <w:szCs w:val="24"/>
    </w:rPr>
  </w:style>
  <w:style w:type="paragraph" w:styleId="af4">
    <w:name w:val="annotation subject"/>
    <w:basedOn w:val="af2"/>
    <w:next w:val="af2"/>
    <w:link w:val="af5"/>
    <w:rsid w:val="002F51E9"/>
    <w:rPr>
      <w:b/>
      <w:bCs/>
      <w:sz w:val="20"/>
      <w:szCs w:val="20"/>
    </w:rPr>
  </w:style>
  <w:style w:type="character" w:customStyle="1" w:styleId="af5">
    <w:name w:val="批注主题 字符"/>
    <w:basedOn w:val="af3"/>
    <w:link w:val="af4"/>
    <w:rsid w:val="002F51E9"/>
    <w:rPr>
      <w:b/>
      <w:bCs/>
      <w:sz w:val="24"/>
      <w:szCs w:val="24"/>
    </w:rPr>
  </w:style>
  <w:style w:type="character" w:styleId="af6">
    <w:name w:val="Unresolved Mention"/>
    <w:basedOn w:val="a0"/>
    <w:uiPriority w:val="99"/>
    <w:semiHidden/>
    <w:unhideWhenUsed/>
    <w:rsid w:val="003D30AA"/>
    <w:rPr>
      <w:color w:val="605E5C"/>
      <w:shd w:val="clear" w:color="auto" w:fill="E1DFDD"/>
    </w:rPr>
  </w:style>
  <w:style w:type="character" w:styleId="af7">
    <w:name w:val="Placeholder Text"/>
    <w:basedOn w:val="a0"/>
    <w:semiHidden/>
    <w:rsid w:val="00E72C98"/>
    <w:rPr>
      <w:color w:val="808080"/>
    </w:rPr>
  </w:style>
  <w:style w:type="table" w:styleId="af8">
    <w:name w:val="Table Grid"/>
    <w:basedOn w:val="a1"/>
    <w:rsid w:val="00E72C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List Paragraph"/>
    <w:basedOn w:val="a"/>
    <w:uiPriority w:val="72"/>
    <w:qFormat/>
    <w:rsid w:val="008D3AF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eee.org/authortoo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ieeeauthorcenter.ieee.org/create-your-ieee-journal-article/create-the-text-of-your-article/ieee-editorial-style-manu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E75AE3-3474-3C4C-ACFE-6DDBFD1EB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3654</Words>
  <Characters>20830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24436</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2026-04-24T09:41:00Z</dcterms:created>
  <dcterms:modified xsi:type="dcterms:W3CDTF">2026-04-26T17:01:00Z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