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846E46">
      <w:pPr>
        <w:pStyle w:val="31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sz w:val="44"/>
        </w:rPr>
        <w:t>图像节点编辑器 — 课程大作业</w:t>
      </w:r>
    </w:p>
    <w:p w14:paraId="09247543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i/>
          <w:sz w:val="24"/>
        </w:rPr>
        <w:t>ImageNodeEditor — 基于节点的图像处理工作流工具</w:t>
      </w:r>
    </w:p>
    <w:p w14:paraId="0BB4812B">
      <w:pPr>
        <w:rPr>
          <w:rFonts w:hint="eastAsia" w:ascii="宋体" w:hAnsi="宋体" w:eastAsia="宋体" w:cs="宋体"/>
        </w:rPr>
      </w:pPr>
    </w:p>
    <w:p w14:paraId="25F4C45C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一、概述</w:t>
      </w:r>
    </w:p>
    <w:p w14:paraId="3CEF9F4D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1.1 项目背景</w:t>
      </w:r>
    </w:p>
    <w:p w14:paraId="3B72693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本课程大作业实现了一个基于节点编辑器的图像处理工作流工具（ImageNodeEditor），用户通过拖拽连接节点的方式构建图像处理管线，无需编写代码即可完成复杂的图</w:t>
      </w:r>
      <w:bookmarkStart w:id="0" w:name="_GoBack"/>
      <w:bookmarkEnd w:id="0"/>
      <w:r>
        <w:rPr>
          <w:rFonts w:hint="eastAsia" w:ascii="宋体" w:hAnsi="宋体" w:eastAsia="宋体" w:cs="宋体"/>
        </w:rPr>
        <w:t>像处理任务。项目使用 C++17 和 Qt5 框架开发，采用 CMake 构建系统，支持 Windows 平台。</w:t>
      </w:r>
    </w:p>
    <w:p w14:paraId="40F7F7F9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1.2 功能简介</w:t>
      </w:r>
    </w:p>
    <w:p w14:paraId="5B70B645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ImageNodeEditor 提供了 40 种不同类型的图像处理节点，分为输入、输出、滤波、风格化、色彩调整、几何变换、转换、多端口等九大类别。用户可以通过可视化界面拖拽添加节点、连线建立数据通路、调节参数实时预览效果，并支持工作流的保存与加载。</w:t>
      </w:r>
    </w:p>
    <w:p w14:paraId="38ABD32F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1.3 技术栈</w:t>
      </w:r>
    </w:p>
    <w:p w14:paraId="763589B5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</w:rPr>
        <w:t>编程语言：</w:t>
      </w:r>
      <w:r>
        <w:rPr>
          <w:rFonts w:hint="eastAsia" w:ascii="宋体" w:hAnsi="宋体" w:eastAsia="宋体" w:cs="宋体"/>
        </w:rPr>
        <w:t>C++17</w:t>
      </w:r>
    </w:p>
    <w:p w14:paraId="251DF796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</w:rPr>
        <w:t>GUI 框架：</w:t>
      </w:r>
      <w:r>
        <w:rPr>
          <w:rFonts w:hint="eastAsia" w:ascii="宋体" w:hAnsi="宋体" w:eastAsia="宋体" w:cs="宋体"/>
        </w:rPr>
        <w:t>Qt 5.15+（Core, Gui, Widgets）</w:t>
      </w:r>
    </w:p>
    <w:p w14:paraId="2E2CC41E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</w:rPr>
        <w:t>构建工具：</w:t>
      </w:r>
      <w:r>
        <w:rPr>
          <w:rFonts w:hint="eastAsia" w:ascii="宋体" w:hAnsi="宋体" w:eastAsia="宋体" w:cs="宋体"/>
        </w:rPr>
        <w:t>CMake 3.16+, Visual Studio 2022</w:t>
      </w:r>
    </w:p>
    <w:p w14:paraId="540B1207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</w:rPr>
        <w:t>设计模式：</w:t>
      </w:r>
      <w:r>
        <w:rPr>
          <w:rFonts w:hint="eastAsia" w:ascii="宋体" w:hAnsi="宋体" w:eastAsia="宋体" w:cs="宋体"/>
        </w:rPr>
        <w:t>单例模式（NodeRegistry）、工厂方法模式、观察者模式（Signal/Slot）</w:t>
      </w:r>
    </w:p>
    <w:p w14:paraId="2E522AC9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</w:rPr>
        <w:t>数据结构：</w:t>
      </w:r>
      <w:r>
        <w:rPr>
          <w:rFonts w:hint="eastAsia" w:ascii="宋体" w:hAnsi="宋体" w:eastAsia="宋体" w:cs="宋体"/>
        </w:rPr>
        <w:t>有向无环图（DAG）、拓扑排序（Kahn 算法）、LUT 预计算</w:t>
      </w:r>
    </w:p>
    <w:p w14:paraId="7E8A347B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二、结构设计</w:t>
      </w:r>
    </w:p>
    <w:p w14:paraId="5DF9D96C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2.1 整体架构</w:t>
      </w:r>
    </w:p>
    <w:p w14:paraId="51046CE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项目采用分层模块化设计，主要分为以下七个模块：</w:t>
      </w:r>
    </w:p>
    <w:tbl>
      <w:tblPr>
        <w:tblStyle w:val="35"/>
        <w:tblW w:w="0" w:type="auto"/>
        <w:tblInd w:w="0" w:type="dxa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882A8A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E0562D8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/>
                <w:color w:val="376092" w:themeColor="accent1" w:themeShade="BF"/>
                <w:sz w:val="21"/>
              </w:rPr>
              <w:t>模块</w:t>
            </w:r>
          </w:p>
        </w:tc>
        <w:tc>
          <w:tcPr>
            <w:tcW w:w="2880" w:type="dxa"/>
          </w:tcPr>
          <w:p w14:paraId="42ABFBF7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/>
                <w:color w:val="376092" w:themeColor="accent1" w:themeShade="BF"/>
                <w:sz w:val="21"/>
              </w:rPr>
              <w:t>目录</w:t>
            </w:r>
          </w:p>
        </w:tc>
        <w:tc>
          <w:tcPr>
            <w:tcW w:w="2880" w:type="dxa"/>
          </w:tcPr>
          <w:p w14:paraId="27F4680A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/>
                <w:color w:val="376092" w:themeColor="accent1" w:themeShade="BF"/>
                <w:sz w:val="21"/>
              </w:rPr>
              <w:t>职责</w:t>
            </w:r>
          </w:p>
        </w:tc>
      </w:tr>
      <w:tr w14:paraId="414140F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2C32B8C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Core 核心框架</w:t>
            </w:r>
          </w:p>
        </w:tc>
        <w:tc>
          <w:tcPr>
            <w:tcW w:w="2880" w:type="dxa"/>
          </w:tcPr>
          <w:p w14:paraId="5B1C4BA2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main/core/</w:t>
            </w:r>
          </w:p>
        </w:tc>
        <w:tc>
          <w:tcPr>
            <w:tcW w:w="2880" w:type="dxa"/>
          </w:tcPr>
          <w:p w14:paraId="3306FD8A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Node 基类、端口定义、数据类型、节点注册工厂</w:t>
            </w:r>
          </w:p>
        </w:tc>
      </w:tr>
      <w:tr w14:paraId="01B3C67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AE2EAC2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Algorithms 算法层</w:t>
            </w:r>
          </w:p>
        </w:tc>
        <w:tc>
          <w:tcPr>
            <w:tcW w:w="2880" w:type="dxa"/>
          </w:tcPr>
          <w:p w14:paraId="6E415460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main/algorithms/</w:t>
            </w:r>
          </w:p>
        </w:tc>
        <w:tc>
          <w:tcPr>
            <w:tcW w:w="2880" w:type="dxa"/>
          </w:tcPr>
          <w:p w14:paraId="02F116FB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无状态纯函数图像处理算法，线程安全</w:t>
            </w:r>
          </w:p>
        </w:tc>
      </w:tr>
      <w:tr w14:paraId="3613337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55D5057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Nodes 节点实现</w:t>
            </w:r>
          </w:p>
        </w:tc>
        <w:tc>
          <w:tcPr>
            <w:tcW w:w="2880" w:type="dxa"/>
          </w:tcPr>
          <w:p w14:paraId="78A9894D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main/nodes/</w:t>
            </w:r>
          </w:p>
        </w:tc>
        <w:tc>
          <w:tcPr>
            <w:tcW w:w="2880" w:type="dxa"/>
          </w:tcPr>
          <w:p w14:paraId="45B33F02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40 个具体节点，继承 Node 基类实现 process()</w:t>
            </w:r>
          </w:p>
        </w:tc>
      </w:tr>
      <w:tr w14:paraId="213C810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142C21F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Engine 工作流引擎</w:t>
            </w:r>
          </w:p>
        </w:tc>
        <w:tc>
          <w:tcPr>
            <w:tcW w:w="2880" w:type="dxa"/>
          </w:tcPr>
          <w:p w14:paraId="4B70F7C8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main/engine/</w:t>
            </w:r>
          </w:p>
        </w:tc>
        <w:tc>
          <w:tcPr>
            <w:tcW w:w="2880" w:type="dxa"/>
          </w:tcPr>
          <w:p w14:paraId="7A676580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WorkflowEngine 管理 DAG 节点拓扑与执行</w:t>
            </w:r>
          </w:p>
        </w:tc>
      </w:tr>
      <w:tr w14:paraId="34A9506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B172E6B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GUI 图形界面</w:t>
            </w:r>
          </w:p>
        </w:tc>
        <w:tc>
          <w:tcPr>
            <w:tcW w:w="2880" w:type="dxa"/>
          </w:tcPr>
          <w:p w14:paraId="225113AC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main/gui/</w:t>
            </w:r>
          </w:p>
        </w:tc>
        <w:tc>
          <w:tcPr>
            <w:tcW w:w="2880" w:type="dxa"/>
          </w:tcPr>
          <w:p w14:paraId="3B8FBCAC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场景、视图、节点图形项、属性面板、日志面板等</w:t>
            </w:r>
          </w:p>
        </w:tc>
      </w:tr>
      <w:tr w14:paraId="2BB2D10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98C9E72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IO 序列化</w:t>
            </w:r>
          </w:p>
        </w:tc>
        <w:tc>
          <w:tcPr>
            <w:tcW w:w="2880" w:type="dxa"/>
          </w:tcPr>
          <w:p w14:paraId="467BCCA7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main/io/</w:t>
            </w:r>
          </w:p>
        </w:tc>
        <w:tc>
          <w:tcPr>
            <w:tcW w:w="2880" w:type="dxa"/>
          </w:tcPr>
          <w:p w14:paraId="6209D775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WorkflowSerializer JSON 序列化/反序列化</w:t>
            </w:r>
          </w:p>
        </w:tc>
      </w:tr>
      <w:tr w14:paraId="61DB0BB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AD65F90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CLI 命令行接口</w:t>
            </w:r>
          </w:p>
        </w:tc>
        <w:tc>
          <w:tcPr>
            <w:tcW w:w="2880" w:type="dxa"/>
          </w:tcPr>
          <w:p w14:paraId="1C58E5DF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main/cli/</w:t>
            </w:r>
          </w:p>
        </w:tc>
        <w:tc>
          <w:tcPr>
            <w:tcW w:w="2880" w:type="dxa"/>
          </w:tcPr>
          <w:p w14:paraId="3365D10E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CommandLineRunner 无 GUI 执行工作流</w:t>
            </w:r>
          </w:p>
        </w:tc>
      </w:tr>
    </w:tbl>
    <w:p w14:paraId="1A86FC93">
      <w:pPr>
        <w:rPr>
          <w:rFonts w:hint="eastAsia" w:ascii="宋体" w:hAnsi="宋体" w:eastAsia="宋体" w:cs="宋体"/>
        </w:rPr>
      </w:pPr>
    </w:p>
    <w:p w14:paraId="5AF659CE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2.2 核心类设计</w:t>
      </w:r>
    </w:p>
    <w:p w14:paraId="5DE06A8A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</w:rPr>
        <w:t>Node 基类：</w:t>
      </w:r>
      <w:r>
        <w:rPr>
          <w:rFonts w:hint="eastAsia" w:ascii="宋体" w:hAnsi="宋体" w:eastAsia="宋体" w:cs="宋体"/>
        </w:rPr>
        <w:t>所有处理节点的抽象基类，继承自 QObject。定义了端口（QVector&lt;Port&gt;）、参数系统（QMap&lt;QString, QVariant&gt; + ParamBound 边界约束）、纯虚函数 process() 和 clone()。参数变更时发射 paramsChanged() 信号。</w:t>
      </w:r>
    </w:p>
    <w:p w14:paraId="52B48C3B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</w:rPr>
        <w:t>NodeRegistry 单例工厂：全局唯一的节点注册表，管理 40 种节点类型的创建函数。提供 categorizedEntries() 按预设分类顺序输出，支持左侧面板分类展示。</w:t>
      </w:r>
    </w:p>
    <w:p w14:paraId="04093C98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</w:rPr>
        <w:t>WorkflowEngine 引擎：</w:t>
      </w:r>
      <w:r>
        <w:rPr>
          <w:rFonts w:hint="eastAsia" w:ascii="宋体" w:hAnsi="宋体" w:eastAsia="宋体" w:cs="宋体"/>
        </w:rPr>
        <w:t>管理节点（QMap&lt;QUuid, Node*&gt;）和连线（QVector&lt;Connection&gt;）。核心功能包括：端口类型兼容性检查、DAG 环检测（Kahn 拓扑排序）、可达性分析（双向 BFS 找出完整通路）、按拓扑顺序依次执行。</w:t>
      </w:r>
    </w:p>
    <w:p w14:paraId="52DDDF5C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</w:rPr>
        <w:t>DataPacket 数据包：</w:t>
      </w:r>
      <w:r>
        <w:rPr>
          <w:rFonts w:hint="eastAsia" w:ascii="宋体" w:hAnsi="宋体" w:eastAsia="宋体" w:cs="宋体"/>
        </w:rPr>
        <w:t>节点间传递的数据载体，支持单张 QImage 或 QVector&lt;QImage&gt; 列表。提供 isValid()、image()、imageList()、firstImage() 等便捷接口。</w:t>
      </w:r>
    </w:p>
    <w:p w14:paraId="6F26698B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2.3 数据流架构</w:t>
      </w:r>
    </w:p>
    <w:p w14:paraId="702C5B6E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用户通过 GUI 拖拽建立节点连线，形成有向无环图（DAG）。执行时，WorkflowEngine 首先进行双向 BFS 可达性分析，从起点（入度为 0 且有输出的节点）正向可达集和终点（出度为 0 且有输入的节点）反向可达集的交集确定"活跃节点集"，再进行拓扑排序，按序执行每个节点的 process() 方法，将输出 DataPacket 存入结果映射表供下游使用。</w:t>
      </w:r>
    </w:p>
    <w:p w14:paraId="645BCF76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三、具体功能实现</w:t>
      </w:r>
    </w:p>
    <w:p w14:paraId="1EF85632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3.1 节点系统</w:t>
      </w:r>
    </w:p>
    <w:p w14:paraId="03D760B1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40 个处理节点按功能分为 8 类。每个节点继承 Node 基类，在构造函数中声明端口和默认参数，实现 process() 方法调用 ImageAlgorithm 中的对应算法函数。节点支持参数边界约束（setParamBound），属性面板自动为数值参数生成带范围限制的 QSpinBox/QDoubleSpinBox。</w:t>
      </w:r>
    </w:p>
    <w:tbl>
      <w:tblPr>
        <w:tblStyle w:val="35"/>
        <w:tblW w:w="0" w:type="auto"/>
        <w:tblInd w:w="0" w:type="dxa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0ACDA5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F9222CC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/>
                <w:color w:val="376092" w:themeColor="accent1" w:themeShade="BF"/>
                <w:sz w:val="21"/>
              </w:rPr>
              <w:t>分类</w:t>
            </w:r>
          </w:p>
        </w:tc>
        <w:tc>
          <w:tcPr>
            <w:tcW w:w="4320" w:type="dxa"/>
          </w:tcPr>
          <w:p w14:paraId="67310AB8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/>
                <w:color w:val="376092" w:themeColor="accent1" w:themeShade="BF"/>
                <w:sz w:val="21"/>
              </w:rPr>
              <w:t>包含节点</w:t>
            </w:r>
          </w:p>
        </w:tc>
      </w:tr>
      <w:tr w14:paraId="61E4118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42E5BE0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输入</w:t>
            </w:r>
          </w:p>
        </w:tc>
        <w:tc>
          <w:tcPr>
            <w:tcW w:w="4320" w:type="dxa"/>
          </w:tcPr>
          <w:p w14:paraId="1E1AE185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图像输入</w:t>
            </w:r>
          </w:p>
        </w:tc>
      </w:tr>
      <w:tr w14:paraId="13160D4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148D21A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输出</w:t>
            </w:r>
          </w:p>
        </w:tc>
        <w:tc>
          <w:tcPr>
            <w:tcW w:w="4320" w:type="dxa"/>
          </w:tcPr>
          <w:p w14:paraId="6C19CBE9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图像输出、图像查看器</w:t>
            </w:r>
          </w:p>
        </w:tc>
      </w:tr>
      <w:tr w14:paraId="12346CE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92A70AD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滤波</w:t>
            </w:r>
          </w:p>
        </w:tc>
        <w:tc>
          <w:tcPr>
            <w:tcW w:w="4320" w:type="dxa"/>
          </w:tcPr>
          <w:p w14:paraId="3D5290F9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高斯模糊、锐化、边缘检测、清晰度</w:t>
            </w:r>
          </w:p>
        </w:tc>
      </w:tr>
      <w:tr w14:paraId="7C148F3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08C0A74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风格化</w:t>
            </w:r>
          </w:p>
        </w:tc>
        <w:tc>
          <w:tcPr>
            <w:tcW w:w="4320" w:type="dxa"/>
          </w:tcPr>
          <w:p w14:paraId="47554A25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怀旧、像素化、暗角、铅笔画、卡通风格、油画效果、极坐标、镜头光晕、金属底板</w:t>
            </w:r>
          </w:p>
        </w:tc>
      </w:tr>
      <w:tr w14:paraId="2581C2E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E30FC65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色彩调整</w:t>
            </w:r>
          </w:p>
        </w:tc>
        <w:tc>
          <w:tcPr>
            <w:tcW w:w="4320" w:type="dxa"/>
          </w:tcPr>
          <w:p w14:paraId="4A2B4236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亮度/对比度、饱和度、色相偏移、伽马校正、反色、曝光度、自然饱和度、白平衡、阴影/高光、黑/白场、清晰度、色调曲线、自动美化、渐变映射</w:t>
            </w:r>
          </w:p>
        </w:tc>
      </w:tr>
      <w:tr w14:paraId="12B40E0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B42ED63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几何变换</w:t>
            </w:r>
          </w:p>
        </w:tc>
        <w:tc>
          <w:tcPr>
            <w:tcW w:w="4320" w:type="dxa"/>
          </w:tcPr>
          <w:p w14:paraId="4A1EB048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裁剪、缩放、旋转、水印</w:t>
            </w:r>
          </w:p>
        </w:tc>
      </w:tr>
      <w:tr w14:paraId="2C87D86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973C224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转换</w:t>
            </w:r>
          </w:p>
        </w:tc>
        <w:tc>
          <w:tcPr>
            <w:tcW w:w="4320" w:type="dxa"/>
          </w:tcPr>
          <w:p w14:paraId="4CC75054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灰度化、二值化、冷暖色调、褪色</w:t>
            </w:r>
          </w:p>
        </w:tc>
      </w:tr>
      <w:tr w14:paraId="198B70F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CB5500E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多端口</w:t>
            </w:r>
          </w:p>
        </w:tc>
        <w:tc>
          <w:tcPr>
            <w:tcW w:w="4320" w:type="dxa"/>
          </w:tcPr>
          <w:p w14:paraId="576D12CA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通道分离、通道合并</w:t>
            </w:r>
          </w:p>
        </w:tc>
      </w:tr>
    </w:tbl>
    <w:p w14:paraId="7B619B22">
      <w:pPr>
        <w:rPr>
          <w:rFonts w:hint="eastAsia" w:ascii="宋体" w:hAnsi="宋体" w:eastAsia="宋体" w:cs="宋体"/>
        </w:rPr>
      </w:pPr>
    </w:p>
    <w:p w14:paraId="38849F33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3.2 工作流引擎</w:t>
      </w:r>
    </w:p>
    <w:p w14:paraId="5A395FA9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WorkflowEngine 是整个应用的核心控制模块，负责管理节点生命周期、连线拓扑和执行调度：</w:t>
      </w:r>
    </w:p>
    <w:p w14:paraId="0229AC64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拓扑排序与环检测：使用 Kahn 算法计算节点的线性执行顺序，若结果节点数少于总节点数则判定存在环。</w:t>
      </w:r>
    </w:p>
    <w:p w14:paraId="2D0A9A32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端口兼容性检查：连线时检查数据类型是否匹配（ColorImage ↔ GrayImage ↔ Any），目标端口是否已被占用，防止自连。</w:t>
      </w:r>
    </w:p>
    <w:p w14:paraId="2F491912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可达性分析：执行前通过正向 BFS（从起点）和反向 BFS（从终点）取交集，确定活跃节点集，跳过孤立节点。</w:t>
      </w:r>
    </w:p>
    <w:p w14:paraId="279374EB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替换节点：右键菜单触发，创建新节点后尝试重连所有原始连线，若端口不兼容则自动回滚，保证工作流完整性；F6 一键自动连线：两阶段算法——先预填充已就绪节点的输出到可用池，再迭代扫描未连节点，逐个尝试候选输出直至 canConnect 成功。</w:t>
      </w:r>
    </w:p>
    <w:p w14:paraId="43E04BDE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3.3 图像处理算法</w:t>
      </w:r>
    </w:p>
    <w:p w14:paraId="21376BD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ImageAlgorithm 提供 20+ 种无状态纯函数图像处理算法，所有函数均线程安全。主要实现：</w:t>
      </w:r>
    </w:p>
    <w:p w14:paraId="7B3D1645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色彩调整：HSL 色彩空间转换实现饱和度调节和色相偏移；LUT 预计算加速亮度/对比度、伽马校正、曝光度调整。</w:t>
      </w:r>
    </w:p>
    <w:p w14:paraId="32B45296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滤波算法：可分离高斯模糊（水平+垂直一维卷积）；Sobel 边缘检测（3×3 梯度算子 + 双阈值）；4-邻域拉普拉斯锐化。</w:t>
      </w:r>
    </w:p>
    <w:p w14:paraId="4F056FCC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风格化效果：像素画（块采样 + 近邻填充 + 正方形/圆角方形/圆形三种轮廓 + 独立调节轮廓粗细与背景色黑白切换）；暗角（径向余弦衰减）；铅笔画（反色 + 高斯模糊 + Sobel 边缘叠加 + 细节增强、原图对比预览）；卡通（颜色量化 + Sobel 边缘描边）；漫画风（黑色轮廓线 + 白色填充，可调边阈值与线宽）；油画效果（局部亮度量化统计模拟笔触，大图自动降分辨率防卡顿）；极坐标（双线性插值直角↔极坐标双向转换，两种映射模式）；镜头光晕（QPainter 合成中心光斑+光环+水平炫光+色散光斑，可调位置/亮度/尺寸）；金属底板（四色渐变映射+凸版/凹版浮雕+铜锈纹理+光泽高光，支持金/银/青铜/古铜色调）。</w:t>
      </w:r>
    </w:p>
    <w:p w14:paraId="3BC7B1AF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色调曲线：白/R/G/B 四通道独立 256 级 LUT，支持 Catmull-Rom 平滑曲线插值，交互式编辑器可拖拽添加/调整节点。</w:t>
      </w:r>
    </w:p>
    <w:p w14:paraId="6DC35751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高级色彩：白平衡（色温/色调增益 + 灰度世界自动校正）；自然饱和度（智能增强低饱和区域，保护肤色）；阴影/高光（基于亮度掩膜的独立调节）；渐变映射（交互式渐变编辑器，点击添加/拖拽调整色标、双击选色、右键删除，8 种预设渐变方案，工作流保存完整渐变状态）。</w:t>
      </w:r>
    </w:p>
    <w:p w14:paraId="5EEFDE5F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3.4 图形界面</w:t>
      </w:r>
    </w:p>
    <w:p w14:paraId="2BA8576A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GUI 模块基于 Qt5 Graphics View 框架实现，采用 MVVM 风格架构：</w:t>
      </w:r>
    </w:p>
    <w:p w14:paraId="4726383A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NodeScene（QGraphicsScene）：管理所有图形项，处理鼠标事件（拖拽连线、选择、框选），绘制网格背景。</w:t>
      </w:r>
    </w:p>
    <w:p w14:paraId="2AA4732F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NodeView（QGraphicsView）：支持滚轮缩放（0.2× ~ 5×）、中键/右键拖拽平移画布。</w:t>
      </w:r>
    </w:p>
    <w:p w14:paraId="192A2A72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NodeGraphicsItem：自定义 QGraphicsItem，绘制圆角矩形节点，标题栏使用分类颜色标识，输入/输出端口分布在左右两侧。</w:t>
      </w:r>
    </w:p>
    <w:p w14:paraId="0AC9AADC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PreviewDialog / ConnectionGraphicsItem：三次贝塞尔曲线连接线；双击节点打开对比预览对话框（平行对比原图与结果图，勾选 Compare 切换并列/叠加视图）；右键可删除连线。</w:t>
      </w:r>
    </w:p>
    <w:p w14:paraId="7CAE5E6F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PropertyPanel：自动根据节点参数类型生成编辑控件（QSpinBox、QDoubleSpinBox、QCheckBox、QLineEdit），所有标签已中文化（60+ 参数），文件路径附带浏览对话框。</w:t>
      </w:r>
    </w:p>
    <w:p w14:paraId="77ADB29E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3.5 序列化与命令行</w:t>
      </w:r>
    </w:p>
    <w:p w14:paraId="1498A59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WorkflowSerializer 将工作流保存为 JSON 格式，包含节点（类型、ID、位置、参数）和连线（源/目标节点 ID 及端口索引）信息。支持从命令行无 GUI 执行工作流（ImageNodeEditor.exe --no-gui --workflow xxx.json），并可覆盖输入/输出图像路径（--image / --output 参数）。</w:t>
      </w:r>
    </w:p>
    <w:p w14:paraId="2C626201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四、反思</w:t>
      </w:r>
    </w:p>
    <w:p w14:paraId="4C087B0F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4.1 设计亮点</w:t>
      </w:r>
    </w:p>
    <w:p w14:paraId="47157AF0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模块化设计：算法层与节点层完全解耦，ImageAlgorithm 的纯函数设计便于单元测试和复用。</w:t>
      </w:r>
    </w:p>
    <w:p w14:paraId="787A8534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参数边界约束：ParamBound 机制确保 UI 控件自动限制在有效范围，防止越界错误。</w:t>
      </w:r>
    </w:p>
    <w:p w14:paraId="63E7ABD8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节点替换回滚：在处理新节点端口不兼容时能自动撤销所有变更，保持工作流一致性。</w:t>
      </w:r>
    </w:p>
    <w:p w14:paraId="6081A64B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可达性分析：执行前的双向 BFS 分析避免执行孤立节点，提高效率并给出清晰错误提示。</w:t>
      </w:r>
    </w:p>
    <w:p w14:paraId="1CB43193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4.2 存在问题与改进方向</w:t>
      </w:r>
    </w:p>
    <w:p w14:paraId="732EA1E2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撤销功能覆盖不全：已实现 Ctrl+Z 撤销最多 50 步（添加/删除节点、连线等），但缺少重做(Redo)功能，替换节点回滚机制处理较保守，某些极端场景下可能残留不一致状态。</w:t>
      </w:r>
    </w:p>
    <w:p w14:paraId="041BC742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类别名称不一致：早期 33 个节点中存在中英文混用问题（已修复为全中文分类），但个别节点如 PixelateNode 的 category() 仍返回英文"Stylize"，需统一检查。</w:t>
      </w:r>
    </w:p>
    <w:p w14:paraId="7F32984C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锐化算法精度：当前使用 4-邻域拉普拉斯核，效果弱于标准 8-邻域或 Unsharp Mask 方案。</w:t>
      </w:r>
    </w:p>
    <w:p w14:paraId="21C2438E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缺失图像格式支持：WebP、SVG 等格式依赖 Qt 插件，conda 环境下的 imageformats 插件部署需手动配置。</w:t>
      </w:r>
    </w:p>
    <w:p w14:paraId="1561F2C6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实时预览不完整：仅支持双击节点打开对比预览对话框查看当前结果，缺少参数调整时的即时输出更新（需手动重新执行工作流）。</w:t>
      </w:r>
    </w:p>
    <w:p w14:paraId="5C19F49C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缺乏性能优化：大图像处理时缺少进度反馈和异步执行机制（QThread/QFuture），界面可能短暂无响应。</w:t>
      </w:r>
    </w:p>
    <w:p w14:paraId="5C19F49C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端口单连线限制：输出端口新增单连线检查，防止端口被多次占用。</w:t>
      </w:r>
    </w:p>
    <w:p w14:paraId="5C19F49C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自动连线算法修复：遍历池中所有类型兼容的候选输出，逐个尝试 canConnect 直至成功，解决了终端节点在有现存连线时连不上的问题。</w:t>
      </w:r>
    </w:p>
    <w:p w14:paraId="5C19F49C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删除节点自动旁路：删除中间节点时自动记录原连线，删除后尝试将上游直连到下游（跳过多端口节点）。</w:t>
      </w:r>
    </w:p>
    <w:p w14:paraId="5C19F49C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拖拽连线体验优化：增大端口点击区域，释放时 20px 半径自动吸附最近端口。</w:t>
      </w:r>
    </w:p>
    <w:p w14:paraId="5C19F49C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参数面板中文化：全面补全 60+ 参数的中文标签映射。</w:t>
      </w:r>
    </w:p>
    <w:p w14:paraId="71719B13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4.3 经验总结</w:t>
      </w:r>
    </w:p>
    <w:p w14:paraId="27226C5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通过本项目深入实践了 C++17 和 Qt5 GUI 编程，掌握了 Graphics View 框架的自定义图形项和事件处理机制、基于 DAG 的工作流引擎设计、以及多种图像处理算法的实现。项目从最初的简单滤镜工具逐步演进为功能较完整的节点编辑器，过程中进行了多次重构（算法与节点解耦、参数系统统一化、引擎执行优化），验证了良好的架构设计对项目可维护性和可扩展性的重要性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46B1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rFonts w:ascii="宋体" w:hAnsi="宋体" w:eastAsia="宋体"/>
      <w:sz w:val="24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1856</Words>
  <Characters>2663</Characters>
  <Lines>0</Lines>
  <Paragraphs>0</Paragraphs>
  <TotalTime>237</TotalTime>
  <ScaleCrop>false</ScaleCrop>
  <LinksUpToDate>false</LinksUpToDate>
  <CharactersWithSpaces>2815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SLX</cp:lastModifiedBy>
  <dcterms:modified xsi:type="dcterms:W3CDTF">2026-06-18T15:20:00Z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eyJoZGlkIjoiMzdkOTYzNTY3YTc3MjU0YWY4ZTgwM2MxM2M3MWU4ZDUiLCJ1c2VySWQiOiI2NTM1OTUwMTUifQ==</vt:lpwstr>
  </property>
  <property fmtid="{D5CDD505-2E9C-101B-9397-08002B2CF9AE}" pid="3" name="KSOProductBuildVer">
    <vt:lpwstr>2052-12.1.0.26895</vt:lpwstr>
  </property>
  <property fmtid="{D5CDD505-2E9C-101B-9397-08002B2CF9AE}" pid="4" name="ICV">
    <vt:lpwstr>33444ADD275A41069B7AE6A727FB7826_12</vt:lpwstr>
  </property>
</Properties>
</file>