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46E46">
      <w:pPr>
        <w:pStyle w:val="31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44"/>
        </w:rPr>
        <w:t>图像节点编辑器 — 课程大作业</w:t>
      </w:r>
    </w:p>
    <w:p w14:paraId="09247543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/>
          <w:sz w:val="24"/>
        </w:rPr>
        <w:t>ImageNodeEditor — 基于节点的图像处理工作流工具</w:t>
      </w:r>
    </w:p>
    <w:p w14:paraId="0BB4812B">
      <w:pPr>
        <w:rPr>
          <w:rFonts w:hint="eastAsia" w:ascii="宋体" w:hAnsi="宋体" w:eastAsia="宋体" w:cs="宋体"/>
        </w:rPr>
      </w:pPr>
    </w:p>
    <w:p w14:paraId="25F4C45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一、概述</w:t>
      </w:r>
    </w:p>
    <w:p w14:paraId="3CEF9F4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1.1项目背景</w:t>
      </w:r>
    </w:p>
    <w:p w14:paraId="3B7269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课程大作业实现了一个基于节点编辑器的图像处理工作流工具（ImageNodeEditor），用户通过拖拽连接节点的方式构建图像处理管线，无需编写代码即可完成复杂的图像处理任务。项目使用C++17和Qt5框架开发，采用CMake构建系统，支持Windows平台。</w:t>
      </w:r>
    </w:p>
    <w:p w14:paraId="40F7F7F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1.2功能简介</w:t>
      </w:r>
    </w:p>
    <w:p w14:paraId="5B70B64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ageNodeEditor提供了40种不同类型的图像处理节点，分为输入、输出、滤波、风格化、色彩调整、几何变换、转换、多端口等九大类别。用户可以通过可视化界面拖拽添加节点、连线建立数据通路、调节参数实时预览效果，并支持工作流的保存与加载。</w:t>
      </w:r>
    </w:p>
    <w:p w14:paraId="38ABD32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1.3技术栈</w:t>
      </w:r>
    </w:p>
    <w:p w14:paraId="763589B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编程语言：</w:t>
      </w:r>
      <w:r>
        <w:rPr>
          <w:rFonts w:hint="eastAsia" w:ascii="宋体" w:hAnsi="宋体" w:eastAsia="宋体" w:cs="宋体"/>
        </w:rPr>
        <w:t>C++17</w:t>
      </w:r>
    </w:p>
    <w:p w14:paraId="251DF79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GUI框架：Qt 5.15+（Core, Gui, Widgets）</w:t>
      </w:r>
      <w:r>
        <w:rPr>
          <w:rFonts w:hint="eastAsia" w:ascii="宋体" w:hAnsi="宋体" w:eastAsia="宋体" w:cs="宋体"/>
        </w:rPr>
      </w:r>
    </w:p>
    <w:p w14:paraId="2E2CC41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构建工具：</w:t>
      </w:r>
      <w:r>
        <w:rPr>
          <w:rFonts w:hint="eastAsia" w:ascii="宋体" w:hAnsi="宋体" w:eastAsia="宋体" w:cs="宋体"/>
        </w:rPr>
        <w:t>CMake 3.16+, Visual Studio 2022</w:t>
      </w:r>
    </w:p>
    <w:p w14:paraId="540B120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设计模式：</w:t>
      </w:r>
      <w:r>
        <w:rPr>
          <w:rFonts w:hint="eastAsia" w:ascii="宋体" w:hAnsi="宋体" w:eastAsia="宋体" w:cs="宋体"/>
        </w:rPr>
        <w:t>单例模式（NodeRegistry）、工厂方法模式、观察者模式（Signal/Slot）</w:t>
      </w:r>
    </w:p>
    <w:p w14:paraId="2E522AC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数据结构：有向无环图（DAG）、拓扑排序（Kahn算法）、LUT预计算</w:t>
      </w:r>
      <w:r>
        <w:rPr>
          <w:rFonts w:hint="eastAsia" w:ascii="宋体" w:hAnsi="宋体" w:eastAsia="宋体" w:cs="宋体"/>
        </w:rPr>
      </w:r>
    </w:p>
    <w:p w14:paraId="7E8A347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二、结构设计</w:t>
      </w:r>
    </w:p>
    <w:p w14:paraId="5DF9D96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2.1整体架构</w:t>
      </w:r>
    </w:p>
    <w:p w14:paraId="51046C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项目采用分层模块化设计，主要分为以下七个模块：</w:t>
      </w:r>
    </w:p>
    <w:tbl>
      <w:tblPr>
        <w:tblStyle w:val="35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882A8A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0562D8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/>
                <w:color w:val="376092" w:themeColor="accent1" w:themeShade="BF"/>
                <w:sz w:val="21"/>
              </w:rPr>
              <w:t>模块</w:t>
            </w:r>
          </w:p>
        </w:tc>
        <w:tc>
          <w:tcPr>
            <w:tcW w:w="2880" w:type="dxa"/>
          </w:tcPr>
          <w:p w14:paraId="42ABFBF7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/>
                <w:color w:val="376092" w:themeColor="accent1" w:themeShade="BF"/>
                <w:sz w:val="21"/>
              </w:rPr>
              <w:t>目录</w:t>
            </w:r>
          </w:p>
        </w:tc>
        <w:tc>
          <w:tcPr>
            <w:tcW w:w="2880" w:type="dxa"/>
          </w:tcPr>
          <w:p w14:paraId="27F4680A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/>
                <w:color w:val="376092" w:themeColor="accent1" w:themeShade="BF"/>
                <w:sz w:val="21"/>
              </w:rPr>
              <w:t>职责</w:t>
            </w:r>
          </w:p>
        </w:tc>
      </w:tr>
      <w:tr w14:paraId="414140F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C32B8C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Core核心框架</w:t>
            </w:r>
          </w:p>
        </w:tc>
        <w:tc>
          <w:tcPr>
            <w:tcW w:w="2880" w:type="dxa"/>
          </w:tcPr>
          <w:p w14:paraId="5B1C4BA2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main/core/</w:t>
            </w:r>
          </w:p>
        </w:tc>
        <w:tc>
          <w:tcPr>
            <w:tcW w:w="2880" w:type="dxa"/>
          </w:tcPr>
          <w:p w14:paraId="3306FD8A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Node基类、端口定义、数据类型、节点注册工厂</w:t>
            </w:r>
          </w:p>
        </w:tc>
      </w:tr>
      <w:tr w14:paraId="01B3C67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E2EAC2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Algorithms算法层</w:t>
            </w:r>
          </w:p>
        </w:tc>
        <w:tc>
          <w:tcPr>
            <w:tcW w:w="2880" w:type="dxa"/>
          </w:tcPr>
          <w:p w14:paraId="6E415460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main/algorithms/</w:t>
            </w:r>
          </w:p>
        </w:tc>
        <w:tc>
          <w:tcPr>
            <w:tcW w:w="2880" w:type="dxa"/>
          </w:tcPr>
          <w:p w14:paraId="02F116FB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无状态纯函数图像处理算法，线程安全</w:t>
            </w:r>
          </w:p>
        </w:tc>
      </w:tr>
      <w:tr w14:paraId="3613337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5D5057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Nodes节点实现</w:t>
            </w:r>
          </w:p>
        </w:tc>
        <w:tc>
          <w:tcPr>
            <w:tcW w:w="2880" w:type="dxa"/>
          </w:tcPr>
          <w:p w14:paraId="78A9894D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main/nodes/</w:t>
            </w:r>
          </w:p>
        </w:tc>
        <w:tc>
          <w:tcPr>
            <w:tcW w:w="2880" w:type="dxa"/>
          </w:tcPr>
          <w:p w14:paraId="45B33F02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40个具体节点，继承Node基类实现process()</w:t>
            </w:r>
          </w:p>
        </w:tc>
      </w:tr>
      <w:tr w14:paraId="213C810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42C21F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Engine工作流引擎</w:t>
            </w:r>
          </w:p>
        </w:tc>
        <w:tc>
          <w:tcPr>
            <w:tcW w:w="2880" w:type="dxa"/>
          </w:tcPr>
          <w:p w14:paraId="4B70F7C8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main/engine/</w:t>
            </w:r>
          </w:p>
        </w:tc>
        <w:tc>
          <w:tcPr>
            <w:tcW w:w="2880" w:type="dxa"/>
          </w:tcPr>
          <w:p w14:paraId="7A676580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WorkflowEngine管理DAG节点拓扑与执行</w:t>
            </w:r>
          </w:p>
        </w:tc>
      </w:tr>
      <w:tr w14:paraId="34A9506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172E6B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GUI图形界面</w:t>
            </w:r>
          </w:p>
        </w:tc>
        <w:tc>
          <w:tcPr>
            <w:tcW w:w="2880" w:type="dxa"/>
          </w:tcPr>
          <w:p w14:paraId="225113AC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main/gui/</w:t>
            </w:r>
          </w:p>
        </w:tc>
        <w:tc>
          <w:tcPr>
            <w:tcW w:w="2880" w:type="dxa"/>
          </w:tcPr>
          <w:p w14:paraId="3B8FBCAC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场景、视图、节点图形项、属性面板、日志面板等</w:t>
            </w:r>
          </w:p>
        </w:tc>
      </w:tr>
      <w:tr w14:paraId="2BB2D10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8C9E72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IO序列化</w:t>
            </w:r>
          </w:p>
        </w:tc>
        <w:tc>
          <w:tcPr>
            <w:tcW w:w="2880" w:type="dxa"/>
          </w:tcPr>
          <w:p w14:paraId="467BCCA7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main/io/</w:t>
            </w:r>
          </w:p>
        </w:tc>
        <w:tc>
          <w:tcPr>
            <w:tcW w:w="2880" w:type="dxa"/>
          </w:tcPr>
          <w:p w14:paraId="6209D775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WorkflowSerializer JSON序列化/反序列化</w:t>
            </w:r>
          </w:p>
        </w:tc>
      </w:tr>
      <w:tr w14:paraId="61DB0BB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D65F90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CLI命令行接口</w:t>
            </w:r>
          </w:p>
        </w:tc>
        <w:tc>
          <w:tcPr>
            <w:tcW w:w="2880" w:type="dxa"/>
          </w:tcPr>
          <w:p w14:paraId="1C58E5DF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main/cli/</w:t>
            </w:r>
          </w:p>
        </w:tc>
        <w:tc>
          <w:tcPr>
            <w:tcW w:w="2880" w:type="dxa"/>
          </w:tcPr>
          <w:p w14:paraId="3365D10E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CommandLineRunner无GUI执行工作流</w:t>
            </w:r>
          </w:p>
        </w:tc>
      </w:tr>
    </w:tbl>
    <w:p w14:paraId="1A86FC93">
      <w:pPr>
        <w:rPr>
          <w:rFonts w:hint="eastAsia" w:ascii="宋体" w:hAnsi="宋体" w:eastAsia="宋体" w:cs="宋体"/>
        </w:rPr>
      </w:pPr>
    </w:p>
    <w:p w14:paraId="5AF659C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2.2核心类设计</w:t>
      </w:r>
    </w:p>
    <w:p w14:paraId="5DE06A8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Node基类：所有处理节点的抽象基类，继承自QObject。定义了端口（QVector&lt;Port&gt;）、参数系统（QMap&lt;QString, QVariant&gt; + ParamBound边界约束）、纯虚函数process() 和clone()。参数变更时发射paramsChanged() 信号。</w:t>
      </w:r>
      <w:r>
        <w:rPr>
          <w:rFonts w:hint="eastAsia" w:ascii="宋体" w:hAnsi="宋体" w:eastAsia="宋体" w:cs="宋体"/>
        </w:rPr>
      </w:r>
    </w:p>
    <w:p w14:paraId="52B48C3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NodeRegistry单例工厂：全局唯一的节点注册表，管理40种节点类型的创建函数。提供categorizedEntries() 按预设分类顺序输出，支持左侧面板分类展示。</w:t>
      </w:r>
    </w:p>
    <w:p w14:paraId="04093C9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WorkflowEngine引擎：管理节点（QMap&lt;QUuid, Node*&gt;）和连线（QVector&lt;Connection&gt;）。核心功能包括：端口类型兼容性检查、DAG环检测（Kahn拓扑排序）、可达性分析（双向BFS找出完整通路）、按拓扑顺序依次执行。</w:t>
      </w:r>
      <w:r>
        <w:rPr>
          <w:rFonts w:hint="eastAsia" w:ascii="宋体" w:hAnsi="宋体" w:eastAsia="宋体" w:cs="宋体"/>
        </w:rPr>
      </w:r>
    </w:p>
    <w:p w14:paraId="52DDDF5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DataPacket数据包：节点间传递的数据载体，支持单张QImage或QVector&lt;QImage&gt; 列表。提供isValid()、image()、imageList()、firstImage() 等便捷接口。</w:t>
      </w:r>
      <w:r>
        <w:rPr>
          <w:rFonts w:hint="eastAsia" w:ascii="宋体" w:hAnsi="宋体" w:eastAsia="宋体" w:cs="宋体"/>
        </w:rPr>
      </w:r>
    </w:p>
    <w:p w14:paraId="6F26698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2.3数据流架构</w:t>
      </w:r>
    </w:p>
    <w:p w14:paraId="702C5B6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通过GUI拖拽建立节点连线，形成有向无环图（DAG）。执行时，WorkflowEngine首先进行双向BFS可达性分析，从起点（入度为0且有输出的节点）正向可达集和终点（出度为0且有输入的节点）反向可达集的交集确定"活跃节点集"，再进行拓扑排序，按序执行每个节点的process() 方法，将输出DataPacket存入结果映射表供下游使用。</w:t>
      </w:r>
    </w:p>
    <w:p w14:paraId="645BCF7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三、具体功能实现</w:t>
      </w:r>
    </w:p>
    <w:p w14:paraId="1EF8563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3.1节点系统</w:t>
      </w:r>
    </w:p>
    <w:p w14:paraId="03D760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40个处理节点按功能分为8类。每个节点继承Node基类，在构造函数中声明端口和默认参数，实现process() 方法调用ImageAlgorithm中的对应算法函数。节点支持参数边界约束（setParamBound），属性面板自动为数值参数生成带范围限制的QSpinBox/QDoubleSpinBox。</w:t>
      </w:r>
    </w:p>
    <w:tbl>
      <w:tblPr>
        <w:tblStyle w:val="35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0ACDA5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9222CC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/>
                <w:color w:val="376092" w:themeColor="accent1" w:themeShade="BF"/>
                <w:sz w:val="21"/>
              </w:rPr>
              <w:t>分类</w:t>
            </w:r>
          </w:p>
        </w:tc>
        <w:tc>
          <w:tcPr>
            <w:tcW w:w="4320" w:type="dxa"/>
          </w:tcPr>
          <w:p w14:paraId="67310AB8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/>
                <w:color w:val="376092" w:themeColor="accent1" w:themeShade="BF"/>
                <w:sz w:val="21"/>
              </w:rPr>
              <w:t>包含节点</w:t>
            </w:r>
          </w:p>
        </w:tc>
      </w:tr>
      <w:tr w14:paraId="61E4118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2E5BE0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输入</w:t>
            </w:r>
          </w:p>
        </w:tc>
        <w:tc>
          <w:tcPr>
            <w:tcW w:w="4320" w:type="dxa"/>
          </w:tcPr>
          <w:p w14:paraId="1E1AE185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图像输入</w:t>
            </w:r>
          </w:p>
        </w:tc>
      </w:tr>
      <w:tr w14:paraId="13160D4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48D21A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输出</w:t>
            </w:r>
          </w:p>
        </w:tc>
        <w:tc>
          <w:tcPr>
            <w:tcW w:w="4320" w:type="dxa"/>
          </w:tcPr>
          <w:p w14:paraId="6C19CBE9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图像输出、图像查看器</w:t>
            </w:r>
          </w:p>
        </w:tc>
      </w:tr>
      <w:tr w14:paraId="12346CE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2A70AD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滤波</w:t>
            </w:r>
          </w:p>
        </w:tc>
        <w:tc>
          <w:tcPr>
            <w:tcW w:w="4320" w:type="dxa"/>
          </w:tcPr>
          <w:p w14:paraId="3D5290F9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高斯模糊、锐化、边缘检测、清晰度</w:t>
            </w:r>
          </w:p>
        </w:tc>
      </w:tr>
      <w:tr w14:paraId="7C148F3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8C0A74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风格化</w:t>
            </w:r>
          </w:p>
        </w:tc>
        <w:tc>
          <w:tcPr>
            <w:tcW w:w="4320" w:type="dxa"/>
          </w:tcPr>
          <w:p w14:paraId="47554A25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怀旧、像素化、暗角、铅笔画、卡通风格、油画效果、极坐标、镜头光晕、金属底板</w:t>
            </w:r>
          </w:p>
        </w:tc>
      </w:tr>
      <w:tr w14:paraId="2581C2E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30FC65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色彩调整</w:t>
            </w:r>
          </w:p>
        </w:tc>
        <w:tc>
          <w:tcPr>
            <w:tcW w:w="4320" w:type="dxa"/>
          </w:tcPr>
          <w:p w14:paraId="4A2B4236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亮度/对比度、饱和度、色相偏移、伽马校正、反色、曝光度、自然饱和度、白平衡、阴影/高光、黑/白场、清晰度、色调曲线、自动美化、渐变映射</w:t>
            </w:r>
          </w:p>
        </w:tc>
      </w:tr>
      <w:tr w14:paraId="12B40E0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42ED63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几何变换</w:t>
            </w:r>
          </w:p>
        </w:tc>
        <w:tc>
          <w:tcPr>
            <w:tcW w:w="4320" w:type="dxa"/>
          </w:tcPr>
          <w:p w14:paraId="4A1EB048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裁剪、缩放、旋转、水印</w:t>
            </w:r>
          </w:p>
        </w:tc>
      </w:tr>
      <w:tr w14:paraId="2C87D86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73C224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转换</w:t>
            </w:r>
          </w:p>
        </w:tc>
        <w:tc>
          <w:tcPr>
            <w:tcW w:w="4320" w:type="dxa"/>
          </w:tcPr>
          <w:p w14:paraId="4CC75054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灰度化、二值化、冷暖色调、褪色</w:t>
            </w:r>
          </w:p>
        </w:tc>
      </w:tr>
      <w:tr w14:paraId="198B70F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B5500E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多端口</w:t>
            </w:r>
          </w:p>
        </w:tc>
        <w:tc>
          <w:tcPr>
            <w:tcW w:w="4320" w:type="dxa"/>
          </w:tcPr>
          <w:p w14:paraId="576D12CA">
            <w:pPr>
              <w:spacing w:after="0" w:line="240" w:lineRule="auto"/>
              <w:rPr>
                <w:rFonts w:hint="eastAsia" w:ascii="宋体" w:hAnsi="宋体" w:eastAsia="宋体" w:cs="宋体"/>
                <w:color w:val="376092" w:themeColor="accent1" w:themeShade="BF"/>
              </w:rPr>
            </w:pPr>
            <w:r>
              <w:rPr>
                <w:rFonts w:hint="eastAsia" w:ascii="宋体" w:hAnsi="宋体" w:eastAsia="宋体" w:cs="宋体"/>
                <w:b w:val="0"/>
                <w:color w:val="376092" w:themeColor="accent1" w:themeShade="BF"/>
                <w:sz w:val="21"/>
              </w:rPr>
              <w:t>通道分离、通道合并</w:t>
            </w:r>
          </w:p>
        </w:tc>
      </w:tr>
    </w:tbl>
    <w:p w14:paraId="7B619B22">
      <w:pPr>
        <w:rPr>
          <w:rFonts w:hint="eastAsia" w:ascii="宋体" w:hAnsi="宋体" w:eastAsia="宋体" w:cs="宋体"/>
        </w:rPr>
      </w:pPr>
    </w:p>
    <w:p w14:paraId="38849F3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3.2工作流引擎</w:t>
      </w:r>
    </w:p>
    <w:p w14:paraId="5A395F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WorkflowEngine是整个应用的核心控制模块，负责管理节点生命周期、连线拓扑和执行调度：</w:t>
      </w:r>
    </w:p>
    <w:p w14:paraId="0229AC6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拓扑排序与环检测：使用Kahn算法计算节点的线性执行顺序，若结果节点数少于总节点数则判定存在环。</w:t>
      </w:r>
    </w:p>
    <w:p w14:paraId="2D0A9A3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端口兼容性检查：连线时检查数据类型是否匹配（ColorImage ↔ GrayImage ↔ Any），目标端口是否已被占用，防止自连。</w:t>
      </w:r>
    </w:p>
    <w:p w14:paraId="2F49191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可达性分析：执行前通过正向BFS（从起点）和反向BFS（从终点）取交集，确定活跃节点集，跳过孤立节点。</w:t>
      </w:r>
    </w:p>
    <w:p w14:paraId="279374E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替换节点：右键菜单触发，创建新节点后尝试重连所有原始连线，若端口不兼容则自动回滚，保证工作流完整性；F6一键自动连线：两阶段算法——先预填充已就绪节点的输出到可用池，再迭代扫描未连节点，逐个尝试候选输出直至canConnect成功。</w:t>
      </w:r>
    </w:p>
    <w:p w14:paraId="43E04BD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3.3图像处理算法</w:t>
      </w:r>
    </w:p>
    <w:p w14:paraId="21376B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ImageAlgorithm提供20+ 种无状态纯函数图像处理算法，所有函数均线程安全。主要实现：</w:t>
      </w:r>
    </w:p>
    <w:p w14:paraId="7B3D164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色彩调整：HSL色彩空间转换实现饱和度调节和色相偏移；LUT预计算加速亮度/对比度、伽马校正、曝光度调整。</w:t>
      </w:r>
    </w:p>
    <w:p w14:paraId="32B4529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滤波算法：可分离高斯模糊（水平+垂直一维卷积）；Sobel边缘检测（3×3梯度算子 + 双阈值）；4-邻域拉普拉斯锐化。</w:t>
      </w:r>
    </w:p>
    <w:p w14:paraId="4F056FC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风格化效果：像素画（块采样 + 近邻填充 + 正方形/圆角方形/圆形三种轮廓 + 独立调节轮廓粗细与背景色黑白切换）；暗角（径向余弦衰减）；铅笔画（反色 + 高斯模糊 + Sobel边缘叠加 + 细节增强、原图对比预览）；卡通（颜色量化 + Sobel边缘描边）；漫画风（黑色轮廓线 + 白色填充，可调边阈值与线宽）；油画效果（局部亮度量化统计模拟笔触，大图自动降分辨率防卡顿）；极坐标（双线性插值直角↔极坐标双向转换，两种映射模式）；镜头光晕（QPainter合成中心光斑+光环+水平炫光+色散光斑，可调位置/亮度/尺寸）；金属底板（四色渐变映射+凸版/凹版浮雕+铜锈纹理+光泽高光，支持金/银/青铜/古铜色调）。</w:t>
      </w:r>
    </w:p>
    <w:p w14:paraId="3BC7B1A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色调曲线：白/R/G/B四通道独立256级LUT，支持Catmull-Rom平滑曲线插值，交互式编辑器可拖拽添加/调整节点。</w:t>
      </w:r>
    </w:p>
    <w:p w14:paraId="6DC3575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高级色彩：白平衡（色温/色调增益 + 灰度世界自动校正）；自然饱和度（智能增强低饱和区域，保护肤色）；阴影/高光（基于亮度掩膜的独立调节）；渐变映射（交互式渐变编辑器，点击添加/拖拽调整色标、双击选色、右键删除，8种预设渐变方案，工作流保存完整渐变状态）。</w:t>
      </w:r>
    </w:p>
    <w:p w14:paraId="5EEFDE5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3.4图形界面</w:t>
      </w:r>
    </w:p>
    <w:p w14:paraId="2BA857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GUI模块基于Qt5 Graphics View框架实现，采用MVVM风格架构：</w:t>
      </w:r>
    </w:p>
    <w:p w14:paraId="4726383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NodeScene（QGraphicsScene）：管理所有图形项，处理鼠标事件（拖拽连线、选择、框选），绘制网格背景。</w:t>
      </w:r>
    </w:p>
    <w:p w14:paraId="2AA4732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NodeView（QGraphicsView）：支持滚轮缩放（0.2× ~ 5×）、中键/右键拖拽平移画布。</w:t>
      </w:r>
    </w:p>
    <w:p w14:paraId="192A2A7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NodeGraphicsItem：自定义QGraphicsItem，绘制圆角矩形节点，标题栏使用分类颜色标识，输入/输出端口分布在左右两侧。</w:t>
      </w:r>
    </w:p>
    <w:p w14:paraId="0AC9AAD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PreviewDialog / ConnectionGraphicsItem：三次贝塞尔曲线连接线；双击节点打开对比预览对话框（平行对比原图与结果图，勾选Compare切换并列/叠加视图）；右键可删除连线。</w:t>
      </w:r>
    </w:p>
    <w:p w14:paraId="7CAE5E6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PropertyPanel：自动根据节点参数类型生成编辑控件（QSpinBox、QDoubleSpinBox、QCheckBox、QLineEdit），所有标签已中文化（60+ 参数），文件路径附带浏览对话框。</w:t>
      </w:r>
    </w:p>
    <w:p w14:paraId="77ADB29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3.5序列化与命令行</w:t>
      </w:r>
    </w:p>
    <w:p w14:paraId="1498A5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WorkflowSerializer将工作流保存为JSON格式，包含节点（类型、ID、位置、参数）和连线（源/目标节点ID及端口索引）信息。支持从命令行无GUI执行工作流（ImageNodeEditor.exe --no-gui --workflow xxx.json），并可覆盖输入/输出图像路径（--image / --output参数）。</w:t>
      </w:r>
    </w:p>
    <w:p w14:paraId="2C62620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四、反思</w:t>
      </w:r>
    </w:p>
    <w:p w14:paraId="4C087B0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4.1设计亮点</w:t>
      </w:r>
    </w:p>
    <w:p w14:paraId="47157AF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模块化设计：算法层与节点层完全解耦，ImageAlgorithm的纯函数设计便于单元测试和复用。</w:t>
      </w:r>
    </w:p>
    <w:p w14:paraId="787A853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参数边界约束：ParamBound机制确保UI控件自动限制在有效范围，防止越界错误。</w:t>
      </w:r>
    </w:p>
    <w:p w14:paraId="63E7ABD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节点替换回滚：在处理新节点端口不兼容时能自动撤销所有变更，保持工作流一致性。</w:t>
      </w:r>
    </w:p>
    <w:p w14:paraId="6081A64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可达性分析：执行前的双向BFS分析避免执行孤立节点，提高效率并给出清晰错误提示。</w:t>
      </w:r>
    </w:p>
    <w:p w14:paraId="1CB4319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4.2存在问题与改进方向</w:t>
      </w:r>
    </w:p>
    <w:p w14:paraId="732EA1E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撤销功能覆盖不全：已实现Ctrl+Z撤销最多50步（添加/删除节点、连线等），但缺少重做(Redo)功能，替换节点回滚机制处理较保守，某些极端场景下可能残留不一致状态。</w:t>
      </w:r>
    </w:p>
    <w:p w14:paraId="041BC74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类别名称不一致：早期33个节点中存在中英文混用问题（已修复为全中文分类），但个别节点如PixelateNode的category() 仍返回英文"Stylize"，需统一检查。</w:t>
      </w:r>
    </w:p>
    <w:p w14:paraId="7F32984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锐化算法精度：当前使用4-邻域拉普拉斯核，效果弱于标准8-邻域或Unsharp Mask方案。</w:t>
      </w:r>
    </w:p>
    <w:p w14:paraId="21C2438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缺失图像格式支持：WebP、SVG等格式依赖Qt插件，conda环境下的imageformats插件部署需手动配置。</w:t>
      </w:r>
    </w:p>
    <w:p w14:paraId="1561F2C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实时预览不完整：仅支持双击节点打开对比预览对话框查看当前结果，缺少参数调整时的即时输出更新（需手动重新执行工作流）。</w:t>
      </w:r>
    </w:p>
    <w:p w14:paraId="5C19F49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缺乏性能优化：大图像处理时缺少进度反馈和异步执行机制（QThread/QFuture），界面可能短暂无响应。</w:t>
      </w:r>
    </w:p>
    <w:p w14:paraId="5883F04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端口单连线限制：输出端口新增单连线检查，防止端口被多次占用。</w:t>
      </w:r>
    </w:p>
    <w:p w14:paraId="4D51D68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自动连线算法修复：遍历池中所有类型兼容的候选输出，逐个尝试canConnect直至成功，解决了终端节点在有现存连线时连不上的问题。</w:t>
      </w:r>
    </w:p>
    <w:p w14:paraId="581570F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删除节点自动旁路：删除中间节点时自动记录原连线，删除后尝试将上游直连到下游（跳过多端口节点）。</w:t>
      </w:r>
    </w:p>
    <w:p w14:paraId="00A2EA8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拖拽连线体验优化：增大端口点击区域，释放时20px半径自动吸附最近端口。</w:t>
      </w:r>
    </w:p>
    <w:p w14:paraId="2BF276B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参数面板中文化：全面补全60+ 参数的中文标签映射。</w:t>
      </w:r>
    </w:p>
    <w:p w14:paraId="71719B1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4.3经验总结</w:t>
      </w:r>
    </w:p>
    <w:p w14:paraId="27226C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本项目深入实践了C++17和Qt5 GUI编程，掌握了Graphics View框架的自定义图形项和事件处理机制、基于DAG的工作流引擎设计、以及多种图像处理算法的实现。项目从最初的简单滤镜工具逐步演进为功能较完整的节点编辑器，过程中进行了多次重构（算法与节点解耦、参数系统统一化、引擎执行优化），验证了良好的架构设计对项目可维护性和可扩展性的重要性。</w:t>
      </w:r>
      <w:bookmarkStart w:id="0" w:name="_GoBack"/>
      <w:bookmarkEnd w:id="0"/>
      <w:r>
        <w:rPr>
          <w:rFonts w:hint="eastAsia" w:ascii="宋体" w:hAnsi="宋体" w:eastAsia="宋体" w:cs="宋体"/>
        </w:rPr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E91082"/>
    <w:rsid w:val="646B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/>
      <w:sz w:val="24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3243</Words>
  <Characters>4391</Characters>
  <Lines>0</Lines>
  <Paragraphs>0</Paragraphs>
  <TotalTime>237</TotalTime>
  <ScaleCrop>false</ScaleCrop>
  <LinksUpToDate>false</LinksUpToDate>
  <CharactersWithSpaces>4622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SLX</cp:lastModifiedBy>
  <dcterms:modified xsi:type="dcterms:W3CDTF">2026-06-20T17:13:22Z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eyJoZGlkIjoiMzdkOTYzNTY3YTc3MjU0YWY4ZTgwM2MxM2M3MWU4ZDUiLCJ1c2VySWQiOiI2NTM1OTUwMTUifQ==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33444ADD275A41069B7AE6A727FB7826_12</vt:lpwstr>
  </property>
</Properties>
</file>