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suppressLineNumbers w:val="0"/>
      </w:pPr>
      <w:r>
        <w:rPr>
          <w:b/>
          <w:sz w:val="32"/>
        </w:rPr>
        <w:t xml:space="preserve">Лекция 11</w:t>
      </w:r>
      <w:r/>
    </w:p>
    <w:p>
      <w:pPr>
        <w:pStyle w:val="861"/>
        <w:contextualSpacing w:val="false"/>
        <w:jc w:val="center"/>
        <w:spacing w:lineRule="auto" w:line="240" w:after="283" w:before="0"/>
        <w:suppressLineNumbers w:val="0"/>
      </w:pPr>
      <w:r>
        <w:t xml:space="preserve">12 ноябра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2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Фертильность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2"/>
            <w:tabs>
              <w:tab w:val="right" w:pos="9638" w:leader="dot"/>
            </w:tabs>
          </w:pPr>
          <w:hyperlink w:tooltip="#_Toc2" w:anchor="_Toc2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Закономерности демографического </w:t>
            </w:r>
            <w:r>
              <w:rPr>
                <w:rStyle w:val="834"/>
                <w:highlight w:val="none"/>
              </w:rPr>
              <w:t xml:space="preserve">поведения: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1"/>
            <w:tabs>
              <w:tab w:val="right" w:pos="9638" w:leader="dot"/>
            </w:tabs>
          </w:pPr>
          <w:hyperlink w:tooltip="#_Toc3" w:anchor="_Toc3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Меры демографической </w:t>
            </w:r>
            <w:r>
              <w:rPr>
                <w:rStyle w:val="834"/>
                <w:highlight w:val="none"/>
              </w:rPr>
              <w:t xml:space="preserve">политики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2"/>
            <w:tabs>
              <w:tab w:val="right" w:pos="9638" w:leader="dot"/>
            </w:tabs>
          </w:pPr>
          <w:hyperlink w:tooltip="#_Toc4" w:anchor="_Toc4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Экономические меры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2"/>
            <w:tabs>
              <w:tab w:val="right" w:pos="9638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Административно-правовые меры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2"/>
            <w:tabs>
              <w:tab w:val="right" w:pos="9638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Воспитательные, пропагандистские меры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2"/>
            <w:tabs>
              <w:tab w:val="right" w:pos="9638" w:leader="dot"/>
            </w:tabs>
          </w:pPr>
          <w:hyperlink w:tooltip="#_Toc7" w:anchor="_Toc7" w:history="1">
            <w:r>
              <w:rPr>
                <w:rStyle w:val="834"/>
              </w:rPr>
            </w:r>
            <w:r>
              <w:rPr>
                <w:rStyle w:val="834"/>
                <w:highlight w:val="none"/>
              </w:rPr>
              <w:t xml:space="preserve">Управление демографическими </w:t>
            </w:r>
            <w:r>
              <w:rPr>
                <w:rStyle w:val="834"/>
                <w:highlight w:val="none"/>
              </w:rPr>
              <w:t xml:space="preserve">процессами</w:t>
            </w:r>
            <w:r>
              <w:rPr>
                <w:rStyle w:val="83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65"/>
      </w:pPr>
      <w:r/>
      <w:bookmarkStart w:id="1" w:name="_Toc1"/>
      <w:r>
        <w:rPr>
          <w:highlight w:val="none"/>
        </w:rPr>
        <w:t xml:space="preserve">Фертильность</w:t>
      </w:r>
      <w:r>
        <w:rPr>
          <w:highlight w:val="none"/>
        </w:rPr>
      </w:r>
      <w:bookmarkEnd w:id="1"/>
      <w:r/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Среднее количество рождений в </w:t>
      </w:r>
      <w:r>
        <w:rPr>
          <w:highlight w:val="none"/>
        </w:rPr>
        <w:t xml:space="preserve">расчете на каждую женщину в течении </w:t>
      </w:r>
      <w:r>
        <w:rPr>
          <w:highlight w:val="none"/>
        </w:rPr>
        <w:t xml:space="preserve">её жизни.</w:t>
      </w:r>
      <w:r>
        <w:rPr>
          <w:highlight w:val="none"/>
        </w:rPr>
      </w:r>
      <w:r/>
    </w:p>
    <w:p>
      <w:pPr>
        <w:pStyle w:val="856"/>
        <w:numPr>
          <w:ilvl w:val="0"/>
          <w:numId w:val="18"/>
        </w:numPr>
        <w:rPr>
          <w:highlight w:val="none"/>
        </w:rPr>
      </w:pPr>
      <w:r>
        <w:rPr>
          <w:highlight w:val="none"/>
        </w:rPr>
        <w:t xml:space="preserve">Определяет конечную численность </w:t>
      </w:r>
      <w:r>
        <w:rPr>
          <w:highlight w:val="none"/>
        </w:rPr>
        <w:t xml:space="preserve">населения.</w:t>
      </w:r>
      <w:r>
        <w:rPr>
          <w:highlight w:val="none"/>
        </w:rPr>
      </w:r>
      <w:r/>
    </w:p>
    <w:p>
      <w:pPr>
        <w:pStyle w:val="856"/>
        <w:numPr>
          <w:ilvl w:val="0"/>
          <w:numId w:val="18"/>
        </w:numPr>
        <w:rPr>
          <w:highlight w:val="none"/>
        </w:rPr>
      </w:pPr>
      <w:r>
        <w:rPr>
          <w:highlight w:val="none"/>
        </w:rPr>
        <w:t xml:space="preserve">Нормальным считается наличие в </w:t>
      </w:r>
      <w:r>
        <w:rPr>
          <w:highlight w:val="none"/>
        </w:rPr>
        <w:t xml:space="preserve">семье 2 детей.</w:t>
      </w:r>
      <w:r>
        <w:rPr>
          <w:highlight w:val="none"/>
        </w:rPr>
      </w:r>
      <w:r/>
    </w:p>
    <w:p>
      <w:pPr>
        <w:pStyle w:val="86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5"/>
      </w:pPr>
      <w:r/>
      <w:bookmarkStart w:id="2" w:name="_Toc2"/>
      <w:r>
        <w:rPr>
          <w:highlight w:val="none"/>
        </w:rPr>
        <w:t xml:space="preserve">Закономерности демографического </w:t>
      </w:r>
      <w:r>
        <w:rPr>
          <w:highlight w:val="none"/>
        </w:rPr>
        <w:t xml:space="preserve">поведения:</w:t>
      </w:r>
      <w:r>
        <w:rPr>
          <w:highlight w:val="none"/>
        </w:rPr>
      </w:r>
      <w:bookmarkEnd w:id="2"/>
      <w:r/>
      <w:r/>
    </w:p>
    <w:p>
      <w:pPr>
        <w:pStyle w:val="856"/>
        <w:numPr>
          <w:ilvl w:val="0"/>
          <w:numId w:val="17"/>
        </w:numPr>
      </w:pPr>
      <w:r>
        <w:rPr>
          <w:highlight w:val="none"/>
        </w:rPr>
        <w:t xml:space="preserve">Общебиологический закон борьбы за </w:t>
      </w:r>
      <w:r>
        <w:rPr>
          <w:highlight w:val="none"/>
        </w:rPr>
        <w:t xml:space="preserve">выживание и продолжение рода;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rPr>
          <w:highlight w:val="none"/>
        </w:rPr>
      </w:pPr>
      <w:r>
        <w:rPr>
          <w:highlight w:val="none"/>
        </w:rPr>
        <w:t xml:space="preserve">Экономические соображения;</w:t>
      </w:r>
      <w:r/>
    </w:p>
    <w:p>
      <w:pPr>
        <w:pStyle w:val="856"/>
        <w:numPr>
          <w:ilvl w:val="0"/>
          <w:numId w:val="1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Социально-психологические особенности.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3"/>
      </w:pPr>
      <w:r/>
      <w:bookmarkStart w:id="3" w:name="_Toc3"/>
      <w:r>
        <w:rPr>
          <w:highlight w:val="none"/>
        </w:rPr>
        <w:t xml:space="preserve">Меры демографической </w:t>
      </w:r>
      <w:r>
        <w:rPr>
          <w:highlight w:val="none"/>
        </w:rPr>
        <w:t xml:space="preserve">политики</w:t>
      </w:r>
      <w:r>
        <w:rPr>
          <w:highlight w:val="none"/>
        </w:rPr>
      </w:r>
      <w:bookmarkEnd w:id="3"/>
      <w:r/>
      <w:r/>
    </w:p>
    <w:p>
      <w:pPr>
        <w:pStyle w:val="865"/>
      </w:pPr>
      <w:r/>
      <w:bookmarkStart w:id="4" w:name="_Toc4"/>
      <w:r>
        <w:rPr>
          <w:highlight w:val="none"/>
        </w:rPr>
        <w:t xml:space="preserve">Экономические меры</w:t>
      </w:r>
      <w:r>
        <w:rPr>
          <w:highlight w:val="none"/>
        </w:rPr>
      </w:r>
      <w:bookmarkEnd w:id="4"/>
      <w:r/>
      <w:r/>
    </w:p>
    <w:p>
      <w:pPr>
        <w:pStyle w:val="867"/>
        <w:rPr>
          <w:highlight w:val="none"/>
        </w:rPr>
      </w:pPr>
      <w:r>
        <w:rPr>
          <w:highlight w:val="none"/>
        </w:rPr>
        <w:t xml:space="preserve">Это преимущества либо для многодетных семей с </w:t>
      </w:r>
      <w:r>
        <w:rPr>
          <w:highlight w:val="none"/>
        </w:rPr>
        <w:t xml:space="preserve">целью повышения рождаемости или для малодетных семей с целью снижения рождаемости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56"/>
        <w:numPr>
          <w:ilvl w:val="0"/>
          <w:numId w:val="19"/>
        </w:numPr>
        <w:ind w:left="709" w:right="0" w:hanging="295"/>
        <w:rPr>
          <w:highlight w:val="none"/>
        </w:rPr>
      </w:pPr>
      <w:r>
        <w:rPr>
          <w:highlight w:val="none"/>
        </w:rPr>
        <w:t xml:space="preserve">Различные пособия/штрафы при рождении ребёнка, часто в зависимости от их </w:t>
      </w:r>
      <w:r>
        <w:rPr>
          <w:highlight w:val="none"/>
        </w:rPr>
        <w:t xml:space="preserve">количества;</w:t>
      </w:r>
      <w:r>
        <w:rPr>
          <w:highlight w:val="none"/>
        </w:rPr>
      </w:r>
      <w:r/>
    </w:p>
    <w:p>
      <w:pPr>
        <w:pStyle w:val="856"/>
        <w:numPr>
          <w:ilvl w:val="0"/>
          <w:numId w:val="19"/>
        </w:numPr>
        <w:ind w:left="709" w:right="0" w:hanging="295"/>
        <w:rPr>
          <w:highlight w:val="none"/>
        </w:rPr>
      </w:pPr>
      <w:r>
        <w:rPr>
          <w:highlight w:val="none"/>
        </w:rPr>
        <w:t xml:space="preserve"> Оплачиваемые отпуска по уходу за ребенком; •ссуды, кредиты, налоговые и жилищные льготы;</w:t>
      </w:r>
      <w:r/>
    </w:p>
    <w:p>
      <w:pPr>
        <w:pStyle w:val="856"/>
        <w:numPr>
          <w:ilvl w:val="0"/>
          <w:numId w:val="19"/>
        </w:numPr>
        <w:ind w:left="709" w:right="0" w:hanging="295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Налог на бездетность и т.п.</w:t>
      </w:r>
      <w:r>
        <w:rPr>
          <w:highlight w:val="none"/>
        </w:rPr>
      </w:r>
      <w:r/>
    </w:p>
    <w:p>
      <w:pPr>
        <w:pStyle w:val="865"/>
        <w:rPr>
          <w:highlight w:val="none"/>
        </w:rPr>
      </w:pPr>
      <w:r/>
      <w:bookmarkStart w:id="5" w:name="_Toc5"/>
      <w:r>
        <w:rPr>
          <w:highlight w:val="none"/>
        </w:rPr>
        <w:t xml:space="preserve">Административно-правовые меры</w:t>
      </w:r>
      <w:bookmarkEnd w:id="5"/>
      <w:r/>
      <w:r/>
    </w:p>
    <w:p>
      <w:pPr>
        <w:pStyle w:val="867"/>
        <w:rPr>
          <w:highlight w:val="none"/>
        </w:rPr>
      </w:pPr>
      <w:r>
        <w:t xml:space="preserve">Законодательные акты, регулирующие возраст вступления в брак, разводимость, имущественное положение матери и детей при распаде брака, режим труда работающих женщин, отношение к абортам и </w:t>
      </w:r>
      <w:r>
        <w:t xml:space="preserve">контрацепции. </w:t>
      </w:r>
      <w:r/>
    </w:p>
    <w:p>
      <w:pPr>
        <w:pStyle w:val="865"/>
        <w:rPr>
          <w:highlight w:val="none"/>
        </w:rPr>
      </w:pPr>
      <w:r/>
      <w:bookmarkStart w:id="6" w:name="_Toc6"/>
      <w:r>
        <w:rPr>
          <w:highlight w:val="none"/>
        </w:rPr>
        <w:t xml:space="preserve">Воспитательные, пропагандистские меры</w:t>
      </w:r>
      <w:r>
        <w:rPr>
          <w:highlight w:val="none"/>
        </w:rPr>
      </w:r>
      <w:bookmarkEnd w:id="6"/>
      <w:r/>
      <w:r/>
    </w:p>
    <w:p>
      <w:pPr>
        <w:pStyle w:val="856"/>
        <w:numPr>
          <w:ilvl w:val="0"/>
          <w:numId w:val="20"/>
        </w:numPr>
      </w:pPr>
      <w:r>
        <w:rPr>
          <w:highlight w:val="none"/>
        </w:rPr>
        <w:t xml:space="preserve">Формирование общественного мнения, норм и стандартов демографического </w:t>
      </w:r>
      <w:r>
        <w:rPr>
          <w:highlight w:val="none"/>
        </w:rPr>
        <w:t xml:space="preserve">поведения</w:t>
      </w:r>
      <w:r>
        <w:rPr>
          <w:highlight w:val="none"/>
        </w:rPr>
      </w:r>
      <w:r/>
    </w:p>
    <w:p>
      <w:pPr>
        <w:pStyle w:val="856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Определение отношения к религиозным нормам, традициям и обычаям;</w:t>
      </w:r>
      <w:r/>
    </w:p>
    <w:p>
      <w:pPr>
        <w:pStyle w:val="856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Политика планирования семьи</w:t>
      </w:r>
      <w:r>
        <w:rPr>
          <w:highlight w:val="none"/>
        </w:rPr>
      </w:r>
      <w:r/>
    </w:p>
    <w:p>
      <w:pPr>
        <w:pStyle w:val="856"/>
        <w:numPr>
          <w:ilvl w:val="0"/>
          <w:numId w:val="20"/>
        </w:numPr>
      </w:pPr>
      <w:r>
        <w:rPr>
          <w:highlight w:val="none"/>
        </w:rPr>
        <w:t xml:space="preserve">Гласность по вопросам половых отношений</w:t>
      </w:r>
      <w:r>
        <w:rPr>
          <w:highlight w:val="none"/>
        </w:rPr>
      </w:r>
      <w:r/>
    </w:p>
    <w:p>
      <w:pPr>
        <w:pStyle w:val="865"/>
      </w:pPr>
      <w:r/>
      <w:bookmarkStart w:id="7" w:name="_Toc7"/>
      <w:r>
        <w:rPr>
          <w:highlight w:val="none"/>
        </w:rPr>
        <w:t xml:space="preserve">Управление демографическими </w:t>
      </w:r>
      <w:r>
        <w:rPr>
          <w:highlight w:val="none"/>
        </w:rPr>
        <w:t xml:space="preserve">процессами</w:t>
      </w:r>
      <w:r>
        <w:rPr>
          <w:highlight w:val="none"/>
        </w:rPr>
      </w:r>
      <w:bookmarkEnd w:id="7"/>
      <w:r/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Рост благосостояния населения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Повышение уровня образования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Повышение статуса женщин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Урбанизация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Сокращение населения за счет инфекционных </w:t>
      </w:r>
      <w:r>
        <w:rPr>
          <w:highlight w:val="none"/>
        </w:rPr>
        <w:t xml:space="preserve">болезней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</w:pPr>
      <w:r>
        <w:rPr>
          <w:highlight w:val="none"/>
        </w:rPr>
        <w:t xml:space="preserve">Общее старение населения</w:t>
      </w:r>
      <w:r>
        <w:rPr>
          <w:highlight w:val="none"/>
        </w:rPr>
      </w:r>
      <w:r/>
    </w:p>
    <w:p>
      <w:pPr>
        <w:pStyle w:val="86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69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69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43">
    <w:name w:val="toc 3"/>
    <w:basedOn w:val="852"/>
    <w:next w:val="852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  <w:style w:type="character" w:styleId="858" w:customStyle="1">
    <w:name w:val="КОНСПЕКТ ГЛАВНЫЙ ЗАГОЛОВОК_character"/>
    <w:link w:val="859"/>
    <w:rPr>
      <w:b/>
      <w:sz w:val="32"/>
    </w:rPr>
  </w:style>
  <w:style w:type="paragraph" w:styleId="859" w:customStyle="1">
    <w:name w:val="КОНСПЕКТ ГЛАВНЫЙ ЗАГОЛОВОК"/>
    <w:basedOn w:val="852"/>
    <w:next w:val="676"/>
    <w:link w:val="858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60" w:customStyle="1">
    <w:name w:val="КОНСПЕКТ ЛЕКЦИЯ ДАТА_character"/>
    <w:link w:val="861"/>
    <w:rPr>
      <w:color w:val="595959" w:themeColor="text1" w:themeTint="A6"/>
    </w:rPr>
  </w:style>
  <w:style w:type="paragraph" w:styleId="861" w:customStyle="1">
    <w:name w:val="КОНСПЕКТ ЛЕКЦИЯ ДАТА"/>
    <w:basedOn w:val="852"/>
    <w:next w:val="852"/>
    <w:link w:val="860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62" w:customStyle="1">
    <w:name w:val="КОНСПЕКТ РАЗДЕЛ_character"/>
    <w:link w:val="863"/>
  </w:style>
  <w:style w:type="paragraph" w:styleId="863" w:customStyle="1">
    <w:name w:val="КОНСПЕКТ РАЗДЕЛ"/>
    <w:basedOn w:val="852"/>
    <w:next w:val="678"/>
    <w:link w:val="862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64" w:customStyle="1">
    <w:name w:val="КОНСПЕКТ ОПРЕДЕЛЕНИЕ_character"/>
    <w:link w:val="865"/>
  </w:style>
  <w:style w:type="paragraph" w:styleId="865" w:customStyle="1">
    <w:name w:val="КОНСПЕКТ ОПРЕДЕЛЕНИЕ"/>
    <w:basedOn w:val="852"/>
    <w:next w:val="852"/>
    <w:link w:val="864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66" w:customStyle="1">
    <w:name w:val="КОНСПЕКТ ОПРЕДЕЛЕНИЕ ТЕКСТ_character"/>
    <w:link w:val="867"/>
  </w:style>
  <w:style w:type="paragraph" w:styleId="867" w:customStyle="1">
    <w:name w:val="КОНСПЕКТ ОПРЕДЕЛЕНИЕ ТЕКСТ"/>
    <w:basedOn w:val="852"/>
    <w:link w:val="866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68" w:customStyle="1">
    <w:name w:val="ПРИМЕР ОПРЕДЕЛЕНИЯ СПИСОК_character"/>
    <w:link w:val="869"/>
  </w:style>
  <w:style w:type="paragraph" w:styleId="869" w:customStyle="1">
    <w:name w:val="ПРИМЕР ОПРЕДЕЛЕНИЯ СПИСОК"/>
    <w:basedOn w:val="867"/>
    <w:link w:val="868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70" w:customStyle="1">
    <w:name w:val="ПРИМЕР ОПРЕДЕЛЕНИЯ ЗАГОЛОВОК_character"/>
    <w:link w:val="871"/>
    <w:rPr>
      <w:i/>
    </w:rPr>
  </w:style>
  <w:style w:type="paragraph" w:styleId="871" w:customStyle="1">
    <w:name w:val="ПРИМЕР ОПРЕДЕЛЕНИЯ ЗАГОЛОВОК"/>
    <w:basedOn w:val="867"/>
    <w:link w:val="870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24">
    <w:name w:val="Heading 1 Char"/>
    <w:basedOn w:val="1321"/>
    <w:link w:val="1323"/>
    <w:uiPriority w:val="9"/>
    <w:rPr>
      <w:rFonts w:ascii="Arial" w:hAnsi="Arial" w:cs="Arial" w:eastAsia="Arial"/>
      <w:sz w:val="40"/>
      <w:szCs w:val="40"/>
    </w:rPr>
  </w:style>
  <w:style w:type="paragraph" w:styleId="1325">
    <w:name w:val="Heading 2"/>
    <w:basedOn w:val="1320"/>
    <w:next w:val="1320"/>
    <w:link w:val="132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26">
    <w:name w:val="Heading 2 Char"/>
    <w:basedOn w:val="1321"/>
    <w:link w:val="1325"/>
    <w:uiPriority w:val="9"/>
    <w:rPr>
      <w:rFonts w:ascii="Arial" w:hAnsi="Arial" w:cs="Arial" w:eastAsia="Arial"/>
      <w:sz w:val="34"/>
    </w:rPr>
  </w:style>
  <w:style w:type="paragraph" w:styleId="1327">
    <w:name w:val="Heading 3"/>
    <w:basedOn w:val="1320"/>
    <w:next w:val="1320"/>
    <w:link w:val="132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28">
    <w:name w:val="Heading 3 Char"/>
    <w:basedOn w:val="1321"/>
    <w:link w:val="1327"/>
    <w:uiPriority w:val="9"/>
    <w:rPr>
      <w:rFonts w:ascii="Arial" w:hAnsi="Arial" w:cs="Arial" w:eastAsia="Arial"/>
      <w:sz w:val="30"/>
      <w:szCs w:val="30"/>
    </w:rPr>
  </w:style>
  <w:style w:type="paragraph" w:styleId="1329">
    <w:name w:val="Heading 4"/>
    <w:basedOn w:val="1320"/>
    <w:next w:val="1320"/>
    <w:link w:val="133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30">
    <w:name w:val="Heading 4 Char"/>
    <w:basedOn w:val="1321"/>
    <w:link w:val="1329"/>
    <w:uiPriority w:val="9"/>
    <w:rPr>
      <w:rFonts w:ascii="Arial" w:hAnsi="Arial" w:cs="Arial" w:eastAsia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32">
    <w:name w:val="Heading 5 Char"/>
    <w:basedOn w:val="1321"/>
    <w:link w:val="1331"/>
    <w:uiPriority w:val="9"/>
    <w:rPr>
      <w:rFonts w:ascii="Arial" w:hAnsi="Arial" w:cs="Arial" w:eastAsia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34">
    <w:name w:val="Heading 6 Char"/>
    <w:basedOn w:val="1321"/>
    <w:link w:val="1333"/>
    <w:uiPriority w:val="9"/>
    <w:rPr>
      <w:rFonts w:ascii="Arial" w:hAnsi="Arial" w:cs="Arial" w:eastAsia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36">
    <w:name w:val="Heading 7 Char"/>
    <w:basedOn w:val="1321"/>
    <w:link w:val="133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38">
    <w:name w:val="Heading 8 Char"/>
    <w:basedOn w:val="1321"/>
    <w:link w:val="1337"/>
    <w:uiPriority w:val="9"/>
    <w:rPr>
      <w:rFonts w:ascii="Arial" w:hAnsi="Arial" w:cs="Arial" w:eastAsia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40">
    <w:name w:val="Heading 9 Char"/>
    <w:basedOn w:val="1321"/>
    <w:link w:val="1339"/>
    <w:uiPriority w:val="9"/>
    <w:rPr>
      <w:rFonts w:ascii="Arial" w:hAnsi="Arial" w:cs="Arial" w:eastAsia="Arial"/>
      <w:i/>
      <w:iCs/>
      <w:sz w:val="21"/>
      <w:szCs w:val="21"/>
    </w:rPr>
  </w:style>
  <w:style w:type="paragraph" w:styleId="1341">
    <w:name w:val="List Paragraph"/>
    <w:basedOn w:val="1320"/>
    <w:qFormat/>
    <w:uiPriority w:val="34"/>
    <w:pPr>
      <w:contextualSpacing w:val="true"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qFormat/>
    <w:uiPriority w:val="1"/>
    <w:pPr>
      <w:spacing w:lineRule="auto" w:line="240" w:after="0" w:before="0"/>
    </w:pPr>
  </w:style>
  <w:style w:type="paragraph" w:styleId="1344">
    <w:name w:val="Title"/>
    <w:basedOn w:val="1320"/>
    <w:next w:val="1320"/>
    <w:link w:val="134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qFormat/>
    <w:uiPriority w:val="11"/>
    <w:rPr>
      <w:sz w:val="24"/>
      <w:szCs w:val="24"/>
    </w:rPr>
    <w:pPr>
      <w:spacing w:after="200" w:before="200"/>
    </w:p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qFormat/>
    <w:uiPriority w:val="29"/>
    <w:rPr>
      <w:i/>
    </w:rPr>
    <w:pPr>
      <w:ind w:left="720" w:right="720"/>
    </w:p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87">
    <w:name w:val="Grid Table 4 - Accent 1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88">
    <w:name w:val="Grid Table 4 - Accent 2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9">
    <w:name w:val="Grid Table 4 - Accent 3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90">
    <w:name w:val="Grid Table 4 - Accent 4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91">
    <w:name w:val="Grid Table 4 - Accent 5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92">
    <w:name w:val="Grid Table 4 - Accent 6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93">
    <w:name w:val="Grid Table 5 Dark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94">
    <w:name w:val="Grid Table 5 Dark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95">
    <w:name w:val="Grid Table 5 Dark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96">
    <w:name w:val="Grid Table 5 Dark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97">
    <w:name w:val="Grid Table 5 Dark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98">
    <w:name w:val="Grid Table 5 Dark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99">
    <w:name w:val="Grid Table 5 Dark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00">
    <w:name w:val="Grid Table 6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22">
    <w:name w:val="List Table 2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23">
    <w:name w:val="List Table 2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24">
    <w:name w:val="List Table 2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25">
    <w:name w:val="List Table 2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26">
    <w:name w:val="List Table 2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27">
    <w:name w:val="List Table 2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28">
    <w:name w:val="List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50">
    <w:name w:val="List Table 6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51">
    <w:name w:val="List Table 6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52">
    <w:name w:val="List Table 6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53">
    <w:name w:val="List Table 6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54">
    <w:name w:val="List Table 6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55">
    <w:name w:val="List Table 6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6">
    <w:name w:val="List Table 7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64">
    <w:name w:val="Lined - Accent 1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65">
    <w:name w:val="Lined - Accent 2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66">
    <w:name w:val="Lined - Accent 3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67">
    <w:name w:val="Lined - Accent 4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68">
    <w:name w:val="Lined - Accent 5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69">
    <w:name w:val="Lined - Accent 6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70">
    <w:name w:val="Bordered &amp; Lined - Accent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71">
    <w:name w:val="Bordered &amp; Lined - Accent 1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72">
    <w:name w:val="Bordered &amp; Lined - Accent 2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73">
    <w:name w:val="Bordered &amp; Lined - Accent 3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74">
    <w:name w:val="Bordered &amp; Lined - Accent 4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75">
    <w:name w:val="Bordered &amp; Lined - Accent 5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76">
    <w:name w:val="Bordered &amp; Lined - Accent 6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77">
    <w:name w:val="Bordered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78">
    <w:name w:val="Bordered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79">
    <w:name w:val="Bordered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80">
    <w:name w:val="Bordered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81">
    <w:name w:val="Bordered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82">
    <w:name w:val="Bordered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83">
    <w:name w:val="Bordered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rPr>
      <w:sz w:val="18"/>
    </w:rPr>
    <w:pPr>
      <w:spacing w:lineRule="auto" w:line="240" w:after="40"/>
    </w:p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rPr>
      <w:sz w:val="20"/>
    </w:rPr>
    <w:pPr>
      <w:spacing w:lineRule="auto" w:line="240" w:after="0"/>
    </w:p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20</cp:revision>
  <dcterms:modified xsi:type="dcterms:W3CDTF">2021-11-19T09:44:52Z</dcterms:modified>
</cp:coreProperties>
</file>