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19"/>
        <w:suppressLineNumbers w:val="0"/>
      </w:pPr>
      <w:r>
        <w:rPr>
          <w:b/>
          <w:sz w:val="32"/>
        </w:rPr>
        <w:t xml:space="preserve">Лекция 17</w:t>
      </w:r>
      <w:r/>
    </w:p>
    <w:p>
      <w:pPr>
        <w:pStyle w:val="921"/>
        <w:contextualSpacing w:val="false"/>
        <w:jc w:val="center"/>
        <w:spacing w:lineRule="auto" w:line="240" w:after="283" w:before="0"/>
        <w:suppressLineNumbers w:val="0"/>
      </w:pPr>
      <w:r>
        <w:t xml:space="preserve">24 декабря 2021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>
            <w:fldChar w:fldCharType="begin"/>
            <w:instrText xml:space="preserve">TOC \h \t "КОНСПЕКТ ОПРЕДЕЛЕНИЕ,2,КОНСПЕКТ РАЗДЕЛ,1" </w:instrText>
            <w:fldChar w:fldCharType="separate"/>
          </w:r>
          <w:hyperlink w:tooltip="#_Toc1" w:anchor="_Toc1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Риск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  <w:rPr>
              <w:rFonts w:ascii="Liberation Sans" w:hAnsi="Liberation Sans" w:cs="Liberation Sans" w:eastAsia="Liberation Sans"/>
              <w:highlight w:val="white"/>
            </w:rPr>
          </w:pPr>
          <w:r/>
          <w:hyperlink w:tooltip="#_Toc2" w:anchor="_Toc2" w:history="1">
            <w:r>
              <w:rPr>
                <w:rStyle w:val="894"/>
              </w:rPr>
            </w:r>
            <w:r>
              <w:rPr>
                <w:rStyle w:val="894"/>
                <w:rFonts w:ascii="Liberation Sans" w:hAnsi="Liberation Sans" w:cs="Liberation Sans" w:eastAsia="Liberation Sans"/>
                <w:highlight w:val="white"/>
              </w:rPr>
              <w:t xml:space="preserve">Существуют две области проявления риска: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1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highlight w:val="white"/>
            </w:rPr>
          </w:r>
          <w:r/>
        </w:p>
        <w:p>
          <w:pPr>
            <w:pStyle w:val="902"/>
            <w:tabs>
              <w:tab w:val="right" w:pos="9638" w:leader="dot"/>
            </w:tabs>
          </w:pPr>
          <w:r/>
          <w:hyperlink w:tooltip="#_Toc3" w:anchor="_Toc3" w:history="1"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Свойства риска, которые определяют понятие и </w:t>
            </w:r>
            <w:r>
              <w:rPr>
                <w:rStyle w:val="894"/>
                <w:highlight w:val="none"/>
              </w:rPr>
              <w:t xml:space="preserve">проявления риска: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1</w:t>
              <w:fldChar w:fldCharType="end"/>
            </w:r>
          </w:hyperlink>
          <w:r/>
          <w:r/>
        </w:p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/>
          <w:hyperlink w:tooltip="#_Toc4" w:anchor="_Toc4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Основные элементы риска</w:t>
            </w:r>
            <w:r>
              <w:rPr>
                <w:rStyle w:val="894"/>
                <w:highlight w:val="none"/>
              </w:rPr>
              <w:t xml:space="preserve">: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/>
          <w:hyperlink w:tooltip="#_Toc5" w:anchor="_Toc5" w:history="1"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Опасность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/>
          <w:hyperlink w:tooltip="#_Toc6" w:anchor="_Toc6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Подверженность риску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/>
          <w:hyperlink w:tooltip="#_Toc7" w:anchor="_Toc7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Взаимодействие с другими рисками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  <w:rPr>
              <w:highlight w:val="none"/>
            </w:rPr>
          </w:pPr>
          <w:r/>
          <w:hyperlink w:tooltip="#_Toc8" w:anchor="_Toc8" w:history="1"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Уязвимость (чувствительность к риску)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2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902"/>
            <w:tabs>
              <w:tab w:val="right" w:pos="9638" w:leader="dot"/>
            </w:tabs>
          </w:pPr>
          <w:r/>
          <w:hyperlink w:tooltip="#_Toc9" w:anchor="_Toc9" w:history="1">
            <w:r>
              <w:rPr>
                <w:rStyle w:val="894"/>
              </w:rPr>
            </w:r>
            <w:r>
              <w:rPr>
                <w:rStyle w:val="894"/>
              </w:rPr>
              <w:t xml:space="preserve">Противоречивость в деятельности.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02"/>
            <w:tabs>
              <w:tab w:val="right" w:pos="9638" w:leader="dot"/>
            </w:tabs>
          </w:pPr>
          <w:r/>
          <w:hyperlink w:tooltip="#_Toc10" w:anchor="_Toc10" w:history="1"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Альтернативность в деятельности.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02"/>
            <w:tabs>
              <w:tab w:val="right" w:pos="9638" w:leader="dot"/>
            </w:tabs>
          </w:pPr>
          <w:r/>
          <w:hyperlink w:tooltip="#_Toc11" w:anchor="_Toc11" w:history="1">
            <w:r>
              <w:rPr>
                <w:rStyle w:val="894"/>
              </w:rPr>
            </w:r>
            <w:r>
              <w:rPr>
                <w:rStyle w:val="894"/>
                <w:highlight w:val="none"/>
              </w:rPr>
              <w:t xml:space="preserve">Неопределенность в деятельности.</w:t>
            </w:r>
            <w:r>
              <w:rPr>
                <w:rStyle w:val="89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902"/>
            <w:tabs>
              <w:tab w:val="right" w:pos="9638" w:leader="dot"/>
            </w:tabs>
          </w:pPr>
          <w:r/>
          <w:hyperlink w:tooltip="#_Toc12" w:anchor="_Toc12" w:history="1">
            <w:r>
              <w:rPr>
                <w:rStyle w:val="894"/>
              </w:rPr>
            </w:r>
            <w:r>
              <w:rPr>
                <w:rStyle w:val="894"/>
                <w:rFonts w:ascii="Liberation Sans" w:hAnsi="Liberation Sans" w:cs="Liberation Sans" w:eastAsia="Liberation Sans"/>
              </w:rPr>
              <w:t xml:space="preserve">Основные функции риск</w:t>
            </w:r>
            <w:r>
              <w:rPr>
                <w:rStyle w:val="894"/>
                <w:rFonts w:ascii="Liberation Sans" w:hAnsi="Liberation Sans" w:cs="Liberation Sans" w:eastAsia="Liberation Sans"/>
              </w:rPr>
              <w:t xml:space="preserve">а</w:t>
            </w:r>
            <w:r>
              <w:rPr>
                <w:rStyle w:val="894"/>
                <w:highlight w:val="none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/>
        </w:p>
      </w:sdtContent>
    </w:sdt>
    <w:p>
      <w:pPr>
        <w:pStyle w:val="919"/>
        <w:rPr>
          <w:highlight w:val="none"/>
        </w:rPr>
      </w:pPr>
      <w:r>
        <w:rPr>
          <w:highlight w:val="none"/>
        </w:rPr>
        <w:t xml:space="preserve">Риск</w:t>
      </w:r>
      <w:r/>
    </w:p>
    <w:p>
      <w:pPr>
        <w:pStyle w:val="925"/>
        <w:rPr>
          <w:highlight w:val="none"/>
        </w:rPr>
      </w:pPr>
      <w:r/>
      <w:bookmarkStart w:id="1" w:name="_Toc1"/>
      <w:r>
        <w:t xml:space="preserve">Риск</w:t>
      </w:r>
      <w:r>
        <w:rPr>
          <w:highlight w:val="none"/>
        </w:rPr>
      </w:r>
      <w:bookmarkEnd w:id="1"/>
      <w:r/>
      <w:r/>
    </w:p>
    <w:p>
      <w:pPr>
        <w:pStyle w:val="927"/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Риск - это ч</w:t>
      </w:r>
      <w:r>
        <w:rPr>
          <w:rFonts w:ascii="Liberation Sans" w:hAnsi="Liberation Sans" w:cs="Liberation Sans" w:eastAsia="Liberation Sans"/>
          <w:color w:val="000000"/>
          <w:sz w:val="23"/>
          <w:highlight w:val="white"/>
        </w:rPr>
        <w:t xml:space="preserve">астота реализации опасности (Маршалл).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t xml:space="preserve">Риск - это количественная оценка опасности, равная отношению числа тех или иных неблагоприятных последствий к их возможному числу за </w:t>
      </w:r>
      <w:r>
        <w:t xml:space="preserve">определенный период</w:t>
      </w:r>
      <w:r/>
    </w:p>
    <w:p>
      <w:pPr>
        <w:pStyle w:val="927"/>
        <w:ind w:left="0"/>
      </w:pPr>
      <w:r/>
      <w:r/>
    </w:p>
    <w:p>
      <w:pPr>
        <w:pStyle w:val="925"/>
        <w:rPr>
          <w:rFonts w:ascii="Liberation Sans" w:hAnsi="Liberation Sans" w:cs="Liberation Sans" w:eastAsia="Liberation Sans"/>
          <w:color w:val="000000"/>
          <w:sz w:val="23"/>
          <w:highlight w:val="white"/>
        </w:rPr>
      </w:pPr>
      <w:r/>
      <w:bookmarkStart w:id="2" w:name="_Toc2"/>
      <w:r>
        <w:rPr>
          <w:rFonts w:ascii="Liberation Sans" w:hAnsi="Liberation Sans" w:cs="Liberation Sans" w:eastAsia="Liberation Sans"/>
          <w:color w:val="000000"/>
          <w:sz w:val="23"/>
          <w:highlight w:val="white"/>
        </w:rPr>
        <w:t xml:space="preserve">Существуют две области проявления риска:</w:t>
      </w:r>
      <w:bookmarkEnd w:id="2"/>
      <w:r/>
      <w:r/>
    </w:p>
    <w:p>
      <w:pPr>
        <w:pStyle w:val="927"/>
        <w:numPr>
          <w:ilvl w:val="0"/>
          <w:numId w:val="48"/>
        </w:numPr>
      </w:pPr>
      <w:r>
        <w:t xml:space="preserve">область объективного содержания риска, измеримого </w:t>
      </w:r>
      <w:r>
        <w:t xml:space="preserve">и независимого от человеческого восприятия. Его </w:t>
      </w:r>
      <w:r>
        <w:t xml:space="preserve">можно идентифицировать, оценивать и предсказывать </w:t>
      </w:r>
      <w:r>
        <w:t xml:space="preserve">на базе  фундаментальных закономерностей;</w:t>
      </w:r>
      <w:r/>
    </w:p>
    <w:p>
      <w:pPr>
        <w:pStyle w:val="927"/>
        <w:numPr>
          <w:ilvl w:val="0"/>
          <w:numId w:val="48"/>
        </w:numPr>
      </w:pPr>
      <w:r>
        <w:t xml:space="preserve">область субъективного содержания риска, связанного с </w:t>
      </w:r>
      <w:r>
        <w:t xml:space="preserve">его индивидуальным восприятием, обусловленным ментальным состоянием индивидуума, который </w:t>
      </w:r>
      <w:r>
        <w:t xml:space="preserve">попадает в ситуацию  неопределенности или сомнений </w:t>
      </w:r>
      <w:r>
        <w:t xml:space="preserve">относительно последствий некоторого события </w:t>
      </w:r>
      <w:r>
        <w:t xml:space="preserve">(соответственно различают действительный и мнимый </w:t>
      </w:r>
      <w:r>
        <w:t xml:space="preserve">риски).</w:t>
      </w:r>
      <w:r/>
    </w:p>
    <w:p>
      <w:r/>
      <w:r/>
    </w:p>
    <w:p>
      <w:pPr>
        <w:pStyle w:val="925"/>
      </w:pPr>
      <w:r/>
      <w:bookmarkStart w:id="3" w:name="_Toc3"/>
      <w:r>
        <w:rPr>
          <w:highlight w:val="none"/>
        </w:rPr>
        <w:t xml:space="preserve">Свойства риска, которые определяют понятие и </w:t>
      </w:r>
      <w:r>
        <w:rPr>
          <w:highlight w:val="none"/>
        </w:rPr>
        <w:t xml:space="preserve">проявления риска:</w:t>
      </w:r>
      <w:r>
        <w:rPr>
          <w:highlight w:val="none"/>
        </w:rPr>
      </w:r>
      <w:bookmarkEnd w:id="3"/>
      <w:r/>
      <w:r/>
    </w:p>
    <w:p>
      <w:pPr>
        <w:pStyle w:val="927"/>
        <w:numPr>
          <w:ilvl w:val="0"/>
          <w:numId w:val="49"/>
        </w:numPr>
      </w:pPr>
      <w:r>
        <w:t xml:space="preserve">риск является многомерной характеристикой </w:t>
      </w:r>
      <w:r>
        <w:t xml:space="preserve">будущих состояний любых систем естественного и антропогенного </w:t>
      </w:r>
      <w:r>
        <w:t xml:space="preserve">происхождения;</w:t>
      </w:r>
      <w:r/>
    </w:p>
    <w:p>
      <w:pPr>
        <w:pStyle w:val="927"/>
        <w:numPr>
          <w:ilvl w:val="0"/>
          <w:numId w:val="49"/>
        </w:numPr>
      </w:pPr>
      <w:r>
        <w:t xml:space="preserve">риск связан со случайными явлениями и </w:t>
      </w:r>
      <w:r>
        <w:t xml:space="preserve">процессами;</w:t>
      </w:r>
      <w:r/>
    </w:p>
    <w:p>
      <w:pPr>
        <w:pStyle w:val="927"/>
        <w:numPr>
          <w:ilvl w:val="0"/>
          <w:numId w:val="49"/>
        </w:numPr>
      </w:pPr>
      <w:r>
        <w:t xml:space="preserve">проявление риска - условное событие.</w:t>
      </w:r>
      <w:r/>
    </w:p>
    <w:p>
      <w:pPr>
        <w:pStyle w:val="927"/>
      </w:pPr>
      <w:r/>
      <w:r/>
    </w:p>
    <w:p>
      <w:pPr>
        <w:pStyle w:val="925"/>
        <w:rPr>
          <w:highlight w:val="none"/>
        </w:rPr>
      </w:pPr>
      <w:r/>
      <w:bookmarkStart w:id="4" w:name="_Toc4"/>
      <w:r>
        <w:rPr>
          <w:rStyle w:val="924"/>
        </w:rPr>
        <w:t xml:space="preserve">Основные элементы риска</w:t>
      </w:r>
      <w:r>
        <w:rPr>
          <w:highlight w:val="none"/>
        </w:rPr>
        <w:t xml:space="preserve">:</w:t>
      </w:r>
      <w:bookmarkEnd w:id="4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частота, с которой осуществляется опасное событие; последствия опасного события.</w:t>
      </w:r>
      <w:r>
        <w:rPr>
          <w:highlight w:val="none"/>
        </w:rPr>
      </w:r>
      <w:r/>
    </w:p>
    <w:p>
      <w:pPr>
        <w:pStyle w:val="927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Основными структурными характеристиками риска являются: опасность, подверженность риску, взаимодействие с другими рисками, уязвимость  (чувствительность к риску). </w:t>
      </w:r>
      <w:r>
        <w:rPr>
          <w:highlight w:val="none"/>
        </w:rPr>
      </w:r>
      <w:r/>
    </w:p>
    <w:p>
      <w:pPr>
        <w:pStyle w:val="927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/>
      <w:bookmarkStart w:id="5" w:name="_Toc5"/>
      <w:r>
        <w:rPr>
          <w:highlight w:val="none"/>
        </w:rPr>
        <w:t xml:space="preserve">Опасность</w:t>
      </w:r>
      <w:bookmarkEnd w:id="5"/>
      <w:r/>
      <w:r/>
    </w:p>
    <w:p>
      <w:pPr>
        <w:pStyle w:val="927"/>
        <w:jc w:val="both"/>
        <w:rPr>
          <w:highlight w:val="none"/>
        </w:rPr>
      </w:pPr>
      <w:r>
        <w:rPr>
          <w:highlight w:val="none"/>
        </w:rPr>
        <w:t xml:space="preserve">Выступает как носитель риска,</w:t>
      </w:r>
      <w:r>
        <w:rPr>
          <w:highlight w:val="none"/>
        </w:rPr>
        <w:t xml:space="preserve"> по отношению к которому риск оценивается и как место обитания носителя риска, в качестве которого выступает окружающая среда, которая в свою очередь провоцирует реализацию риска.</w: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/>
      <w:bookmarkStart w:id="6" w:name="_Toc6"/>
      <w:r>
        <w:rPr>
          <w:rStyle w:val="926"/>
        </w:rPr>
        <w:t xml:space="preserve">Подверженность риску</w:t>
      </w:r>
      <w:bookmarkEnd w:id="6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Характеризуется </w:t>
      </w:r>
      <w:r>
        <w:rPr>
          <w:highlight w:val="none"/>
        </w:rPr>
        <w:t xml:space="preserve">числом объектов, </w:t>
      </w:r>
      <w:r>
        <w:rPr>
          <w:highlight w:val="none"/>
        </w:rPr>
        <w:t xml:space="preserve">которым может быть нанесен ущерб при реализации опасности.</w:t>
      </w:r>
      <w:r/>
    </w:p>
    <w:p>
      <w:pPr>
        <w:pStyle w:val="925"/>
        <w:rPr>
          <w:highlight w:val="none"/>
        </w:rPr>
      </w:pPr>
      <w:r/>
      <w:bookmarkStart w:id="7" w:name="_Toc7"/>
      <w:r>
        <w:rPr>
          <w:rStyle w:val="924"/>
        </w:rPr>
        <w:t xml:space="preserve">Взаимодействие с другими рисками</w:t>
      </w:r>
      <w:bookmarkEnd w:id="7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Характеризуется таким </w:t>
      </w:r>
      <w:r>
        <w:rPr>
          <w:highlight w:val="none"/>
        </w:rPr>
        <w:t xml:space="preserve">показателем как возможностью рисков усиливать или ослаблять </w:t>
      </w:r>
      <w:r>
        <w:rPr>
          <w:highlight w:val="none"/>
        </w:rPr>
        <w:t xml:space="preserve">друг друга.</w: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/>
      <w:bookmarkStart w:id="8" w:name="_Toc8"/>
      <w:r>
        <w:rPr>
          <w:highlight w:val="none"/>
        </w:rPr>
        <w:t xml:space="preserve">Уязвимость (чувствительность к риску)</w:t>
      </w:r>
      <w:bookmarkEnd w:id="8"/>
      <w:r/>
      <w:r/>
    </w:p>
    <w:p>
      <w:pPr>
        <w:pStyle w:val="927"/>
        <w:jc w:val="both"/>
        <w:rPr>
          <w:highlight w:val="none"/>
        </w:rPr>
      </w:pPr>
      <w:r>
        <w:rPr>
          <w:highlight w:val="none"/>
        </w:rPr>
        <w:t xml:space="preserve">Характеризуется </w:t>
      </w:r>
      <w:r>
        <w:rPr>
          <w:highlight w:val="none"/>
        </w:rPr>
        <w:t xml:space="preserve">степенью или интенсивностью, с которой может реализоваться </w:t>
      </w:r>
      <w:r>
        <w:rPr>
          <w:highlight w:val="none"/>
        </w:rPr>
        <w:t xml:space="preserve">опасность.</w:t>
      </w:r>
      <w:r>
        <w:rPr>
          <w:highlight w:val="none"/>
        </w:rPr>
      </w:r>
      <w:r/>
    </w:p>
    <w:p>
      <w:pPr>
        <w:pStyle w:val="927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</w:pPr>
      <w:r/>
      <w:bookmarkStart w:id="9" w:name="_Toc9"/>
      <w:r>
        <w:rPr>
          <w:rStyle w:val="924"/>
        </w:rPr>
        <w:t xml:space="preserve">Противоречивость в деятельности.</w:t>
      </w:r>
      <w:r>
        <w:rPr>
          <w:highlight w:val="none"/>
        </w:rPr>
      </w:r>
      <w:bookmarkEnd w:id="9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Противоречивость в риске приводит к столкновению объективно существующих рискованных действий с их субъективной оценкой.</w:t>
      </w:r>
      <w:r>
        <w:rPr>
          <w:highlight w:val="none"/>
        </w:rPr>
      </w:r>
      <w:r/>
    </w:p>
    <w:p>
      <w:pPr>
        <w:pStyle w:val="925"/>
      </w:pPr>
      <w:r/>
      <w:bookmarkStart w:id="10" w:name="_Toc10"/>
      <w:r>
        <w:rPr>
          <w:highlight w:val="none"/>
        </w:rPr>
        <w:t xml:space="preserve">Альтернативность в деятельности.</w:t>
      </w:r>
      <w:r>
        <w:rPr>
          <w:highlight w:val="none"/>
        </w:rPr>
      </w:r>
      <w:bookmarkEnd w:id="10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Альтернативность в риске предполагает необходимость выбора из двух или нескольких возможных вариантов решений, направлений, действий. Если возможность выбора отсутствует, то не возникает рискованной ситуации, а, следовательно, и риска.</w:t>
      </w:r>
      <w:r>
        <w:rPr>
          <w:highlight w:val="none"/>
        </w:rPr>
      </w:r>
      <w:r/>
    </w:p>
    <w:p>
      <w:pPr>
        <w:pStyle w:val="925"/>
      </w:pPr>
      <w:r/>
      <w:bookmarkStart w:id="11" w:name="_Toc11"/>
      <w:r>
        <w:rPr>
          <w:highlight w:val="none"/>
        </w:rPr>
        <w:t xml:space="preserve">Неопределенность в деятельности.</w:t>
      </w:r>
      <w:r>
        <w:rPr>
          <w:highlight w:val="none"/>
        </w:rPr>
      </w:r>
      <w:bookmarkEnd w:id="11"/>
      <w:r/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Неопределенностью называется неполнота или неточность информации об условиях реализации решения. Существование риска непосредственно связано с наличием неопределенности, которая неоднородна по форме проявления и по содержанию.</w:t>
      </w:r>
      <w:r>
        <w:rPr>
          <w:highlight w:val="none"/>
        </w:rPr>
      </w:r>
      <w:r/>
    </w:p>
    <w:p>
      <w:pPr>
        <w:pStyle w:val="927"/>
      </w:pPr>
      <w:r/>
      <w:r/>
    </w:p>
    <w:p>
      <w:pPr>
        <w:pStyle w:val="925"/>
      </w:pPr>
      <w:r/>
      <w:bookmarkStart w:id="12" w:name="_Toc12"/>
      <w:r>
        <w:rPr>
          <w:rStyle w:val="924"/>
          <w:rFonts w:ascii="Liberation Sans" w:hAnsi="Liberation Sans" w:cs="Liberation Sans" w:eastAsia="Liberation Sans"/>
        </w:rPr>
        <w:t xml:space="preserve">Основные функции риск</w:t>
      </w:r>
      <w:r>
        <w:rPr>
          <w:rStyle w:val="924"/>
          <w:rFonts w:ascii="Liberation Sans" w:hAnsi="Liberation Sans" w:cs="Liberation Sans" w:eastAsia="Liberation Sans"/>
        </w:rPr>
        <w:t xml:space="preserve">а</w:t>
      </w:r>
      <w:r>
        <w:rPr>
          <w:highlight w:val="none"/>
        </w:rPr>
      </w:r>
      <w:bookmarkEnd w:id="12"/>
      <w:r>
        <w:rPr>
          <w:highlight w:val="none"/>
        </w:rPr>
      </w:r>
      <w:r/>
    </w:p>
    <w:p>
      <w:pPr>
        <w:pStyle w:val="916"/>
        <w:numPr>
          <w:ilvl w:val="0"/>
          <w:numId w:val="50"/>
        </w:numPr>
        <w:ind w:right="0"/>
        <w:spacing w:lineRule="atLeast" w:line="300" w:after="150" w:before="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Защитная - для хозяйствующего 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субъекта риск - это нормальное состояние, поэтому должно вырабатываться рациональное отношение к неудачам; </w:t>
      </w:r>
      <w:r/>
    </w:p>
    <w:p>
      <w:pPr>
        <w:pStyle w:val="916"/>
        <w:numPr>
          <w:ilvl w:val="0"/>
          <w:numId w:val="50"/>
        </w:numPr>
        <w:ind w:right="0"/>
        <w:spacing w:lineRule="atLeast" w:line="300" w:after="150" w:before="0"/>
        <w:shd w:val="clear" w:color="FFFFFF"/>
        <w:rPr>
          <w:rFonts w:ascii="Liberation Sans" w:hAnsi="Liberation Sans" w:cs="Liberation Sans" w:eastAsia="Liberation Sans"/>
          <w:color w:val="000000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Аналитическая - наличие риска предполагает необходимость выбора одного из возможных вариантов правильного решения; </w:t>
      </w:r>
      <w:r/>
    </w:p>
    <w:p>
      <w:pPr>
        <w:pStyle w:val="916"/>
        <w:numPr>
          <w:ilvl w:val="0"/>
          <w:numId w:val="50"/>
        </w:numPr>
        <w:ind w:right="0"/>
        <w:spacing w:lineRule="atLeast" w:line="300" w:after="150" w:before="0"/>
        <w:shd w:val="clear" w:color="FFFFFF"/>
        <w:rPr>
          <w:rFonts w:ascii="Liberation Sans" w:hAnsi="Liberation Sans" w:cs="Liberation Sans" w:eastAsia="Liberation Sans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</w:rPr>
        <w:t xml:space="preserve">Инновационная - проявляется в стим</w:t>
      </w:r>
      <w:r>
        <w:rPr>
          <w:rFonts w:ascii="Liberation Sans" w:hAnsi="Liberation Sans" w:cs="Liberation Sans" w:eastAsia="Liberation Sans"/>
          <w:color w:val="000000"/>
          <w:sz w:val="23"/>
        </w:rPr>
        <w:t xml:space="preserve">улировании поиска нетрадиционных решений.</w:t>
      </w:r>
      <w:r/>
    </w:p>
    <w:p>
      <w:pPr>
        <w:ind w:right="0"/>
        <w:spacing w:lineRule="atLeast" w:line="300" w:after="150" w:before="0"/>
        <w:shd w:val="clear" w:color="FFFFFF"/>
        <w:rPr>
          <w:rFonts w:ascii="Liberation Sans" w:hAnsi="Liberation Sans" w:cs="Liberation Sans" w:eastAsia="Liberation Sans"/>
          <w:sz w:val="23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sz w:val="23"/>
        </w:rPr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pStyle w:val="927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sz w:val="23"/>
        </w:rPr>
      </w:r>
      <w:r>
        <w:rPr>
          <w:rFonts w:ascii="Liberation Sans" w:hAnsi="Liberation Sans" w:cs="Liberation Sans" w:eastAsia="Liberation Sans"/>
          <w:sz w:val="23"/>
        </w:rPr>
        <w:t xml:space="preserve">Риск можно рассчитать по формуле:</w:t>
      </w:r>
      <w:r>
        <w:rPr>
          <w:rFonts w:ascii="Liberation Sans" w:hAnsi="Liberation Sans" w:cs="Liberation Sans" w:eastAsia="Liberation Sans"/>
          <w:sz w:val="23"/>
        </w:rPr>
      </w:r>
      <w:r/>
    </w:p>
    <w:p>
      <w:pPr>
        <w:ind w:right="0"/>
        <w:jc w:val="center"/>
        <w:spacing w:lineRule="atLeast" w:line="300" w:after="150" w:before="0"/>
        <w:shd w:val="clear" w:color="FFFFFF"/>
        <w:rPr>
          <w:rFonts w:ascii="Liberation Sans" w:hAnsi="Liberation Sans" w:cs="Liberation Sans" w:eastAsia="Liberation Sans"/>
          <w:color w:val="000000"/>
          <w:sz w:val="23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R = 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Nчс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Nобщ</m:t>
            </m:r>
          </m:den>
        </m:f>
        <m:r>
          <w:rPr>
            <w:rFonts w:ascii="Cambria Math" w:hAnsi="Cambria Math" w:cs="Cambria Math" w:eastAsia="Cambria Math"/>
          </w:rPr>
          <m:rPr/>
          <m:t> = </m:t>
        </m:r>
        <m:f>
          <m:fPr>
            <m:ctrlPr>
              <w:rPr>
                <w:rFonts w:ascii="Cambria Math" w:hAnsi="Cambria Math" w:cs="Cambria Math" w:eastAsia="Cambria Math"/>
                <w:i/>
              </w:rPr>
            </m:ctrlPr>
          </m:fPr>
          <m:num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</m:t>
            </m:r>
          </m:num>
          <m:den>
            <m:r>
              <w:rPr>
                <w:rFonts w:ascii="Cambria Math" w:hAnsi="Cambria Math" w:cs="Cambria Math" w:eastAsia="Cambria Math" w:hint="default"/>
              </w:rPr>
              <m:rPr>
                <m:sty m:val="i"/>
              </m:rPr>
              <m:t>N</m:t>
            </m:r>
          </m:den>
        </m:f>
        <m:r>
          <w:rPr>
            <w:rFonts w:ascii="Cambria Math" w:hAnsi="Cambria Math" w:cs="Cambria Math" w:eastAsia="Cambria Math"/>
          </w:rPr>
          <m:rPr/>
          <m:t> </m:t>
        </m:r>
        <m:r>
          <w:rPr>
            <w:rFonts w:ascii="Cambria Math" w:hAnsi="Cambria Math" w:cs="Cambria Math" w:eastAsia="Cambria Math" w:hint="default"/>
          </w:rPr>
          <m:rPr/>
          <m:t>≤ Rдоп</m:t>
        </m:r>
      </m:oMath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,</w:t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/>
    </w:p>
    <w:p>
      <w:pPr>
        <w:pStyle w:val="927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Где</w:t>
        <w:tab/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R - риск;</w:t>
      </w:r>
      <w:r/>
    </w:p>
    <w:p>
      <w:pPr>
        <w:pStyle w:val="927"/>
        <w:ind w:left="1133" w:firstLine="283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Rдоп. - допустимый риск; </w:t>
      </w:r>
      <w:r/>
    </w:p>
    <w:p>
      <w:pPr>
        <w:pStyle w:val="927"/>
        <w:ind w:left="1133" w:firstLine="283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Nчс. - число ЧС в год; </w:t>
      </w:r>
      <w:r/>
    </w:p>
    <w:p>
      <w:pPr>
        <w:pStyle w:val="927"/>
        <w:ind w:left="1133" w:firstLine="283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Nобщ. - общее число событий в год;</w:t>
      </w:r>
      <w:r/>
    </w:p>
    <w:p>
      <w:pPr>
        <w:pStyle w:val="927"/>
        <w:ind w:left="1133" w:firstLine="283"/>
        <w:rPr>
          <w:rFonts w:ascii="Liberation Sans" w:hAnsi="Liberation Sans" w:cs="Liberation Sans" w:eastAsia="Liberation Sans"/>
          <w:color w:val="000000"/>
          <w:sz w:val="23"/>
          <w:highlight w:val="none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N - численность работающих, проживающих;</w:t>
      </w:r>
      <w:r/>
    </w:p>
    <w:p>
      <w:pPr>
        <w:pStyle w:val="927"/>
        <w:ind w:left="1133" w:firstLine="283"/>
        <w:rPr>
          <w:rFonts w:ascii="Liberation Sans" w:hAnsi="Liberation Sans" w:cs="Liberation Sans" w:eastAsia="Liberation Sans"/>
          <w:sz w:val="23"/>
        </w:rPr>
      </w:pP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  <w:t xml:space="preserve">n - число погибших, пострадавших за год;</w:t>
      </w:r>
      <w:r>
        <w:rPr>
          <w:rFonts w:ascii="Liberation Sans" w:hAnsi="Liberation Sans" w:cs="Liberation Sans" w:eastAsia="Liberation Sans"/>
          <w:color w:val="000000"/>
          <w:sz w:val="23"/>
          <w:highlight w:val="none"/>
        </w:rPr>
      </w:r>
      <w:r/>
    </w:p>
    <w:p>
      <w:r/>
      <w:r/>
    </w:p>
    <w:p>
      <w:pPr>
        <w:pStyle w:val="925"/>
      </w:pPr>
      <w:r>
        <w:t xml:space="preserve">Методы оценки и прогноза риска</w:t>
      </w:r>
      <w:r/>
    </w:p>
    <w:p>
      <w:pPr>
        <w:pStyle w:val="927"/>
        <w:numPr>
          <w:ilvl w:val="0"/>
          <w:numId w:val="51"/>
        </w:numPr>
        <w:rPr>
          <w:highlight w:val="none"/>
        </w:rPr>
      </w:pPr>
      <w:r>
        <w:t xml:space="preserve">Статистические (инженерные)</w:t>
      </w:r>
      <w:r/>
    </w:p>
    <w:p>
      <w:pPr>
        <w:pStyle w:val="927"/>
        <w:numPr>
          <w:ilvl w:val="0"/>
          <w:numId w:val="51"/>
        </w:numPr>
        <w:rPr>
          <w:highlight w:val="none"/>
        </w:rPr>
      </w:pPr>
      <w:r>
        <w:rPr>
          <w:highlight w:val="none"/>
        </w:rPr>
        <w:t xml:space="preserve">Теоретико вероятностные (модельные)</w:t>
      </w:r>
      <w:r>
        <w:rPr>
          <w:highlight w:val="none"/>
        </w:rPr>
      </w:r>
      <w:r/>
    </w:p>
    <w:p>
      <w:pPr>
        <w:pStyle w:val="927"/>
        <w:numPr>
          <w:ilvl w:val="0"/>
          <w:numId w:val="51"/>
        </w:numPr>
        <w:rPr>
          <w:highlight w:val="none"/>
        </w:rPr>
      </w:pPr>
      <w:r>
        <w:rPr>
          <w:highlight w:val="none"/>
        </w:rPr>
        <w:t xml:space="preserve">Эвристические (экспертные)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  <w:t xml:space="preserve">Административные методы снижения риска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Предполагают создание системы законов </w:t>
      </w:r>
      <w:r>
        <w:rPr>
          <w:highlight w:val="none"/>
        </w:rPr>
        <w:t xml:space="preserve">и</w:t>
      </w:r>
      <w:r>
        <w:rPr>
          <w:highlight w:val="none"/>
        </w:rPr>
        <w:t xml:space="preserve"> постановлений, обеспечивающих правовую основу безопасности в чрезвычайных ситуациях (ЧС) и организационной структуры с имеющимися у нее силами и средствами, способной наладить работу по предупреждению и ликвидации ЧС, а также контролировать выполнение это</w:t>
      </w:r>
      <w:r>
        <w:rPr>
          <w:highlight w:val="none"/>
        </w:rPr>
        <w:t xml:space="preserve">й </w:t>
      </w:r>
      <w:r>
        <w:rPr>
          <w:highlight w:val="none"/>
        </w:rPr>
        <w:t xml:space="preserve">работы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5"/>
      </w:pPr>
      <w:r>
        <w:rPr>
          <w:highlight w:val="none"/>
        </w:rPr>
        <w:t xml:space="preserve">Экономические </w:t>
      </w:r>
      <w:r>
        <w:rPr>
          <w:highlight w:val="none"/>
        </w:rPr>
        <w:t xml:space="preserve">методы снижения риска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Экономические методы снижения риска включают</w:t>
      </w:r>
      <w:r/>
    </w:p>
    <w:p>
      <w:pPr>
        <w:pStyle w:val="927"/>
        <w:ind w:left="709"/>
        <w:rPr>
          <w:highlight w:val="none"/>
        </w:rPr>
      </w:pPr>
      <w:r>
        <w:rPr>
          <w:highlight w:val="none"/>
        </w:rPr>
        <w:t xml:space="preserve">- финансирование мероприятий по защите работников организаций и подведомственных объектов производственного и социального назначения от ЧС; </w:t>
      </w:r>
      <w:r/>
    </w:p>
    <w:p>
      <w:pPr>
        <w:pStyle w:val="927"/>
        <w:ind w:left="709"/>
        <w:rPr>
          <w:highlight w:val="none"/>
        </w:rPr>
      </w:pPr>
      <w:r>
        <w:rPr>
          <w:highlight w:val="none"/>
        </w:rPr>
        <w:t xml:space="preserve">- создание резервов финансовых и материальных ресурсов для ликвидации Ч</w:t>
      </w:r>
      <w:r>
        <w:rPr>
          <w:highlight w:val="none"/>
        </w:rPr>
        <w:t xml:space="preserve">С.</w:t>
      </w:r>
      <w:r/>
    </w:p>
    <w:p>
      <w:pPr>
        <w:pStyle w:val="927"/>
        <w:ind w:left="709"/>
        <w:rPr>
          <w:highlight w:val="none"/>
        </w:rPr>
      </w:pPr>
      <w:r>
        <w:rPr>
          <w:highlight w:val="none"/>
        </w:rPr>
        <w:t xml:space="preserve">- страхование рисков, т.е. страхование от возможных убытков, денежная компенсация ущерба, платежи за </w:t>
      </w:r>
      <w:r>
        <w:rPr>
          <w:highlight w:val="none"/>
        </w:rPr>
        <w:t xml:space="preserve">риск и др…</w:t>
      </w:r>
      <w:r>
        <w:rPr>
          <w:highlight w:val="none"/>
        </w:rPr>
      </w:r>
      <w:r/>
    </w:p>
    <w:p>
      <w:pPr>
        <w:pStyle w:val="927"/>
        <w:ind w:left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3"/>
        <w:rPr>
          <w:highlight w:val="none"/>
        </w:rPr>
      </w:pPr>
      <w:r>
        <w:rPr>
          <w:highlight w:val="none"/>
        </w:rPr>
        <w:t xml:space="preserve">Концепция </w:t>
      </w:r>
      <w:r>
        <w:rPr>
          <w:highlight w:val="none"/>
        </w:rPr>
        <w:t xml:space="preserve">приемлемого риска. Критерии </w:t>
      </w:r>
      <w:r>
        <w:rPr>
          <w:highlight w:val="none"/>
        </w:rPr>
        <w:t xml:space="preserve">риска</w:t>
      </w:r>
      <w:r/>
    </w:p>
    <w:p>
      <w:pPr>
        <w:pStyle w:val="927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Концепция приемлемого риска представляет собой компромисс между приемлемым уровнем безопасности и экономическими возможностями его достижения. Риск является приемлемым, если его величина (вероятность реализации) такова, что ради получаемой при этом </w:t>
      </w:r>
      <w:r>
        <w:rPr>
          <w:highlight w:val="none"/>
        </w:rPr>
        <w:t xml:space="preserve">выгоды в виде материальных или социальных благ человек или общество в целом готовы </w:t>
      </w:r>
      <w:r>
        <w:rPr>
          <w:highlight w:val="none"/>
        </w:rPr>
        <w:t xml:space="preserve">пойти на риск.</w:t>
      </w:r>
      <w:r>
        <w:rPr>
          <w:highlight w:val="none"/>
        </w:rPr>
      </w:r>
      <w:r/>
    </w:p>
    <w:p>
      <w:pPr>
        <w:pStyle w:val="927"/>
      </w:pPr>
      <w:r>
        <w:rPr>
          <w:highlight w:val="none"/>
        </w:rPr>
        <w:t xml:space="preserve">П</w:t>
      </w:r>
      <w:r>
        <w:rPr>
          <w:highlight w:val="none"/>
        </w:rPr>
        <w:t xml:space="preserve">риемлемый риск сочетает в себе технические, экологические, социальные аспекты и представляет некоторый компромисс между приемлемым уровнем безопасности и экономическими возможностями его достижения, т.е. можно говорить о снижении индивидуального, техническ</w:t>
      </w:r>
      <w:r>
        <w:rPr>
          <w:highlight w:val="none"/>
        </w:rPr>
        <w:t xml:space="preserve">ого или экологического риска, но нельзя забывать о том, сколько за это придется заплатить и каким в результате окажется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социальный риск.</w:t>
      </w:r>
      <w:r>
        <w:rPr>
          <w:highlight w:val="none"/>
        </w:rPr>
      </w:r>
      <w:r/>
    </w:p>
    <w:p>
      <w:pPr>
        <w:pStyle w:val="927"/>
        <w:ind w:left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1187" cy="3389354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91187" cy="3389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69.4pt;height:266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  <w:t xml:space="preserve">Недопустимый (чрезмерный) риск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Характеризуется исключительно высоким </w:t>
      </w:r>
      <w:r>
        <w:rPr>
          <w:highlight w:val="none"/>
        </w:rPr>
        <w:t xml:space="preserve">уровнем </w:t>
      </w:r>
      <w:r>
        <w:rPr>
          <w:highlight w:val="none"/>
        </w:rPr>
        <w:t xml:space="preserve">риска, который в большинстве случаев приводит </w:t>
      </w:r>
      <w:r>
        <w:rPr>
          <w:highlight w:val="none"/>
        </w:rPr>
        <w:t xml:space="preserve">к негативным последствиям.</w: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  <w:t xml:space="preserve">Нежелательный (гранично-допустимый) риск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Это максимальный </w:t>
      </w:r>
      <w:r>
        <w:rPr>
          <w:highlight w:val="none"/>
        </w:rPr>
        <w:t xml:space="preserve">риск, который не</w:t>
      </w:r>
      <w:r>
        <w:rPr>
          <w:highlight w:val="none"/>
        </w:rPr>
        <w:t xml:space="preserve"> должен превышаться, независимо от ожидаемого </w:t>
      </w:r>
      <w:r>
        <w:rPr>
          <w:highlight w:val="none"/>
        </w:rPr>
        <w:t xml:space="preserve">результата.</w: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  <w:t xml:space="preserve">Допустимый с проверкой риск (приемлемый риск)</w:t>
      </w:r>
      <w:r>
        <w:rPr>
          <w:highlight w:val="none"/>
        </w:rPr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Это </w:t>
      </w:r>
      <w:r>
        <w:rPr>
          <w:highlight w:val="none"/>
        </w:rPr>
        <w:t xml:space="preserve">такой </w:t>
      </w:r>
      <w:r>
        <w:rPr>
          <w:highlight w:val="none"/>
        </w:rPr>
        <w:t xml:space="preserve">уровень риска, который общество приемлет (может позволить), учитывая технико-экономические и социальные возможности на </w:t>
      </w:r>
      <w:r>
        <w:rPr>
          <w:highlight w:val="none"/>
        </w:rPr>
        <w:t xml:space="preserve">данном этапе своего развития.</w:t>
      </w:r>
      <w:r>
        <w:rPr>
          <w:highlight w:val="none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  <w:t xml:space="preserve">Допустимый без проверки (пренебрегаемый) риск</w:t>
      </w:r>
      <w:r/>
    </w:p>
    <w:p>
      <w:pPr>
        <w:pStyle w:val="927"/>
        <w:rPr>
          <w:highlight w:val="none"/>
        </w:rPr>
      </w:pPr>
      <w:r>
        <w:rPr>
          <w:highlight w:val="none"/>
        </w:rPr>
        <w:t xml:space="preserve">риск имеет </w:t>
      </w:r>
      <w:r>
        <w:rPr>
          <w:highlight w:val="none"/>
        </w:rPr>
        <w:t xml:space="preserve">настолько низкий </w:t>
      </w:r>
      <w:r>
        <w:rPr>
          <w:highlight w:val="none"/>
        </w:rPr>
        <w:t xml:space="preserve">уровень</w:t>
      </w:r>
      <w:r>
        <w:rPr>
          <w:highlight w:val="none"/>
        </w:rPr>
        <w:t xml:space="preserve">, что он находится в пределах допустимых </w:t>
      </w:r>
      <w:r>
        <w:rPr>
          <w:highlight w:val="none"/>
        </w:rPr>
        <w:t xml:space="preserve">отклонений природного уровня.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1134" w:bottom="1134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">
    <w:panose1 w:val="02070409020205020404"/>
  </w:font>
  <w:font w:name="Liberation Sans">
    <w:panose1 w:val="020B06040202020202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pStyle w:val="929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pStyle w:val="929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1080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134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cs="Arial" w:eastAsia="Arial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2"/>
    <w:next w:val="912"/>
    <w:link w:val="7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37">
    <w:name w:val="Heading 1 Char"/>
    <w:link w:val="736"/>
    <w:uiPriority w:val="9"/>
    <w:rPr>
      <w:rFonts w:ascii="Arial" w:hAnsi="Arial" w:cs="Arial" w:eastAsia="Arial"/>
      <w:sz w:val="40"/>
      <w:szCs w:val="40"/>
    </w:rPr>
  </w:style>
  <w:style w:type="paragraph" w:styleId="738">
    <w:name w:val="Heading 2"/>
    <w:basedOn w:val="912"/>
    <w:next w:val="912"/>
    <w:link w:val="7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39">
    <w:name w:val="Heading 2 Char"/>
    <w:link w:val="738"/>
    <w:uiPriority w:val="9"/>
    <w:rPr>
      <w:rFonts w:ascii="Arial" w:hAnsi="Arial" w:cs="Arial" w:eastAsia="Arial"/>
      <w:sz w:val="34"/>
    </w:rPr>
  </w:style>
  <w:style w:type="paragraph" w:styleId="740">
    <w:name w:val="Heading 3"/>
    <w:basedOn w:val="912"/>
    <w:next w:val="912"/>
    <w:link w:val="7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41">
    <w:name w:val="Heading 3 Char"/>
    <w:link w:val="740"/>
    <w:uiPriority w:val="9"/>
    <w:rPr>
      <w:rFonts w:ascii="Arial" w:hAnsi="Arial" w:cs="Arial" w:eastAsia="Arial"/>
      <w:sz w:val="30"/>
      <w:szCs w:val="30"/>
    </w:rPr>
  </w:style>
  <w:style w:type="paragraph" w:styleId="742">
    <w:name w:val="Heading 4"/>
    <w:basedOn w:val="912"/>
    <w:next w:val="912"/>
    <w:link w:val="7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43">
    <w:name w:val="Heading 4 Char"/>
    <w:link w:val="742"/>
    <w:uiPriority w:val="9"/>
    <w:rPr>
      <w:rFonts w:ascii="Arial" w:hAnsi="Arial" w:cs="Arial" w:eastAsia="Arial"/>
      <w:b/>
      <w:bCs/>
      <w:sz w:val="26"/>
      <w:szCs w:val="26"/>
    </w:rPr>
  </w:style>
  <w:style w:type="paragraph" w:styleId="744">
    <w:name w:val="Heading 5"/>
    <w:basedOn w:val="912"/>
    <w:next w:val="912"/>
    <w:link w:val="7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45">
    <w:name w:val="Heading 5 Char"/>
    <w:link w:val="744"/>
    <w:uiPriority w:val="9"/>
    <w:rPr>
      <w:rFonts w:ascii="Arial" w:hAnsi="Arial" w:cs="Arial" w:eastAsia="Arial"/>
      <w:b/>
      <w:bCs/>
      <w:sz w:val="24"/>
      <w:szCs w:val="24"/>
    </w:rPr>
  </w:style>
  <w:style w:type="paragraph" w:styleId="746">
    <w:name w:val="Heading 6"/>
    <w:basedOn w:val="912"/>
    <w:next w:val="912"/>
    <w:link w:val="7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47">
    <w:name w:val="Heading 6 Char"/>
    <w:link w:val="746"/>
    <w:uiPriority w:val="9"/>
    <w:rPr>
      <w:rFonts w:ascii="Arial" w:hAnsi="Arial" w:cs="Arial" w:eastAsia="Arial"/>
      <w:b/>
      <w:bCs/>
      <w:sz w:val="22"/>
      <w:szCs w:val="22"/>
    </w:rPr>
  </w:style>
  <w:style w:type="paragraph" w:styleId="748">
    <w:name w:val="Heading 7"/>
    <w:basedOn w:val="912"/>
    <w:next w:val="912"/>
    <w:link w:val="7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49">
    <w:name w:val="Heading 7 Char"/>
    <w:link w:val="7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50">
    <w:name w:val="Heading 8"/>
    <w:basedOn w:val="912"/>
    <w:next w:val="912"/>
    <w:link w:val="7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51">
    <w:name w:val="Heading 8 Char"/>
    <w:link w:val="750"/>
    <w:uiPriority w:val="9"/>
    <w:rPr>
      <w:rFonts w:ascii="Arial" w:hAnsi="Arial" w:cs="Arial" w:eastAsia="Arial"/>
      <w:i/>
      <w:iCs/>
      <w:sz w:val="22"/>
      <w:szCs w:val="22"/>
    </w:rPr>
  </w:style>
  <w:style w:type="paragraph" w:styleId="752">
    <w:name w:val="Heading 9"/>
    <w:basedOn w:val="912"/>
    <w:next w:val="912"/>
    <w:link w:val="7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53">
    <w:name w:val="Heading 9 Char"/>
    <w:link w:val="752"/>
    <w:uiPriority w:val="9"/>
    <w:rPr>
      <w:rFonts w:ascii="Arial" w:hAnsi="Arial" w:cs="Arial" w:eastAsia="Arial"/>
      <w:i/>
      <w:iCs/>
      <w:sz w:val="21"/>
      <w:szCs w:val="21"/>
    </w:rPr>
  </w:style>
  <w:style w:type="paragraph" w:styleId="754">
    <w:name w:val="Title"/>
    <w:basedOn w:val="912"/>
    <w:next w:val="912"/>
    <w:link w:val="7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55">
    <w:name w:val="Title Char"/>
    <w:link w:val="754"/>
    <w:uiPriority w:val="10"/>
    <w:rPr>
      <w:sz w:val="48"/>
      <w:szCs w:val="48"/>
    </w:rPr>
  </w:style>
  <w:style w:type="paragraph" w:styleId="756">
    <w:name w:val="Subtitle"/>
    <w:basedOn w:val="912"/>
    <w:next w:val="912"/>
    <w:link w:val="757"/>
    <w:qFormat/>
    <w:uiPriority w:val="11"/>
    <w:rPr>
      <w:sz w:val="24"/>
      <w:szCs w:val="24"/>
    </w:rPr>
    <w:pPr>
      <w:spacing w:after="200" w:before="200"/>
    </w:pPr>
  </w:style>
  <w:style w:type="character" w:styleId="757">
    <w:name w:val="Subtitle Char"/>
    <w:link w:val="756"/>
    <w:uiPriority w:val="11"/>
    <w:rPr>
      <w:sz w:val="24"/>
      <w:szCs w:val="24"/>
    </w:rPr>
  </w:style>
  <w:style w:type="paragraph" w:styleId="758">
    <w:name w:val="Quote"/>
    <w:basedOn w:val="912"/>
    <w:next w:val="912"/>
    <w:link w:val="759"/>
    <w:qFormat/>
    <w:uiPriority w:val="29"/>
    <w:rPr>
      <w:i/>
    </w:rPr>
    <w:pPr>
      <w:ind w:left="720" w:right="720"/>
    </w:pPr>
  </w:style>
  <w:style w:type="character" w:styleId="759">
    <w:name w:val="Quote Char"/>
    <w:link w:val="758"/>
    <w:uiPriority w:val="29"/>
    <w:rPr>
      <w:i/>
    </w:rPr>
  </w:style>
  <w:style w:type="paragraph" w:styleId="760">
    <w:name w:val="Intense Quote"/>
    <w:basedOn w:val="912"/>
    <w:next w:val="912"/>
    <w:link w:val="7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61">
    <w:name w:val="Intense Quote Char"/>
    <w:link w:val="760"/>
    <w:uiPriority w:val="30"/>
    <w:rPr>
      <w:i/>
    </w:rPr>
  </w:style>
  <w:style w:type="paragraph" w:styleId="762">
    <w:name w:val="Header"/>
    <w:basedOn w:val="912"/>
    <w:link w:val="7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63">
    <w:name w:val="Header Char"/>
    <w:link w:val="762"/>
    <w:uiPriority w:val="99"/>
  </w:style>
  <w:style w:type="paragraph" w:styleId="764">
    <w:name w:val="Footer"/>
    <w:basedOn w:val="912"/>
    <w:link w:val="7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65">
    <w:name w:val="Footer Char"/>
    <w:link w:val="764"/>
    <w:uiPriority w:val="99"/>
  </w:style>
  <w:style w:type="paragraph" w:styleId="766">
    <w:name w:val="Caption"/>
    <w:basedOn w:val="912"/>
    <w:next w:val="9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67">
    <w:name w:val="Caption Char"/>
    <w:basedOn w:val="766"/>
    <w:link w:val="764"/>
    <w:uiPriority w:val="99"/>
  </w:style>
  <w:style w:type="table" w:styleId="768">
    <w:name w:val="Table Grid"/>
    <w:basedOn w:val="9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9">
    <w:name w:val="Table Grid Light"/>
    <w:basedOn w:val="9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75">
    <w:name w:val="Grid Table 1 Light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83">
    <w:name w:val="Grid Table 2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84">
    <w:name w:val="Grid Table 2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85">
    <w:name w:val="Grid Table 2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86">
    <w:name w:val="Grid Table 2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87">
    <w:name w:val="Grid Table 2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8">
    <w:name w:val="Grid Table 2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9">
    <w:name w:val="Grid Table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0">
    <w:name w:val="Grid Table 3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1">
    <w:name w:val="Grid Table 3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2">
    <w:name w:val="Grid Table 3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3">
    <w:name w:val="Grid Table 3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4">
    <w:name w:val="Grid Table 3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5">
    <w:name w:val="Grid Table 3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96">
    <w:name w:val="Grid Table 4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97">
    <w:name w:val="Grid Table 4 - Accent 1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98">
    <w:name w:val="Grid Table 4 - Accent 2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99">
    <w:name w:val="Grid Table 4 - Accent 3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00">
    <w:name w:val="Grid Table 4 - Accent 4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01">
    <w:name w:val="Grid Table 4 - Accent 5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2">
    <w:name w:val="Grid Table 4 - Accent 6"/>
    <w:basedOn w:val="9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03">
    <w:name w:val="Grid Table 5 Dark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04">
    <w:name w:val="Grid Table 5 Dark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05">
    <w:name w:val="Grid Table 5 Dark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06">
    <w:name w:val="Grid Table 5 Dark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07">
    <w:name w:val="Grid Table 5 Dark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08">
    <w:name w:val="Grid Table 5 Dark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09">
    <w:name w:val="Grid Table 5 Dark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10">
    <w:name w:val="Grid Table 6 Colorful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18">
    <w:name w:val="Grid Table 7 Colorful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19">
    <w:name w:val="Grid Table 7 Colorful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20">
    <w:name w:val="Grid Table 7 Colorful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21">
    <w:name w:val="Grid Table 7 Colorful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22">
    <w:name w:val="Grid Table 7 Colorful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23">
    <w:name w:val="Grid Table 7 Colorful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24">
    <w:name w:val="List Table 1 Light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25">
    <w:name w:val="List Table 1 Light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26">
    <w:name w:val="List Table 1 Light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27">
    <w:name w:val="List Table 1 Light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28">
    <w:name w:val="List Table 1 Light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29">
    <w:name w:val="List Table 1 Light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30">
    <w:name w:val="List Table 1 Light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31">
    <w:name w:val="List Table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32">
    <w:name w:val="List Table 2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33">
    <w:name w:val="List Table 2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34">
    <w:name w:val="List Table 2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35">
    <w:name w:val="List Table 2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36">
    <w:name w:val="List Table 2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37">
    <w:name w:val="List Table 2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38">
    <w:name w:val="List Table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60">
    <w:name w:val="List Table 6 Colorful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61">
    <w:name w:val="List Table 6 Colorful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62">
    <w:name w:val="List Table 6 Colorful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63">
    <w:name w:val="List Table 6 Colorful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64">
    <w:name w:val="List Table 6 Colorful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65">
    <w:name w:val="List Table 6 Colorful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66">
    <w:name w:val="List Table 7 Colorful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68">
    <w:name w:val="List Table 7 Colorful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9">
    <w:name w:val="List Table 7 Colorful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0">
    <w:name w:val="List Table 7 Colorful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1">
    <w:name w:val="List Table 7 Colorful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72">
    <w:name w:val="List Table 7 Colorful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73">
    <w:name w:val="Lined - Accent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74">
    <w:name w:val="Lined - Accent 1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75">
    <w:name w:val="Lined - Accent 2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76">
    <w:name w:val="Lined - Accent 3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77">
    <w:name w:val="Lined - Accent 4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78">
    <w:name w:val="Lined - Accent 5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79">
    <w:name w:val="Lined - Accent 6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80">
    <w:name w:val="Bordered &amp; Lined - Accent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81">
    <w:name w:val="Bordered &amp; Lined - Accent 1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82">
    <w:name w:val="Bordered &amp; Lined - Accent 2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83">
    <w:name w:val="Bordered &amp; Lined - Accent 3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84">
    <w:name w:val="Bordered &amp; Lined - Accent 4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85">
    <w:name w:val="Bordered &amp; Lined - Accent 5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86">
    <w:name w:val="Bordered &amp; Lined - Accent 6"/>
    <w:basedOn w:val="9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87">
    <w:name w:val="Bordered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88">
    <w:name w:val="Bordered - Accent 1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89">
    <w:name w:val="Bordered - Accent 2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90">
    <w:name w:val="Bordered - Accent 3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91">
    <w:name w:val="Bordered - Accent 4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92">
    <w:name w:val="Bordered - Accent 5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93">
    <w:name w:val="Bordered - Accent 6"/>
    <w:basedOn w:val="9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94">
    <w:name w:val="Hyperlink"/>
    <w:uiPriority w:val="99"/>
    <w:unhideWhenUsed/>
    <w:rPr>
      <w:color w:val="0000FF" w:themeColor="hyperlink"/>
      <w:u w:val="single"/>
    </w:rPr>
  </w:style>
  <w:style w:type="paragraph" w:styleId="895">
    <w:name w:val="footnote text"/>
    <w:basedOn w:val="912"/>
    <w:link w:val="896"/>
    <w:uiPriority w:val="99"/>
    <w:semiHidden/>
    <w:unhideWhenUsed/>
    <w:rPr>
      <w:sz w:val="18"/>
    </w:rPr>
    <w:pPr>
      <w:spacing w:lineRule="auto" w:line="240" w:after="40"/>
    </w:pPr>
  </w:style>
  <w:style w:type="character" w:styleId="896">
    <w:name w:val="Footnote Text Char"/>
    <w:link w:val="895"/>
    <w:uiPriority w:val="99"/>
    <w:rPr>
      <w:sz w:val="18"/>
    </w:rPr>
  </w:style>
  <w:style w:type="character" w:styleId="897">
    <w:name w:val="footnote reference"/>
    <w:uiPriority w:val="99"/>
    <w:unhideWhenUsed/>
    <w:rPr>
      <w:vertAlign w:val="superscript"/>
    </w:rPr>
  </w:style>
  <w:style w:type="paragraph" w:styleId="898">
    <w:name w:val="endnote text"/>
    <w:basedOn w:val="912"/>
    <w:link w:val="899"/>
    <w:uiPriority w:val="99"/>
    <w:semiHidden/>
    <w:unhideWhenUsed/>
    <w:rPr>
      <w:sz w:val="20"/>
    </w:rPr>
    <w:pPr>
      <w:spacing w:lineRule="auto" w:line="240" w:after="0"/>
    </w:pPr>
  </w:style>
  <w:style w:type="character" w:styleId="899">
    <w:name w:val="Endnote Text Char"/>
    <w:link w:val="898"/>
    <w:uiPriority w:val="99"/>
    <w:rPr>
      <w:sz w:val="20"/>
    </w:rPr>
  </w:style>
  <w:style w:type="character" w:styleId="900">
    <w:name w:val="endnote reference"/>
    <w:uiPriority w:val="99"/>
    <w:semiHidden/>
    <w:unhideWhenUsed/>
    <w:rPr>
      <w:vertAlign w:val="superscript"/>
    </w:rPr>
  </w:style>
  <w:style w:type="paragraph" w:styleId="901">
    <w:name w:val="toc 1"/>
    <w:basedOn w:val="912"/>
    <w:next w:val="912"/>
    <w:uiPriority w:val="39"/>
    <w:unhideWhenUsed/>
    <w:pPr>
      <w:ind w:left="0" w:right="0" w:firstLine="0"/>
      <w:spacing w:after="57"/>
    </w:pPr>
  </w:style>
  <w:style w:type="paragraph" w:styleId="902">
    <w:name w:val="toc 2"/>
    <w:basedOn w:val="912"/>
    <w:next w:val="912"/>
    <w:uiPriority w:val="39"/>
    <w:unhideWhenUsed/>
    <w:pPr>
      <w:ind w:left="142" w:right="0" w:firstLine="0"/>
      <w:spacing w:after="57"/>
      <w:tabs>
        <w:tab w:val="right" w:pos="9638" w:leader="dot"/>
      </w:tabs>
      <w:suppressLineNumbers w:val="0"/>
    </w:pPr>
  </w:style>
  <w:style w:type="paragraph" w:styleId="903">
    <w:name w:val="toc 3"/>
    <w:basedOn w:val="912"/>
    <w:next w:val="912"/>
    <w:uiPriority w:val="39"/>
    <w:unhideWhenUsed/>
    <w:pPr>
      <w:ind w:left="425" w:right="0" w:firstLine="0"/>
      <w:spacing w:after="57"/>
      <w:tabs>
        <w:tab w:val="right" w:pos="9638" w:leader="dot"/>
      </w:tabs>
      <w:suppressLineNumbers w:val="0"/>
    </w:pPr>
  </w:style>
  <w:style w:type="paragraph" w:styleId="904">
    <w:name w:val="toc 4"/>
    <w:basedOn w:val="912"/>
    <w:next w:val="912"/>
    <w:uiPriority w:val="39"/>
    <w:unhideWhenUsed/>
    <w:pPr>
      <w:ind w:left="850" w:right="0" w:firstLine="0"/>
      <w:spacing w:after="57"/>
    </w:pPr>
  </w:style>
  <w:style w:type="paragraph" w:styleId="905">
    <w:name w:val="toc 5"/>
    <w:basedOn w:val="912"/>
    <w:next w:val="912"/>
    <w:uiPriority w:val="39"/>
    <w:unhideWhenUsed/>
    <w:pPr>
      <w:ind w:left="1134" w:right="0" w:firstLine="0"/>
      <w:spacing w:after="57"/>
    </w:pPr>
  </w:style>
  <w:style w:type="paragraph" w:styleId="906">
    <w:name w:val="toc 6"/>
    <w:basedOn w:val="912"/>
    <w:next w:val="912"/>
    <w:uiPriority w:val="39"/>
    <w:unhideWhenUsed/>
    <w:pPr>
      <w:ind w:left="1417" w:right="0" w:firstLine="0"/>
      <w:spacing w:after="57"/>
    </w:pPr>
  </w:style>
  <w:style w:type="paragraph" w:styleId="907">
    <w:name w:val="toc 7"/>
    <w:basedOn w:val="912"/>
    <w:next w:val="912"/>
    <w:uiPriority w:val="39"/>
    <w:unhideWhenUsed/>
    <w:pPr>
      <w:ind w:left="1701" w:right="0" w:firstLine="0"/>
      <w:spacing w:after="57"/>
    </w:pPr>
  </w:style>
  <w:style w:type="paragraph" w:styleId="908">
    <w:name w:val="toc 8"/>
    <w:basedOn w:val="912"/>
    <w:next w:val="912"/>
    <w:uiPriority w:val="39"/>
    <w:unhideWhenUsed/>
    <w:pPr>
      <w:ind w:left="1984" w:right="0" w:firstLine="0"/>
      <w:spacing w:after="57"/>
    </w:pPr>
  </w:style>
  <w:style w:type="paragraph" w:styleId="909">
    <w:name w:val="toc 9"/>
    <w:basedOn w:val="912"/>
    <w:next w:val="912"/>
    <w:uiPriority w:val="39"/>
    <w:unhideWhenUsed/>
    <w:pPr>
      <w:ind w:left="2268" w:right="0" w:firstLine="0"/>
      <w:spacing w:after="57"/>
    </w:pPr>
  </w:style>
  <w:style w:type="paragraph" w:styleId="910">
    <w:name w:val="TOC Heading"/>
    <w:uiPriority w:val="39"/>
    <w:unhideWhenUsed/>
  </w:style>
  <w:style w:type="paragraph" w:styleId="911">
    <w:name w:val="table of figures"/>
    <w:basedOn w:val="912"/>
    <w:next w:val="912"/>
    <w:uiPriority w:val="99"/>
    <w:unhideWhenUsed/>
    <w:pPr>
      <w:spacing w:after="0" w:afterAutospacing="0"/>
    </w:pPr>
  </w:style>
  <w:style w:type="paragraph" w:styleId="912" w:default="1">
    <w:name w:val="Normal"/>
    <w:qFormat/>
  </w:style>
  <w:style w:type="table" w:styleId="9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4" w:default="1">
    <w:name w:val="No List"/>
    <w:uiPriority w:val="99"/>
    <w:semiHidden/>
    <w:unhideWhenUsed/>
  </w:style>
  <w:style w:type="paragraph" w:styleId="915">
    <w:name w:val="No Spacing"/>
    <w:basedOn w:val="912"/>
    <w:qFormat/>
    <w:uiPriority w:val="1"/>
    <w:pPr>
      <w:spacing w:lineRule="auto" w:line="240" w:after="0"/>
    </w:pPr>
  </w:style>
  <w:style w:type="paragraph" w:styleId="916">
    <w:name w:val="List Paragraph"/>
    <w:basedOn w:val="912"/>
    <w:qFormat/>
    <w:uiPriority w:val="34"/>
    <w:pPr>
      <w:contextualSpacing w:val="true"/>
      <w:ind w:left="720"/>
    </w:pPr>
  </w:style>
  <w:style w:type="character" w:styleId="917" w:default="1">
    <w:name w:val="Default Paragraph Font"/>
    <w:uiPriority w:val="1"/>
    <w:semiHidden/>
    <w:unhideWhenUsed/>
  </w:style>
  <w:style w:type="character" w:styleId="918" w:customStyle="1">
    <w:name w:val="КОНСПЕКТ ГЛАВНЫЙ ЗАГОЛОВОК_character"/>
    <w:link w:val="919"/>
    <w:rPr>
      <w:b/>
      <w:sz w:val="32"/>
    </w:rPr>
  </w:style>
  <w:style w:type="paragraph" w:styleId="919" w:customStyle="1">
    <w:name w:val="КОНСПЕКТ ГЛАВНЫЙ ЗАГОЛОВОК"/>
    <w:basedOn w:val="912"/>
    <w:next w:val="736"/>
    <w:link w:val="918"/>
    <w:qFormat/>
    <w:rPr>
      <w:b/>
      <w:sz w:val="32"/>
    </w:rPr>
    <w:pPr>
      <w:contextualSpacing w:val="false"/>
      <w:jc w:val="center"/>
      <w:spacing w:lineRule="auto" w:line="276" w:after="0" w:before="0"/>
      <w:suppressLineNumbers w:val="0"/>
    </w:pPr>
  </w:style>
  <w:style w:type="character" w:styleId="920" w:customStyle="1">
    <w:name w:val="КОНСПЕКТ ЛЕКЦИЯ ДАТА_character"/>
    <w:link w:val="921"/>
    <w:rPr>
      <w:color w:val="595959" w:themeColor="text1" w:themeTint="A6"/>
    </w:rPr>
  </w:style>
  <w:style w:type="paragraph" w:styleId="921" w:customStyle="1">
    <w:name w:val="КОНСПЕКТ ЛЕКЦИЯ ДАТА"/>
    <w:basedOn w:val="912"/>
    <w:next w:val="912"/>
    <w:link w:val="920"/>
    <w:qFormat/>
    <w:rPr>
      <w:color w:val="757070" w:themeColor="text1" w:themeTint="A6"/>
    </w:rPr>
    <w:pPr>
      <w:contextualSpacing w:val="false"/>
      <w:jc w:val="center"/>
      <w:spacing w:lineRule="auto" w:line="240" w:after="283" w:before="0"/>
      <w:suppressLineNumbers w:val="0"/>
    </w:pPr>
  </w:style>
  <w:style w:type="character" w:styleId="922" w:customStyle="1">
    <w:name w:val="КОНСПЕКТ РАЗДЕЛ_character"/>
    <w:link w:val="923"/>
  </w:style>
  <w:style w:type="paragraph" w:styleId="923" w:customStyle="1">
    <w:name w:val="КОНСПЕКТ РАЗДЕЛ"/>
    <w:basedOn w:val="912"/>
    <w:next w:val="738"/>
    <w:link w:val="922"/>
    <w:qFormat/>
    <w:rPr>
      <w:b/>
    </w:rPr>
    <w:pPr>
      <w:contextualSpacing w:val="false"/>
      <w:jc w:val="left"/>
      <w:spacing w:lineRule="auto" w:line="240" w:after="113" w:before="0"/>
      <w:suppressLineNumbers w:val="0"/>
    </w:pPr>
  </w:style>
  <w:style w:type="character" w:styleId="924" w:customStyle="1">
    <w:name w:val="КОНСПЕКТ ОПРЕДЕЛЕНИЕ_character"/>
    <w:link w:val="925"/>
  </w:style>
  <w:style w:type="paragraph" w:styleId="925" w:customStyle="1">
    <w:name w:val="КОНСПЕКТ ОПРЕДЕЛЕНИЕ"/>
    <w:basedOn w:val="912"/>
    <w:next w:val="912"/>
    <w:link w:val="924"/>
    <w:qFormat/>
    <w:rPr>
      <w:b/>
    </w:rPr>
    <w:pPr>
      <w:contextualSpacing w:val="false"/>
      <w:ind w:left="283" w:right="0" w:firstLine="0"/>
      <w:jc w:val="left"/>
      <w:spacing w:lineRule="auto" w:line="240" w:after="57" w:before="0"/>
      <w:outlineLvl w:val="8"/>
      <w:suppressLineNumbers w:val="0"/>
    </w:pPr>
  </w:style>
  <w:style w:type="character" w:styleId="926" w:customStyle="1">
    <w:name w:val="КОНСПЕКТ ОПРЕДЕЛЕНИЕ ТЕКСТ_character"/>
    <w:link w:val="927"/>
  </w:style>
  <w:style w:type="paragraph" w:styleId="927" w:customStyle="1">
    <w:name w:val="КОНСПЕКТ ОПРЕДЕЛЕНИЕ ТЕКСТ"/>
    <w:basedOn w:val="912"/>
    <w:link w:val="926"/>
    <w:qFormat/>
    <w:pPr>
      <w:contextualSpacing w:val="false"/>
      <w:ind w:left="425" w:right="0" w:firstLine="0"/>
      <w:jc w:val="left"/>
      <w:outlineLvl w:val="8"/>
      <w:suppressLineNumbers w:val="0"/>
    </w:pPr>
  </w:style>
  <w:style w:type="character" w:styleId="928" w:customStyle="1">
    <w:name w:val="ПРИМЕР ОПРЕДЕЛЕНИЯ СПИСОК_character"/>
    <w:link w:val="929"/>
  </w:style>
  <w:style w:type="paragraph" w:styleId="929" w:customStyle="1">
    <w:name w:val="ПРИМЕР ОПРЕДЕЛЕНИЯ СПИСОК"/>
    <w:basedOn w:val="927"/>
    <w:link w:val="928"/>
    <w:qFormat/>
    <w:pPr>
      <w:numPr>
        <w:ilvl w:val="0"/>
        <w:numId w:val="7"/>
      </w:numPr>
      <w:contextualSpacing w:val="false"/>
      <w:ind w:left="425" w:right="0" w:firstLine="142"/>
      <w:jc w:val="left"/>
      <w:spacing w:lineRule="auto" w:line="276" w:after="57" w:before="0"/>
      <w:suppressLineNumbers w:val="0"/>
    </w:pPr>
  </w:style>
  <w:style w:type="character" w:styleId="930" w:customStyle="1">
    <w:name w:val="ПРИМЕР ОПРЕДЕЛЕНИЯ ЗАГОЛОВОК_character"/>
    <w:link w:val="931"/>
    <w:rPr>
      <w:i/>
    </w:rPr>
  </w:style>
  <w:style w:type="paragraph" w:styleId="931" w:customStyle="1">
    <w:name w:val="ПРИМЕР ОПРЕДЕЛЕНИЯ ЗАГОЛОВОК"/>
    <w:basedOn w:val="927"/>
    <w:link w:val="930"/>
    <w:qFormat/>
    <w:rPr>
      <w:i/>
    </w:rPr>
    <w:pPr>
      <w:contextualSpacing w:val="false"/>
      <w:ind w:left="425" w:right="0" w:firstLine="142"/>
      <w:jc w:val="left"/>
      <w:spacing w:lineRule="auto" w:line="276" w:after="57" w:before="57"/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80" w:default="1">
    <w:name w:val="Normal"/>
    <w:qFormat/>
  </w:style>
  <w:style w:type="character" w:styleId="1381" w:default="1">
    <w:name w:val="Default Paragraph Font"/>
    <w:uiPriority w:val="1"/>
    <w:semiHidden/>
    <w:unhideWhenUsed/>
  </w:style>
  <w:style w:type="numbering" w:styleId="1382" w:default="1">
    <w:name w:val="No List"/>
    <w:uiPriority w:val="99"/>
    <w:semiHidden/>
    <w:unhideWhenUsed/>
  </w:style>
  <w:style w:type="paragraph" w:styleId="1383">
    <w:name w:val="Heading 1"/>
    <w:basedOn w:val="1380"/>
    <w:next w:val="1380"/>
    <w:link w:val="138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384">
    <w:name w:val="Heading 1 Char"/>
    <w:basedOn w:val="1381"/>
    <w:link w:val="1383"/>
    <w:uiPriority w:val="9"/>
    <w:rPr>
      <w:rFonts w:ascii="Arial" w:hAnsi="Arial" w:cs="Arial" w:eastAsia="Arial"/>
      <w:sz w:val="40"/>
      <w:szCs w:val="40"/>
    </w:rPr>
  </w:style>
  <w:style w:type="paragraph" w:styleId="1385">
    <w:name w:val="Heading 2"/>
    <w:basedOn w:val="1380"/>
    <w:next w:val="1380"/>
    <w:link w:val="138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386">
    <w:name w:val="Heading 2 Char"/>
    <w:basedOn w:val="1381"/>
    <w:link w:val="1385"/>
    <w:uiPriority w:val="9"/>
    <w:rPr>
      <w:rFonts w:ascii="Arial" w:hAnsi="Arial" w:cs="Arial" w:eastAsia="Arial"/>
      <w:sz w:val="34"/>
    </w:rPr>
  </w:style>
  <w:style w:type="paragraph" w:styleId="1387">
    <w:name w:val="Heading 3"/>
    <w:basedOn w:val="1380"/>
    <w:next w:val="1380"/>
    <w:link w:val="138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388">
    <w:name w:val="Heading 3 Char"/>
    <w:basedOn w:val="1381"/>
    <w:link w:val="1387"/>
    <w:uiPriority w:val="9"/>
    <w:rPr>
      <w:rFonts w:ascii="Arial" w:hAnsi="Arial" w:cs="Arial" w:eastAsia="Arial"/>
      <w:sz w:val="30"/>
      <w:szCs w:val="30"/>
    </w:rPr>
  </w:style>
  <w:style w:type="paragraph" w:styleId="1389">
    <w:name w:val="Heading 4"/>
    <w:basedOn w:val="1380"/>
    <w:next w:val="1380"/>
    <w:link w:val="139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390">
    <w:name w:val="Heading 4 Char"/>
    <w:basedOn w:val="1381"/>
    <w:link w:val="1389"/>
    <w:uiPriority w:val="9"/>
    <w:rPr>
      <w:rFonts w:ascii="Arial" w:hAnsi="Arial" w:cs="Arial" w:eastAsia="Arial"/>
      <w:b/>
      <w:bCs/>
      <w:sz w:val="26"/>
      <w:szCs w:val="26"/>
    </w:rPr>
  </w:style>
  <w:style w:type="paragraph" w:styleId="1391">
    <w:name w:val="Heading 5"/>
    <w:basedOn w:val="1380"/>
    <w:next w:val="1380"/>
    <w:link w:val="139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392">
    <w:name w:val="Heading 5 Char"/>
    <w:basedOn w:val="1381"/>
    <w:link w:val="1391"/>
    <w:uiPriority w:val="9"/>
    <w:rPr>
      <w:rFonts w:ascii="Arial" w:hAnsi="Arial" w:cs="Arial" w:eastAsia="Arial"/>
      <w:b/>
      <w:bCs/>
      <w:sz w:val="24"/>
      <w:szCs w:val="24"/>
    </w:rPr>
  </w:style>
  <w:style w:type="paragraph" w:styleId="1393">
    <w:name w:val="Heading 6"/>
    <w:basedOn w:val="1380"/>
    <w:next w:val="1380"/>
    <w:link w:val="139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394">
    <w:name w:val="Heading 6 Char"/>
    <w:basedOn w:val="1381"/>
    <w:link w:val="1393"/>
    <w:uiPriority w:val="9"/>
    <w:rPr>
      <w:rFonts w:ascii="Arial" w:hAnsi="Arial" w:cs="Arial" w:eastAsia="Arial"/>
      <w:b/>
      <w:bCs/>
      <w:sz w:val="22"/>
      <w:szCs w:val="22"/>
    </w:rPr>
  </w:style>
  <w:style w:type="paragraph" w:styleId="1395">
    <w:name w:val="Heading 7"/>
    <w:basedOn w:val="1380"/>
    <w:next w:val="1380"/>
    <w:link w:val="139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396">
    <w:name w:val="Heading 7 Char"/>
    <w:basedOn w:val="1381"/>
    <w:link w:val="139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97">
    <w:name w:val="Heading 8"/>
    <w:basedOn w:val="1380"/>
    <w:next w:val="1380"/>
    <w:link w:val="139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398">
    <w:name w:val="Heading 8 Char"/>
    <w:basedOn w:val="1381"/>
    <w:link w:val="1397"/>
    <w:uiPriority w:val="9"/>
    <w:rPr>
      <w:rFonts w:ascii="Arial" w:hAnsi="Arial" w:cs="Arial" w:eastAsia="Arial"/>
      <w:i/>
      <w:iCs/>
      <w:sz w:val="22"/>
      <w:szCs w:val="22"/>
    </w:rPr>
  </w:style>
  <w:style w:type="paragraph" w:styleId="1399">
    <w:name w:val="Heading 9"/>
    <w:basedOn w:val="1380"/>
    <w:next w:val="1380"/>
    <w:link w:val="140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400">
    <w:name w:val="Heading 9 Char"/>
    <w:basedOn w:val="1381"/>
    <w:link w:val="1399"/>
    <w:uiPriority w:val="9"/>
    <w:rPr>
      <w:rFonts w:ascii="Arial" w:hAnsi="Arial" w:cs="Arial" w:eastAsia="Arial"/>
      <w:i/>
      <w:iCs/>
      <w:sz w:val="21"/>
      <w:szCs w:val="21"/>
    </w:rPr>
  </w:style>
  <w:style w:type="paragraph" w:styleId="1401">
    <w:name w:val="List Paragraph"/>
    <w:basedOn w:val="1380"/>
    <w:qFormat/>
    <w:uiPriority w:val="34"/>
    <w:pPr>
      <w:contextualSpacing w:val="true"/>
      <w:ind w:left="720"/>
    </w:pPr>
  </w:style>
  <w:style w:type="table" w:styleId="14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03">
    <w:name w:val="No Spacing"/>
    <w:qFormat/>
    <w:uiPriority w:val="1"/>
    <w:pPr>
      <w:spacing w:lineRule="auto" w:line="240" w:after="0" w:before="0"/>
    </w:pPr>
  </w:style>
  <w:style w:type="paragraph" w:styleId="1404">
    <w:name w:val="Title"/>
    <w:basedOn w:val="1380"/>
    <w:next w:val="1380"/>
    <w:link w:val="14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05">
    <w:name w:val="Title Char"/>
    <w:basedOn w:val="1381"/>
    <w:link w:val="1404"/>
    <w:uiPriority w:val="10"/>
    <w:rPr>
      <w:sz w:val="48"/>
      <w:szCs w:val="48"/>
    </w:rPr>
  </w:style>
  <w:style w:type="paragraph" w:styleId="1406">
    <w:name w:val="Subtitle"/>
    <w:basedOn w:val="1380"/>
    <w:next w:val="1380"/>
    <w:link w:val="1407"/>
    <w:qFormat/>
    <w:uiPriority w:val="11"/>
    <w:rPr>
      <w:sz w:val="24"/>
      <w:szCs w:val="24"/>
    </w:rPr>
    <w:pPr>
      <w:spacing w:after="200" w:before="200"/>
    </w:pPr>
  </w:style>
  <w:style w:type="character" w:styleId="1407">
    <w:name w:val="Subtitle Char"/>
    <w:basedOn w:val="1381"/>
    <w:link w:val="1406"/>
    <w:uiPriority w:val="11"/>
    <w:rPr>
      <w:sz w:val="24"/>
      <w:szCs w:val="24"/>
    </w:rPr>
  </w:style>
  <w:style w:type="paragraph" w:styleId="1408">
    <w:name w:val="Quote"/>
    <w:basedOn w:val="1380"/>
    <w:next w:val="1380"/>
    <w:link w:val="1409"/>
    <w:qFormat/>
    <w:uiPriority w:val="29"/>
    <w:rPr>
      <w:i/>
    </w:rPr>
    <w:pPr>
      <w:ind w:left="720" w:right="720"/>
    </w:pPr>
  </w:style>
  <w:style w:type="character" w:styleId="1409">
    <w:name w:val="Quote Char"/>
    <w:link w:val="1408"/>
    <w:uiPriority w:val="29"/>
    <w:rPr>
      <w:i/>
    </w:rPr>
  </w:style>
  <w:style w:type="paragraph" w:styleId="1410">
    <w:name w:val="Intense Quote"/>
    <w:basedOn w:val="1380"/>
    <w:next w:val="1380"/>
    <w:link w:val="141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11">
    <w:name w:val="Intense Quote Char"/>
    <w:link w:val="1410"/>
    <w:uiPriority w:val="30"/>
    <w:rPr>
      <w:i/>
    </w:rPr>
  </w:style>
  <w:style w:type="paragraph" w:styleId="1412">
    <w:name w:val="Header"/>
    <w:basedOn w:val="1380"/>
    <w:link w:val="14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13">
    <w:name w:val="Header Char"/>
    <w:basedOn w:val="1381"/>
    <w:link w:val="1412"/>
    <w:uiPriority w:val="99"/>
  </w:style>
  <w:style w:type="paragraph" w:styleId="1414">
    <w:name w:val="Footer"/>
    <w:basedOn w:val="1380"/>
    <w:link w:val="14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15">
    <w:name w:val="Footer Char"/>
    <w:basedOn w:val="1381"/>
    <w:link w:val="1414"/>
    <w:uiPriority w:val="99"/>
  </w:style>
  <w:style w:type="paragraph" w:styleId="1416">
    <w:name w:val="Caption"/>
    <w:basedOn w:val="1380"/>
    <w:next w:val="138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417">
    <w:name w:val="Caption Char"/>
    <w:basedOn w:val="1416"/>
    <w:link w:val="1414"/>
    <w:uiPriority w:val="99"/>
  </w:style>
  <w:style w:type="table" w:styleId="1418">
    <w:name w:val="Table Grid"/>
    <w:basedOn w:val="140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9">
    <w:name w:val="Table Grid Light"/>
    <w:basedOn w:val="14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20">
    <w:name w:val="Plain Table 1"/>
    <w:basedOn w:val="140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21">
    <w:name w:val="Plain Table 2"/>
    <w:basedOn w:val="140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22">
    <w:name w:val="Plain Table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23">
    <w:name w:val="Plain Table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Plain Table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425">
    <w:name w:val="Grid Table 1 Light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1 Light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Grid Table 1 Light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Grid Table 1 Light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Grid Table 1 Light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Grid Table 1 Light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Grid Table 1 Light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Grid Table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33">
    <w:name w:val="Grid Table 2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34">
    <w:name w:val="Grid Table 2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35">
    <w:name w:val="Grid Table 2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36">
    <w:name w:val="Grid Table 2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37">
    <w:name w:val="Grid Table 2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38">
    <w:name w:val="Grid Table 2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39">
    <w:name w:val="Grid Table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0">
    <w:name w:val="Grid Table 3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1">
    <w:name w:val="Grid Table 3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2">
    <w:name w:val="Grid Table 3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3">
    <w:name w:val="Grid Table 3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4">
    <w:name w:val="Grid Table 3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5">
    <w:name w:val="Grid Table 3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46">
    <w:name w:val="Grid Table 4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47">
    <w:name w:val="Grid Table 4 - Accent 1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48">
    <w:name w:val="Grid Table 4 - Accent 2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49">
    <w:name w:val="Grid Table 4 - Accent 3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50">
    <w:name w:val="Grid Table 4 - Accent 4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51">
    <w:name w:val="Grid Table 4 - Accent 5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52">
    <w:name w:val="Grid Table 4 - Accent 6"/>
    <w:basedOn w:val="140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53">
    <w:name w:val="Grid Table 5 Dark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1454">
    <w:name w:val="Grid Table 5 Dark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1455">
    <w:name w:val="Grid Table 5 Dark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1456">
    <w:name w:val="Grid Table 5 Dark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1457">
    <w:name w:val="Grid Table 5 Dark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1458">
    <w:name w:val="Grid Table 5 Dark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1459">
    <w:name w:val="Grid Table 5 Dark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1460">
    <w:name w:val="Grid Table 6 Colorful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61">
    <w:name w:val="Grid Table 6 Colorful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62">
    <w:name w:val="Grid Table 6 Colorful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63">
    <w:name w:val="Grid Table 6 Colorful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64">
    <w:name w:val="Grid Table 6 Colorful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65">
    <w:name w:val="Grid Table 6 Colorful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6">
    <w:name w:val="Grid Table 6 Colorful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7">
    <w:name w:val="Grid Table 7 Colorful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468">
    <w:name w:val="Grid Table 7 Colorful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469">
    <w:name w:val="Grid Table 7 Colorful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70">
    <w:name w:val="Grid Table 7 Colorful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71">
    <w:name w:val="Grid Table 7 Colorful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72">
    <w:name w:val="Grid Table 7 Colorful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473">
    <w:name w:val="Grid Table 7 Colorful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474">
    <w:name w:val="List Table 1 Light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475">
    <w:name w:val="List Table 1 Light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476">
    <w:name w:val="List Table 1 Light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477">
    <w:name w:val="List Table 1 Light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478">
    <w:name w:val="List Table 1 Light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479">
    <w:name w:val="List Table 1 Light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80">
    <w:name w:val="List Table 1 Light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81">
    <w:name w:val="List Table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482">
    <w:name w:val="List Table 2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483">
    <w:name w:val="List Table 2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484">
    <w:name w:val="List Table 2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485">
    <w:name w:val="List Table 2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486">
    <w:name w:val="List Table 2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487">
    <w:name w:val="List Table 2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488">
    <w:name w:val="List Table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3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3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3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3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3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3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4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>
    <w:name w:val="List Table 4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>
    <w:name w:val="List Table 4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List Table 4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0">
    <w:name w:val="List Table 4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1">
    <w:name w:val="List Table 4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02">
    <w:name w:val="List Table 5 Dark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5 Dark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4">
    <w:name w:val="List Table 5 Dark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5">
    <w:name w:val="List Table 5 Dark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6">
    <w:name w:val="List Table 5 Dark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7">
    <w:name w:val="List Table 5 Dark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8">
    <w:name w:val="List Table 5 Dark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9">
    <w:name w:val="List Table 6 Colorful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10">
    <w:name w:val="List Table 6 Colorful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11">
    <w:name w:val="List Table 6 Colorful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12">
    <w:name w:val="List Table 6 Colorful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513">
    <w:name w:val="List Table 6 Colorful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514">
    <w:name w:val="List Table 6 Colorful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515">
    <w:name w:val="List Table 6 Colorful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516">
    <w:name w:val="List Table 7 Colorful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7">
    <w:name w:val="List Table 7 Colorful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18">
    <w:name w:val="List Table 7 Colorful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19">
    <w:name w:val="List Table 7 Colorful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20">
    <w:name w:val="List Table 7 Colorful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21">
    <w:name w:val="List Table 7 Colorful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2">
    <w:name w:val="List Table 7 Colorful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3">
    <w:name w:val="Lined - Accent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4">
    <w:name w:val="Lined - Accent 1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25">
    <w:name w:val="Lined - Accent 2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26">
    <w:name w:val="Lined - Accent 3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27">
    <w:name w:val="Lined - Accent 4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28">
    <w:name w:val="Lined - Accent 5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29">
    <w:name w:val="Lined - Accent 6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30">
    <w:name w:val="Bordered &amp; Lined - Accent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31">
    <w:name w:val="Bordered &amp; Lined - Accent 1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2">
    <w:name w:val="Bordered &amp; Lined - Accent 2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33">
    <w:name w:val="Bordered &amp; Lined - Accent 3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34">
    <w:name w:val="Bordered &amp; Lined - Accent 4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35">
    <w:name w:val="Bordered &amp; Lined - Accent 5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36">
    <w:name w:val="Bordered &amp; Lined - Accent 6"/>
    <w:basedOn w:val="140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37">
    <w:name w:val="Bordered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38">
    <w:name w:val="Bordered - Accent 1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39">
    <w:name w:val="Bordered - Accent 2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40">
    <w:name w:val="Bordered - Accent 3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41">
    <w:name w:val="Bordered - Accent 4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42">
    <w:name w:val="Bordered - Accent 5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43">
    <w:name w:val="Bordered - Accent 6"/>
    <w:basedOn w:val="140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44">
    <w:name w:val="Hyperlink"/>
    <w:uiPriority w:val="99"/>
    <w:unhideWhenUsed/>
    <w:rPr>
      <w:color w:val="0000FF" w:themeColor="hyperlink"/>
      <w:u w:val="single"/>
    </w:rPr>
  </w:style>
  <w:style w:type="paragraph" w:styleId="1545">
    <w:name w:val="footnote text"/>
    <w:basedOn w:val="1380"/>
    <w:link w:val="1546"/>
    <w:uiPriority w:val="99"/>
    <w:semiHidden/>
    <w:unhideWhenUsed/>
    <w:rPr>
      <w:sz w:val="18"/>
    </w:rPr>
    <w:pPr>
      <w:spacing w:lineRule="auto" w:line="240" w:after="40"/>
    </w:pPr>
  </w:style>
  <w:style w:type="character" w:styleId="1546">
    <w:name w:val="Footnote Text Char"/>
    <w:link w:val="1545"/>
    <w:uiPriority w:val="99"/>
    <w:rPr>
      <w:sz w:val="18"/>
    </w:rPr>
  </w:style>
  <w:style w:type="character" w:styleId="1547">
    <w:name w:val="footnote reference"/>
    <w:basedOn w:val="1381"/>
    <w:uiPriority w:val="99"/>
    <w:unhideWhenUsed/>
    <w:rPr>
      <w:vertAlign w:val="superscript"/>
    </w:rPr>
  </w:style>
  <w:style w:type="paragraph" w:styleId="1548">
    <w:name w:val="endnote text"/>
    <w:basedOn w:val="1380"/>
    <w:link w:val="1549"/>
    <w:uiPriority w:val="99"/>
    <w:semiHidden/>
    <w:unhideWhenUsed/>
    <w:rPr>
      <w:sz w:val="20"/>
    </w:rPr>
    <w:pPr>
      <w:spacing w:lineRule="auto" w:line="240" w:after="0"/>
    </w:pPr>
  </w:style>
  <w:style w:type="character" w:styleId="1549">
    <w:name w:val="Endnote Text Char"/>
    <w:link w:val="1548"/>
    <w:uiPriority w:val="99"/>
    <w:rPr>
      <w:sz w:val="20"/>
    </w:rPr>
  </w:style>
  <w:style w:type="character" w:styleId="1550">
    <w:name w:val="endnote reference"/>
    <w:basedOn w:val="1381"/>
    <w:uiPriority w:val="99"/>
    <w:semiHidden/>
    <w:unhideWhenUsed/>
    <w:rPr>
      <w:vertAlign w:val="superscript"/>
    </w:rPr>
  </w:style>
  <w:style w:type="paragraph" w:styleId="1551">
    <w:name w:val="toc 1"/>
    <w:basedOn w:val="1380"/>
    <w:next w:val="1380"/>
    <w:uiPriority w:val="39"/>
    <w:unhideWhenUsed/>
    <w:pPr>
      <w:ind w:left="0" w:right="0" w:firstLine="0"/>
      <w:spacing w:after="57"/>
    </w:pPr>
  </w:style>
  <w:style w:type="paragraph" w:styleId="1552">
    <w:name w:val="toc 2"/>
    <w:basedOn w:val="1380"/>
    <w:next w:val="1380"/>
    <w:uiPriority w:val="39"/>
    <w:unhideWhenUsed/>
    <w:pPr>
      <w:ind w:left="283" w:right="0" w:firstLine="0"/>
      <w:spacing w:after="57"/>
    </w:pPr>
  </w:style>
  <w:style w:type="paragraph" w:styleId="1553">
    <w:name w:val="toc 3"/>
    <w:basedOn w:val="1380"/>
    <w:next w:val="1380"/>
    <w:uiPriority w:val="39"/>
    <w:unhideWhenUsed/>
    <w:pPr>
      <w:ind w:left="567" w:right="0" w:firstLine="0"/>
      <w:spacing w:after="57"/>
    </w:pPr>
  </w:style>
  <w:style w:type="paragraph" w:styleId="1554">
    <w:name w:val="toc 4"/>
    <w:basedOn w:val="1380"/>
    <w:next w:val="1380"/>
    <w:uiPriority w:val="39"/>
    <w:unhideWhenUsed/>
    <w:pPr>
      <w:ind w:left="850" w:right="0" w:firstLine="0"/>
      <w:spacing w:after="57"/>
    </w:pPr>
  </w:style>
  <w:style w:type="paragraph" w:styleId="1555">
    <w:name w:val="toc 5"/>
    <w:basedOn w:val="1380"/>
    <w:next w:val="1380"/>
    <w:uiPriority w:val="39"/>
    <w:unhideWhenUsed/>
    <w:pPr>
      <w:ind w:left="1134" w:right="0" w:firstLine="0"/>
      <w:spacing w:after="57"/>
    </w:pPr>
  </w:style>
  <w:style w:type="paragraph" w:styleId="1556">
    <w:name w:val="toc 6"/>
    <w:basedOn w:val="1380"/>
    <w:next w:val="1380"/>
    <w:uiPriority w:val="39"/>
    <w:unhideWhenUsed/>
    <w:pPr>
      <w:ind w:left="1417" w:right="0" w:firstLine="0"/>
      <w:spacing w:after="57"/>
    </w:pPr>
  </w:style>
  <w:style w:type="paragraph" w:styleId="1557">
    <w:name w:val="toc 7"/>
    <w:basedOn w:val="1380"/>
    <w:next w:val="1380"/>
    <w:uiPriority w:val="39"/>
    <w:unhideWhenUsed/>
    <w:pPr>
      <w:ind w:left="1701" w:right="0" w:firstLine="0"/>
      <w:spacing w:after="57"/>
    </w:pPr>
  </w:style>
  <w:style w:type="paragraph" w:styleId="1558">
    <w:name w:val="toc 8"/>
    <w:basedOn w:val="1380"/>
    <w:next w:val="1380"/>
    <w:uiPriority w:val="39"/>
    <w:unhideWhenUsed/>
    <w:pPr>
      <w:ind w:left="1984" w:right="0" w:firstLine="0"/>
      <w:spacing w:after="57"/>
    </w:pPr>
  </w:style>
  <w:style w:type="paragraph" w:styleId="1559">
    <w:name w:val="toc 9"/>
    <w:basedOn w:val="1380"/>
    <w:next w:val="1380"/>
    <w:uiPriority w:val="39"/>
    <w:unhideWhenUsed/>
    <w:pPr>
      <w:ind w:left="2268" w:right="0" w:firstLine="0"/>
      <w:spacing w:after="57"/>
    </w:pPr>
  </w:style>
  <w:style w:type="paragraph" w:styleId="1560">
    <w:name w:val="TOC Heading"/>
    <w:uiPriority w:val="39"/>
    <w:unhideWhenUsed/>
  </w:style>
  <w:style w:type="paragraph" w:styleId="1561">
    <w:name w:val="table of figures"/>
    <w:basedOn w:val="1380"/>
    <w:next w:val="138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Пахмурин</cp:lastModifiedBy>
  <cp:revision>34</cp:revision>
  <dcterms:modified xsi:type="dcterms:W3CDTF">2021-12-26T05:41:59Z</dcterms:modified>
</cp:coreProperties>
</file>