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7777777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  <w:t>Отчёт №1</w:t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77777777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 xml:space="preserve">В.Д. </w:t>
      </w:r>
      <w:proofErr w:type="spellStart"/>
      <w:r w:rsidRPr="00897A65">
        <w:rPr>
          <w:rFonts w:ascii="Times New Roman" w:hAnsi="Times New Roman"/>
          <w:sz w:val="28"/>
          <w:szCs w:val="28"/>
        </w:rPr>
        <w:t>Сибилёв</w:t>
      </w:r>
      <w:proofErr w:type="spellEnd"/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B5DFAB6" w14:textId="01D3468A" w:rsidR="00205F5F" w:rsidRDefault="00205F5F" w:rsidP="00205F5F">
          <w:pPr>
            <w:pStyle w:val="13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9188" w:history="1">
            <w:r w:rsidRPr="00925CAC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4F4" w14:textId="127FCFE5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89" w:history="1">
            <w:r w:rsidR="00205F5F" w:rsidRPr="00925CAC">
              <w:rPr>
                <w:rStyle w:val="af6"/>
                <w:noProof/>
              </w:rPr>
              <w:t>1 НАЗНАЧЕНИЕ И ОБЛАСТЬ ПРИМЕНЕНИЯ БАЗЫ ДАННЫХ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_Toc133309189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22D1081" w14:textId="49194BA1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0" w:history="1">
            <w:r w:rsidR="00205F5F" w:rsidRPr="00925CAC">
              <w:rPr>
                <w:rStyle w:val="af6"/>
                <w:noProof/>
              </w:rPr>
              <w:t>1.1 Описание предметной области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5DEF2DD" w14:textId="7AFEBBC3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1" w:history="1">
            <w:r w:rsidR="00205F5F" w:rsidRPr="00925CAC">
              <w:rPr>
                <w:rStyle w:val="af6"/>
                <w:noProof/>
              </w:rPr>
              <w:t>1.2 Функции предполагаемого пользователя и цель проекта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3517E57F" w14:textId="63CE6C78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2" w:history="1">
            <w:r w:rsidR="00205F5F" w:rsidRPr="00925CAC">
              <w:rPr>
                <w:rStyle w:val="af6"/>
                <w:noProof/>
              </w:rPr>
              <w:t xml:space="preserve">2 </w:t>
            </w:r>
            <w:r w:rsidR="00205F5F" w:rsidRPr="00205F5F">
              <w:rPr>
                <w:rStyle w:val="af6"/>
                <w:noProof/>
              </w:rPr>
              <w:t>ОПИСАНИЕ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0CC1179" w14:textId="635297BD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3" w:history="1">
            <w:r w:rsidR="00205F5F" w:rsidRPr="00925CAC">
              <w:rPr>
                <w:rStyle w:val="af6"/>
                <w:noProof/>
              </w:rPr>
              <w:t>2.1 Входные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_Toc133309193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C75514" w14:textId="381546EA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4" w:history="1">
            <w:r w:rsidR="00205F5F" w:rsidRPr="00925CAC">
              <w:rPr>
                <w:rStyle w:val="af6"/>
                <w:noProof/>
              </w:rPr>
              <w:t>2.2 Выходные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_Toc133309194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D17BF7F" w14:textId="10824532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5" w:history="1">
            <w:r w:rsidR="00205F5F" w:rsidRPr="00925CAC">
              <w:rPr>
                <w:rStyle w:val="af6"/>
                <w:noProof/>
              </w:rPr>
              <w:t>2.3 Деловой регламент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_Toc133309195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9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31A662C" w14:textId="10700E71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6" w:history="1">
            <w:r w:rsidR="00205F5F" w:rsidRPr="00925CAC">
              <w:rPr>
                <w:rStyle w:val="af6"/>
                <w:noProof/>
              </w:rPr>
              <w:t>2.4 Транзакции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_Toc133309196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6CE6359" w14:textId="6F646329" w:rsidR="00205F5F" w:rsidRDefault="00995A6B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7" w:history="1">
            <w:r w:rsidR="00205F5F" w:rsidRPr="00925CAC">
              <w:rPr>
                <w:rStyle w:val="af6"/>
                <w:noProof/>
              </w:rPr>
              <w:t>2.5 Глоссарий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_Toc133309197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11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C64477" w14:textId="36B110BF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8" w:history="1">
            <w:r w:rsidR="00205F5F" w:rsidRPr="00925CAC">
              <w:rPr>
                <w:rStyle w:val="af6"/>
                <w:noProof/>
              </w:rPr>
              <w:t>3 КОНЦЕПТУАЛЬНАЯ МОДЕЛЬ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_Toc133309198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3D823D" w14:textId="394E5AA0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9" w:history="1">
            <w:r w:rsidR="00205F5F" w:rsidRPr="00925CAC">
              <w:rPr>
                <w:rStyle w:val="af6"/>
                <w:noProof/>
              </w:rPr>
              <w:t>Заключение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15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5BA4569" w14:textId="69F83C20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0" w:history="1">
            <w:r w:rsidR="00205F5F" w:rsidRPr="00925CAC">
              <w:rPr>
                <w:rStyle w:val="af6"/>
                <w:bCs/>
                <w:noProof/>
              </w:rPr>
              <w:t xml:space="preserve">Приложение А </w:t>
            </w:r>
            <w:r w:rsidR="00205F5F" w:rsidRPr="00925CAC">
              <w:rPr>
                <w:rStyle w:val="af6"/>
                <w:noProof/>
              </w:rPr>
              <w:t xml:space="preserve">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05B285" w14:textId="512C2F5C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1" w:history="1">
            <w:r w:rsidR="00205F5F" w:rsidRPr="00925CAC">
              <w:rPr>
                <w:rStyle w:val="af6"/>
                <w:bCs/>
                <w:noProof/>
              </w:rPr>
              <w:t>Приложение В</w:t>
            </w:r>
            <w:r w:rsidR="00205F5F" w:rsidRPr="00925CAC">
              <w:rPr>
                <w:rStyle w:val="af6"/>
                <w:noProof/>
              </w:rPr>
              <w:t xml:space="preserve"> 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выходных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18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039E8F4E" w14:textId="53AA7664" w:rsidR="00205F5F" w:rsidRDefault="00995A6B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2" w:history="1">
            <w:r w:rsidR="00205F5F" w:rsidRPr="00925CAC">
              <w:rPr>
                <w:rStyle w:val="af6"/>
                <w:noProof/>
              </w:rPr>
              <w:t>Список использованных источников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CE7D0B">
              <w:rPr>
                <w:noProof/>
                <w:webHidden/>
              </w:rPr>
              <w:t>20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D73B13B" w14:textId="17C8216A" w:rsidR="00205F5F" w:rsidRDefault="00205F5F"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3309188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BEA746E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Текущая 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</w:t>
      </w:r>
    </w:p>
    <w:p w14:paraId="6C81A1BC" w14:textId="6C66DAA7" w:rsidR="00BE47D5" w:rsidRPr="00475204" w:rsidRDefault="00183A29" w:rsidP="00897A65">
      <w:pPr>
        <w:rPr>
          <w:lang w:val="ru-RU"/>
        </w:rPr>
      </w:pPr>
      <w:r w:rsidRPr="00897A65">
        <w:rPr>
          <w:lang w:val="ru-RU"/>
        </w:rPr>
        <w:t>Изучены процессы организации концертной деятельности, субъектом которого является художественный руководитель студенческого музыкального коллектива. Выявлены объекты процесса</w:t>
      </w:r>
      <w:r w:rsidR="00475204">
        <w:rPr>
          <w:lang w:val="ru-RU"/>
        </w:rPr>
        <w:t xml:space="preserve"> и связи между ними</w:t>
      </w:r>
      <w:r w:rsidRPr="00897A65">
        <w:rPr>
          <w:lang w:val="ru-RU"/>
        </w:rPr>
        <w:t>.</w:t>
      </w:r>
      <w:r w:rsidR="00475204">
        <w:rPr>
          <w:lang w:val="ru-RU"/>
        </w:rPr>
        <w:t xml:space="preserve"> Построена модель «Сущность-Связь» с помощью </w:t>
      </w:r>
      <w:r w:rsidR="00475204">
        <w:t>ER</w:t>
      </w:r>
      <w:r w:rsidR="00475204" w:rsidRPr="005220A7">
        <w:rPr>
          <w:lang w:val="ru-RU"/>
        </w:rPr>
        <w:t>-</w:t>
      </w:r>
      <w:r w:rsidR="00475204">
        <w:rPr>
          <w:lang w:val="ru-RU"/>
        </w:rPr>
        <w:t>диаграммы Чена.</w:t>
      </w:r>
    </w:p>
    <w:p w14:paraId="467B3C6D" w14:textId="77777777" w:rsidR="00BE47D5" w:rsidRDefault="00BE47D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3309189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3309190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3309191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proofErr w:type="spellStart"/>
      <w:r w:rsidRPr="00897A65">
        <w:rPr>
          <w:b/>
          <w:bCs/>
        </w:rPr>
        <w:t>Задачи</w:t>
      </w:r>
      <w:proofErr w:type="spellEnd"/>
      <w:r w:rsidRPr="00897A65">
        <w:rPr>
          <w:b/>
          <w:bCs/>
        </w:rPr>
        <w:t xml:space="preserve"> </w:t>
      </w:r>
      <w:proofErr w:type="spellStart"/>
      <w:r w:rsidRPr="00897A65">
        <w:rPr>
          <w:b/>
          <w:bCs/>
        </w:rPr>
        <w:t>пользователя</w:t>
      </w:r>
      <w:proofErr w:type="spellEnd"/>
      <w:r w:rsidRPr="00897A65">
        <w:rPr>
          <w:b/>
          <w:bCs/>
        </w:rPr>
        <w:t>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673CFF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673CFF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673CFF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673CFF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673CFF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673CFF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3309192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3309193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3309194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3309195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77777777" w:rsidR="00F7027A" w:rsidRPr="00897A65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lastRenderedPageBreak/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3309196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3309197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9E4AC8D" w:rsidR="005B6188" w:rsidRPr="00897A65" w:rsidRDefault="00673CFF" w:rsidP="005B6188">
            <w:pPr>
              <w:pStyle w:val="TableContents"/>
              <w:spacing w:line="240" w:lineRule="auto"/>
            </w:pPr>
            <w:r>
              <w:t>Человек</w:t>
            </w:r>
            <w:r w:rsidR="005B6188" w:rsidRPr="00897A65">
              <w:t>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673CFF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63D8B330" w:rsidR="005B6188" w:rsidRPr="00897A65" w:rsidRDefault="00673CFF" w:rsidP="005B6188">
            <w:pPr>
              <w:pStyle w:val="TableContents"/>
              <w:spacing w:line="240" w:lineRule="auto"/>
            </w:pPr>
            <w:r>
              <w:t>Д</w:t>
            </w:r>
            <w:r w:rsidR="005B6188">
              <w:t>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F166A8" w:rsidRPr="00673CFF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77777777" w:rsidR="00F166A8" w:rsidRPr="00897A65" w:rsidRDefault="00F166A8" w:rsidP="005B6188">
            <w:pPr>
              <w:pStyle w:val="TableContents"/>
              <w:spacing w:line="240" w:lineRule="auto"/>
              <w:jc w:val="center"/>
            </w:pPr>
          </w:p>
        </w:tc>
      </w:tr>
      <w:tr w:rsidR="005B6188" w:rsidRPr="00673CFF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0E17E091" w:rsidR="00262C61" w:rsidRPr="00897A65" w:rsidRDefault="00262C61" w:rsidP="00262C61">
            <w:pPr>
              <w:pStyle w:val="TableContents"/>
              <w:spacing w:line="240" w:lineRule="auto"/>
            </w:pPr>
            <w:r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064375D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инструменте, его состояни</w:t>
            </w:r>
            <w:r>
              <w:t>е</w:t>
            </w:r>
            <w:r w:rsidRPr="00897A65">
              <w:t xml:space="preserve"> и имя владельца.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77CE0DB8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Содержит сведения: модель инструмента, общее наименование 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>-гитара, электрогитара, акустическая гитара, саксофон, тромбон, туба, труба и др.), состояние; имя владельца.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673CFF" w14:paraId="62A695C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A1DBF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lastRenderedPageBreak/>
              <w:t>Состояние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421B2" w14:textId="61A098F3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Текущее состояние музыкального </w:t>
            </w:r>
            <w:r>
              <w:br/>
            </w:r>
            <w:r w:rsidRPr="00897A65">
              <w:t>инструмента.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8680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Может быть: исправным, работоспособным и неисправным.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DB85E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732406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Ансамблевая или индивидуальная композиция, исполняемое некоторым </w:t>
            </w:r>
            <w:r>
              <w:br/>
            </w:r>
            <w:r w:rsidRPr="00897A65">
              <w:t xml:space="preserve">набором МУЗЫКАЛЬНЫХ </w:t>
            </w:r>
            <w:r>
              <w:br/>
            </w:r>
            <w:r w:rsidRPr="00897A65">
              <w:t>ИНСТРУМЕНТов.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3E4F592F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Имеет наименование, автора, МУЗЫКАЛЬНЫЕ ИНСТРУМЕНТЫ</w:t>
            </w:r>
            <w:r w:rsidR="00A87B1B">
              <w:t xml:space="preserve"> и тип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673CFF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77777777" w:rsidR="00A87B1B" w:rsidRPr="00897A65" w:rsidRDefault="00A87B1B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673CFF" w14:paraId="642BF03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CA05E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Соло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FD09" w14:textId="605D327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одного </w:t>
            </w:r>
            <w:r w:rsidR="00CA1D63" w:rsidRPr="00A87B1B">
              <w:t>СТУДЕНТа-</w:t>
            </w:r>
            <w:r w:rsidRPr="00A87B1B">
              <w:t>участника.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7EF4D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3D2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55392FB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C4EE6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Дуэт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6EE5" w14:textId="70A7F1E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двух </w:t>
            </w:r>
            <w:r w:rsidR="00CA1D63" w:rsidRPr="00A87B1B">
              <w:t>СТУДЕНТ</w:t>
            </w:r>
            <w:r w:rsidR="00A87B1B">
              <w:t>ов</w:t>
            </w:r>
            <w:r w:rsidRPr="00A87B1B">
              <w:t>-</w:t>
            </w:r>
            <w:r w:rsidR="00CA1D63" w:rsidRPr="00A87B1B">
              <w:t>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A40E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пары инструментов: вокал и гитара, два пианиста, саксофон и туба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7AA9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296F4F4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46EF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Трио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0A0D" w14:textId="29D7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трёх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7CA7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инструменты: фортепиано, струнный, духовой; вокал, фортепиано, скрипка; струнный смычковый, деревянный духовой, тромбон; фортепиано, контрабас, гитара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1C3B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0C914CC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346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Квартет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FBD5" w14:textId="3820CE5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четырёх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50A1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представлять собой: струнный квартет, фортепианный (фортепиано, скрипка, альт и виолончель), флейтовый (флейта, скрипка, альт и виолончель), гобойный (гобой и три скрипки)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3453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279D2A7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A5F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Квинтет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9F01C" w14:textId="70020F44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пяти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D28A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саксофон, труба, фортепиано, бас-гитара, барабаны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7222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6ACEC07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EB58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Секстет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74F2" w14:textId="49C0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шести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49E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флейта, гобой, кларнет, валторн, фагот, фортепиано и т. п..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5ACB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6D50EAA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534784" w:rsidRPr="00A87B1B">
              <w:t>СТУДЕНТ</w:t>
            </w:r>
            <w:r w:rsidR="00534784">
              <w:t>ов</w:t>
            </w:r>
            <w:r w:rsidR="00534784" w:rsidRPr="00A87B1B">
              <w:t>-участник</w:t>
            </w:r>
            <w:r w:rsidR="00534784">
              <w:t>а</w:t>
            </w:r>
            <w:r w:rsidRPr="00A87B1B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 СЕКЦИИ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5B4359DF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A66F6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Сводная 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058" w14:textId="3BF9FCE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Занятие </w:t>
            </w:r>
            <w:r w:rsidR="00534784">
              <w:t xml:space="preserve">МУЗЫКАЛЬНОГО </w:t>
            </w:r>
            <w:r w:rsidR="00534784">
              <w:br/>
              <w:t>АНСАМБЛЯ.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138D" w14:textId="720D90D0" w:rsidR="00262C61" w:rsidRPr="00A87B1B" w:rsidRDefault="00534784" w:rsidP="00262C61">
            <w:pPr>
              <w:pStyle w:val="TableContents"/>
              <w:spacing w:line="240" w:lineRule="auto"/>
            </w:pPr>
            <w:r>
              <w:t>Обязательно должен присутствовать звукооператор.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B0248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Событие, на котором МУЗЫКАЛЬНЫЙ </w:t>
            </w:r>
            <w:r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69960F1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 проведения, участники мероприятия,</w:t>
            </w:r>
            <w:r w:rsidR="00534784">
              <w:t xml:space="preserve"> </w:t>
            </w:r>
            <w:r w:rsidRPr="00A87B1B">
              <w:t>исполняемые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673CFF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proofErr w:type="spellStart"/>
            <w:r w:rsidR="00534784">
              <w:t>СТУДЕНТу</w:t>
            </w:r>
            <w:proofErr w:type="spellEnd"/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6580DA5D" w:rsidR="001C0074" w:rsidRDefault="00624621" w:rsidP="00624621">
      <w:pPr>
        <w:pStyle w:val="1"/>
      </w:pPr>
      <w:bookmarkStart w:id="62" w:name="_Toc133304496"/>
      <w:bookmarkStart w:id="63" w:name="_Toc133309198"/>
      <w:r>
        <w:lastRenderedPageBreak/>
        <w:t>3</w:t>
      </w:r>
      <w:r w:rsidR="001C0074">
        <w:t xml:space="preserve"> Концептуальная модель данных</w:t>
      </w:r>
      <w:r>
        <w:t xml:space="preserve"> пользователя</w:t>
      </w:r>
      <w:bookmarkEnd w:id="62"/>
      <w:bookmarkEnd w:id="63"/>
    </w:p>
    <w:p w14:paraId="655C7DE8" w14:textId="53946FFD" w:rsidR="001C0074" w:rsidRPr="00071690" w:rsidRDefault="00624621" w:rsidP="00624621">
      <w:pPr>
        <w:spacing w:after="240"/>
        <w:rPr>
          <w:lang w:val="ru-RU"/>
        </w:rPr>
      </w:pPr>
      <w:r>
        <w:rPr>
          <w:lang w:val="ru-RU"/>
        </w:rPr>
        <w:t xml:space="preserve">На рисунке 3.1 представлена диаграмма «Сущность-Связь» в нотациях </w:t>
      </w:r>
      <w:r w:rsidR="00673CFF">
        <w:t>IDEF</w:t>
      </w:r>
      <w:r w:rsidR="00673CFF" w:rsidRPr="00673CFF">
        <w:rPr>
          <w:lang w:val="ru-RU"/>
        </w:rPr>
        <w:t>1</w:t>
      </w:r>
      <w:r w:rsidR="00673CFF">
        <w:t>X</w:t>
      </w:r>
      <w:r>
        <w:rPr>
          <w:lang w:val="ru-RU"/>
        </w:rPr>
        <w:t>.</w:t>
      </w:r>
      <w:r w:rsidR="00595E22" w:rsidRPr="00595E22">
        <w:rPr>
          <w:lang w:val="ru-RU"/>
        </w:rPr>
        <w:t xml:space="preserve"> </w:t>
      </w:r>
    </w:p>
    <w:p w14:paraId="395249DD" w14:textId="57059772" w:rsidR="005220A7" w:rsidRDefault="005220A7" w:rsidP="00624621">
      <w:pPr>
        <w:pStyle w:val="ae"/>
        <w:spacing w:before="360"/>
      </w:pPr>
      <w:r>
        <w:rPr>
          <w:noProof/>
        </w:rPr>
        <w:drawing>
          <wp:inline distT="0" distB="0" distL="0" distR="0" wp14:anchorId="0FE2692C" wp14:editId="7842319B">
            <wp:extent cx="5934710" cy="4040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5"/>
                    <a:stretch/>
                  </pic:blipFill>
                  <pic:spPr bwMode="auto">
                    <a:xfrm>
                      <a:off x="0" y="0"/>
                      <a:ext cx="5934710" cy="404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A886" w14:textId="0B0426D4" w:rsidR="001C0074" w:rsidRPr="00624621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624621">
        <w:t>ER</w:t>
      </w:r>
      <w:r w:rsidR="00624621" w:rsidRPr="00624621">
        <w:t>-</w:t>
      </w:r>
      <w:r w:rsidR="00624621">
        <w:t>модель данных пользователя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5AA71AF" w14:textId="31864527" w:rsidR="00F7027A" w:rsidRPr="00897A65" w:rsidRDefault="00183A29">
      <w:pPr>
        <w:pStyle w:val="Heading"/>
        <w:spacing w:before="341" w:after="341"/>
        <w:rPr>
          <w:rFonts w:cs="Times New Roman"/>
        </w:rPr>
      </w:pPr>
      <w:bookmarkStart w:id="64" w:name="__RefHeading___Toc1563_3334555210"/>
      <w:bookmarkStart w:id="65" w:name="_Toc133299259"/>
      <w:bookmarkStart w:id="66" w:name="_Toc133299287"/>
      <w:bookmarkStart w:id="67" w:name="_Toc133299301"/>
      <w:bookmarkStart w:id="68" w:name="_Toc133304497"/>
      <w:bookmarkStart w:id="69" w:name="_Toc133309199"/>
      <w:r w:rsidRPr="00897A65">
        <w:rPr>
          <w:rFonts w:cs="Times New Roman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36D8273C" w14:textId="77777777" w:rsidR="00F7027A" w:rsidRPr="00897A65" w:rsidRDefault="00183A29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F7027A" w:rsidRPr="00897A65">
          <w:footerReference w:type="default" r:id="rId13"/>
          <w:pgSz w:w="11906" w:h="16838"/>
          <w:pgMar w:top="1134" w:right="851" w:bottom="1700" w:left="1701" w:header="720" w:footer="1134" w:gutter="0"/>
          <w:cols w:space="720"/>
        </w:sectPr>
      </w:pPr>
      <w:r w:rsidRPr="00897A65">
        <w:rPr>
          <w:rFonts w:ascii="Times New Roman" w:hAnsi="Times New Roman"/>
          <w:sz w:val="28"/>
          <w:szCs w:val="28"/>
        </w:rPr>
        <w:t>В процессе выполнения работы была описана предметная область и выявлен пользователь проектируемой базы данных, а также определены функции этого пользователя. Помимо этого, были описаны входные и выходные документы.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0" w:name="__RefHeading___Toc1310_1535740172"/>
      <w:bookmarkStart w:id="71" w:name="_Toc133299260"/>
      <w:bookmarkStart w:id="72" w:name="_Toc133299288"/>
      <w:bookmarkStart w:id="73" w:name="_Toc133299302"/>
      <w:bookmarkStart w:id="74" w:name="_Toc133304498"/>
      <w:bookmarkStart w:id="75" w:name="_Toc1333092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0"/>
      <w:bookmarkEnd w:id="71"/>
      <w:bookmarkEnd w:id="72"/>
      <w:bookmarkEnd w:id="73"/>
      <w:bookmarkEnd w:id="74"/>
      <w:bookmarkEnd w:id="75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proofErr w:type="gramStart"/>
            <w:r w:rsidRPr="00897A65"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673CFF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673CFF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73CFF" w14:paraId="263189CA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FAC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победы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91F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47A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Май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3E85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82E2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700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B0F2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</w:t>
            </w:r>
            <w:proofErr w:type="spellStart"/>
            <w:r w:rsidRPr="00897A65">
              <w:t>воспитательнойработы</w:t>
            </w:r>
            <w:proofErr w:type="spellEnd"/>
            <w:r w:rsidRPr="00897A65">
              <w:t xml:space="preserve">; </w:t>
            </w:r>
            <w:r w:rsidRPr="00897A65">
              <w:br/>
              <w:t>8-909-545-15-87, marchenkotusur@mail.ru</w:t>
            </w:r>
          </w:p>
        </w:tc>
      </w:tr>
      <w:tr w:rsidR="00F7027A" w:rsidRPr="00673CFF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673CFF" w14:paraId="36D5B1B3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D217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Творческие мастерские в рамках «Дни ТУСУР»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E8E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9173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Сентябрь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D03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Корпусы ТУСУР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0C99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1200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270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73CFF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Смотр-конкурс художественной </w:t>
            </w:r>
            <w:r w:rsidRPr="00897A65">
              <w:lastRenderedPageBreak/>
              <w:t>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lastRenderedPageBreak/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73CFF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673CFF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4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6" w:name="__RefHeading___Toc1261_742109298"/>
      <w:bookmarkStart w:id="77" w:name="_Toc133299261"/>
      <w:bookmarkStart w:id="78" w:name="_Toc133299289"/>
      <w:bookmarkStart w:id="79" w:name="_Toc133299303"/>
      <w:bookmarkStart w:id="80" w:name="_Toc133304499"/>
      <w:bookmarkStart w:id="81" w:name="_Toc1333092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6"/>
      <w:bookmarkEnd w:id="77"/>
      <w:bookmarkEnd w:id="78"/>
      <w:bookmarkEnd w:id="79"/>
      <w:bookmarkEnd w:id="80"/>
      <w:bookmarkEnd w:id="81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673CFF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2" w:name="__RefHeading___Toc1390_1535740172"/>
      <w:bookmarkStart w:id="83" w:name="_Toc133299262"/>
      <w:bookmarkStart w:id="84" w:name="_Toc133299290"/>
      <w:bookmarkStart w:id="85" w:name="_Toc133299304"/>
      <w:bookmarkStart w:id="86" w:name="_Toc133304500"/>
      <w:bookmarkStart w:id="87" w:name="_Toc133309202"/>
      <w:r w:rsidRPr="00897A65">
        <w:rPr>
          <w:rFonts w:cs="Times New Roman"/>
        </w:rPr>
        <w:lastRenderedPageBreak/>
        <w:t>Список использованных источников</w:t>
      </w:r>
      <w:bookmarkEnd w:id="82"/>
      <w:bookmarkEnd w:id="83"/>
      <w:bookmarkEnd w:id="84"/>
      <w:bookmarkEnd w:id="85"/>
      <w:bookmarkEnd w:id="86"/>
      <w:bookmarkEnd w:id="87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6" w:history="1">
        <w:r w:rsidRPr="00897A65">
          <w:t>https://regulations.tusur.ru/storage/150921/Plan_UVR_22.pdf?1644210484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7" w:history="1">
        <w:r w:rsidRPr="00897A65">
          <w:t>https://regulations.tusur.ru/storage/143321/Pologenie_uvr.pdf?1616737607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sectPr w:rsidR="00F7027A" w:rsidRPr="00897A65">
      <w:footerReference w:type="default" r:id="rId18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A774" w14:textId="77777777" w:rsidR="00995A6B" w:rsidRDefault="00995A6B" w:rsidP="00897A65">
      <w:r>
        <w:separator/>
      </w:r>
    </w:p>
  </w:endnote>
  <w:endnote w:type="continuationSeparator" w:id="0">
    <w:p w14:paraId="6E8E4DB9" w14:textId="77777777" w:rsidR="00995A6B" w:rsidRDefault="00995A6B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02D6" w14:textId="77777777" w:rsidR="00995A6B" w:rsidRDefault="00995A6B" w:rsidP="00897A65">
      <w:r>
        <w:separator/>
      </w:r>
    </w:p>
  </w:footnote>
  <w:footnote w:type="continuationSeparator" w:id="0">
    <w:p w14:paraId="5EA74D94" w14:textId="77777777" w:rsidR="00995A6B" w:rsidRDefault="00995A6B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5504C"/>
    <w:rsid w:val="00055F23"/>
    <w:rsid w:val="00071690"/>
    <w:rsid w:val="000E57F8"/>
    <w:rsid w:val="00183A29"/>
    <w:rsid w:val="001C0074"/>
    <w:rsid w:val="00205F5F"/>
    <w:rsid w:val="00262C61"/>
    <w:rsid w:val="002752C7"/>
    <w:rsid w:val="00470929"/>
    <w:rsid w:val="00475204"/>
    <w:rsid w:val="004B247A"/>
    <w:rsid w:val="005220A7"/>
    <w:rsid w:val="00534784"/>
    <w:rsid w:val="00595E22"/>
    <w:rsid w:val="005B6188"/>
    <w:rsid w:val="00624621"/>
    <w:rsid w:val="00673CFF"/>
    <w:rsid w:val="00700098"/>
    <w:rsid w:val="007025C0"/>
    <w:rsid w:val="00897A65"/>
    <w:rsid w:val="00970F13"/>
    <w:rsid w:val="00995A6B"/>
    <w:rsid w:val="009B1CD1"/>
    <w:rsid w:val="00A87B1B"/>
    <w:rsid w:val="00B05436"/>
    <w:rsid w:val="00BE47D5"/>
    <w:rsid w:val="00CA1D63"/>
    <w:rsid w:val="00CE3F9F"/>
    <w:rsid w:val="00CE7D0B"/>
    <w:rsid w:val="00D962C8"/>
    <w:rsid w:val="00E94B71"/>
    <w:rsid w:val="00EA7C61"/>
    <w:rsid w:val="00F166A8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A65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3">
    <w:name w:val="Unresolved Mention"/>
    <w:basedOn w:val="a1"/>
    <w:rPr>
      <w:color w:val="605E5C"/>
      <w:shd w:val="clear" w:color="auto" w:fill="E1DFDD"/>
    </w:rPr>
  </w:style>
  <w:style w:type="character" w:styleId="af4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5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6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7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8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gulations.tusur.ru/storage/143321/Pologenie_uvr.pdf?1616737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ulations.tusur.ru/storage/150921/Plan_UVR_22.pdf?1644210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2766</Words>
  <Characters>15768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13</cp:revision>
  <cp:lastPrinted>2023-05-02T14:26:00Z</cp:lastPrinted>
  <dcterms:created xsi:type="dcterms:W3CDTF">2023-04-25T02:58:00Z</dcterms:created>
  <dcterms:modified xsi:type="dcterms:W3CDTF">2023-05-15T09:56:00Z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