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Sign up/Login/Log out(Xing)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User_info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025"/>
        <w:tblGridChange w:id="0">
          <w:tblGrid>
            <w:gridCol w:w="3645"/>
            <w:gridCol w:w="5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commentRangeStart w:id="0"/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user_password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email_address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Menu Display NoSql  (yuan)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 table</w:t>
      </w:r>
    </w:p>
    <w:tbl>
      <w:tblPr>
        <w:tblStyle w:val="Table2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dish_id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dish_name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dish_picture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dish_price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dish_description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catalog_id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dish_soldout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Catalog table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commentRangeStart w:id="1"/>
            <w:r w:rsidDel="00000000" w:rsidR="00000000" w:rsidRPr="00000000">
              <w:rPr>
                <w:rtl w:val="0"/>
              </w:rPr>
              <w:t xml:space="preserve">catalog_id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catalog_name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catalog_description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commentRangeStart w:id="2"/>
      <w:r w:rsidDel="00000000" w:rsidR="00000000" w:rsidRPr="00000000">
        <w:rPr>
          <w:rtl w:val="0"/>
        </w:rPr>
        <w:t xml:space="preserve">Comment on dish(on comment table)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dish_id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Shopping Cart/Order related/Payment NoSql (yuan)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1.restaurant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5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zip_code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Restaurant_id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Restuarant_id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Restuarant_name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Restuarant_status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2.Order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order_time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confirm_time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restaurant_id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delivery_address_id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There are so many dishes inside one order, so may need another table, will check in MongoDb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Field_type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dish_id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Recommendation Dishes(xing)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Daily_special:</w:t>
      </w:r>
    </w:p>
    <w:tbl>
      <w:tblPr>
        <w:tblStyle w:val="Table9"/>
        <w:bidi w:val="0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4320"/>
        <w:tblGridChange w:id="0">
          <w:tblGrid>
            <w:gridCol w:w="435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dish_id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Regular_recommend: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65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320"/>
        <w:tblGridChange w:id="0">
          <w:tblGrid>
            <w:gridCol w:w="4335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catalog_name(or catalog_id?)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dish_id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relevant_dish_id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Comments on dishes(xing)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dish_id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comment_detail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Profile (yuan)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2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email_address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One person may have different delivery_address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delivery_address_id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delivery_address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same table with order</w:t>
      </w:r>
    </w:p>
    <w:tbl>
      <w:tblPr>
        <w:tblStyle w:val="Table14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confirm_time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restaurant_id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Delivery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Comment history (on comment table)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Xing Yang" w:id="2" w:date="2016-04-09T13:54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comment table is a little different with it.</w:t>
      </w:r>
    </w:p>
  </w:comment>
  <w:comment w:author="Xing Yang" w:id="1" w:date="2016-04-09T13:54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we directly use catalog_name as the id? Thus there is no need to use this field.</w:t>
      </w:r>
    </w:p>
  </w:comment>
  <w:comment w:author="Xing Yang" w:id="0" w:date="2016-04-09T12:10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we need user id？ Because user name should be their 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