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D742E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D742E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0F5DFBC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9F685BB" w:rsidR="00996F49" w:rsidRDefault="00D742E7">
                                <w:pPr>
                                  <w:spacing w:before="240"/>
                                  <w:jc w:val="center"/>
                                  <w:rPr>
                                    <w:color w:val="FFFFFF" w:themeColor="background1"/>
                                  </w:rPr>
                                </w:pPr>
                                <w:bookmarkStart w:id="0" w:name="_GoBack"/>
                                <w:r>
                                  <w:rPr>
                                    <w:noProof/>
                                    <w:color w:val="FFFFFF" w:themeColor="background1"/>
                                  </w:rPr>
                                  <w:drawing>
                                    <wp:inline distT="0" distB="0" distL="0" distR="0" wp14:anchorId="61754454" wp14:editId="25621D66">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D742E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9F685BB" w:rsidR="00996F49" w:rsidRDefault="00D742E7">
                          <w:pPr>
                            <w:spacing w:before="240"/>
                            <w:jc w:val="center"/>
                            <w:rPr>
                              <w:color w:val="FFFFFF" w:themeColor="background1"/>
                            </w:rPr>
                          </w:pPr>
                          <w:bookmarkStart w:id="1" w:name="_GoBack"/>
                          <w:r>
                            <w:rPr>
                              <w:noProof/>
                              <w:color w:val="FFFFFF" w:themeColor="background1"/>
                            </w:rPr>
                            <w:drawing>
                              <wp:inline distT="0" distB="0" distL="0" distR="0" wp14:anchorId="61754454" wp14:editId="25621D66">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D742E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5C00505"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A415A71"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863F52F" w:rsidR="00996F49" w:rsidRDefault="000A082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863F52F" w:rsidR="00996F49" w:rsidRDefault="000A082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2F39B01" w14:textId="4613CE8A" w:rsidR="00672016"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9576" w:history="1">
            <w:r w:rsidR="00672016" w:rsidRPr="003F1752">
              <w:rPr>
                <w:rStyle w:val="Lienhypertexte"/>
                <w:noProof/>
              </w:rPr>
              <w:t>Description du contexte :</w:t>
            </w:r>
            <w:r w:rsidR="00672016">
              <w:rPr>
                <w:noProof/>
                <w:webHidden/>
              </w:rPr>
              <w:tab/>
            </w:r>
            <w:r w:rsidR="00672016">
              <w:rPr>
                <w:noProof/>
                <w:webHidden/>
              </w:rPr>
              <w:fldChar w:fldCharType="begin"/>
            </w:r>
            <w:r w:rsidR="00672016">
              <w:rPr>
                <w:noProof/>
                <w:webHidden/>
              </w:rPr>
              <w:instrText xml:space="preserve"> PAGEREF _Toc498509576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568E15CE" w14:textId="7CFEEA55" w:rsidR="00672016" w:rsidRDefault="00D742E7">
          <w:pPr>
            <w:pStyle w:val="TM1"/>
            <w:tabs>
              <w:tab w:val="right" w:leader="dot" w:pos="9062"/>
            </w:tabs>
            <w:rPr>
              <w:noProof/>
              <w:sz w:val="22"/>
              <w:szCs w:val="22"/>
              <w:lang w:eastAsia="fr-FR"/>
            </w:rPr>
          </w:pPr>
          <w:hyperlink w:anchor="_Toc498509577" w:history="1">
            <w:r w:rsidR="00672016" w:rsidRPr="003F1752">
              <w:rPr>
                <w:rStyle w:val="Lienhypertexte"/>
                <w:noProof/>
              </w:rPr>
              <w:t>Fiche :</w:t>
            </w:r>
            <w:r w:rsidR="00672016">
              <w:rPr>
                <w:noProof/>
                <w:webHidden/>
              </w:rPr>
              <w:tab/>
            </w:r>
            <w:r w:rsidR="00672016">
              <w:rPr>
                <w:noProof/>
                <w:webHidden/>
              </w:rPr>
              <w:fldChar w:fldCharType="begin"/>
            </w:r>
            <w:r w:rsidR="00672016">
              <w:rPr>
                <w:noProof/>
                <w:webHidden/>
              </w:rPr>
              <w:instrText xml:space="preserve"> PAGEREF _Toc498509577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23E772A1" w14:textId="4A9CD866" w:rsidR="00672016" w:rsidRDefault="00D742E7">
          <w:pPr>
            <w:pStyle w:val="TM2"/>
            <w:tabs>
              <w:tab w:val="right" w:leader="dot" w:pos="9062"/>
            </w:tabs>
            <w:rPr>
              <w:noProof/>
              <w:sz w:val="22"/>
              <w:szCs w:val="22"/>
              <w:lang w:eastAsia="fr-FR"/>
            </w:rPr>
          </w:pPr>
          <w:hyperlink w:anchor="_Toc498509578" w:history="1">
            <w:r w:rsidR="00672016" w:rsidRPr="003F1752">
              <w:rPr>
                <w:rStyle w:val="Lienhypertexte"/>
                <w:noProof/>
              </w:rPr>
              <w:t>Gestion du pattern :</w:t>
            </w:r>
            <w:r w:rsidR="00672016">
              <w:rPr>
                <w:noProof/>
                <w:webHidden/>
              </w:rPr>
              <w:tab/>
            </w:r>
            <w:r w:rsidR="00672016">
              <w:rPr>
                <w:noProof/>
                <w:webHidden/>
              </w:rPr>
              <w:fldChar w:fldCharType="begin"/>
            </w:r>
            <w:r w:rsidR="00672016">
              <w:rPr>
                <w:noProof/>
                <w:webHidden/>
              </w:rPr>
              <w:instrText xml:space="preserve"> PAGEREF _Toc498509578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01255F76" w14:textId="1961D2DE" w:rsidR="00672016" w:rsidRDefault="00D742E7">
          <w:pPr>
            <w:pStyle w:val="TM2"/>
            <w:tabs>
              <w:tab w:val="right" w:leader="dot" w:pos="9062"/>
            </w:tabs>
            <w:rPr>
              <w:noProof/>
              <w:sz w:val="22"/>
              <w:szCs w:val="22"/>
              <w:lang w:eastAsia="fr-FR"/>
            </w:rPr>
          </w:pPr>
          <w:hyperlink w:anchor="_Toc498509579" w:history="1">
            <w:r w:rsidR="00672016" w:rsidRPr="003F1752">
              <w:rPr>
                <w:rStyle w:val="Lienhypertexte"/>
                <w:noProof/>
              </w:rPr>
              <w:t>Conception :</w:t>
            </w:r>
            <w:r w:rsidR="00672016">
              <w:rPr>
                <w:noProof/>
                <w:webHidden/>
              </w:rPr>
              <w:tab/>
            </w:r>
            <w:r w:rsidR="00672016">
              <w:rPr>
                <w:noProof/>
                <w:webHidden/>
              </w:rPr>
              <w:fldChar w:fldCharType="begin"/>
            </w:r>
            <w:r w:rsidR="00672016">
              <w:rPr>
                <w:noProof/>
                <w:webHidden/>
              </w:rPr>
              <w:instrText xml:space="preserve"> PAGEREF _Toc498509579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11CBE499" w14:textId="47F3DE0B" w:rsidR="00672016" w:rsidRDefault="00D742E7">
          <w:pPr>
            <w:pStyle w:val="TM2"/>
            <w:tabs>
              <w:tab w:val="right" w:leader="dot" w:pos="9062"/>
            </w:tabs>
            <w:rPr>
              <w:noProof/>
              <w:sz w:val="22"/>
              <w:szCs w:val="22"/>
              <w:lang w:eastAsia="fr-FR"/>
            </w:rPr>
          </w:pPr>
          <w:hyperlink w:anchor="_Toc498509580" w:history="1">
            <w:r w:rsidR="00672016" w:rsidRPr="003F1752">
              <w:rPr>
                <w:rStyle w:val="Lienhypertexte"/>
                <w:noProof/>
              </w:rPr>
              <w:t>Implémentation :</w:t>
            </w:r>
            <w:r w:rsidR="00672016">
              <w:rPr>
                <w:noProof/>
                <w:webHidden/>
              </w:rPr>
              <w:tab/>
            </w:r>
            <w:r w:rsidR="00672016">
              <w:rPr>
                <w:noProof/>
                <w:webHidden/>
              </w:rPr>
              <w:fldChar w:fldCharType="begin"/>
            </w:r>
            <w:r w:rsidR="00672016">
              <w:rPr>
                <w:noProof/>
                <w:webHidden/>
              </w:rPr>
              <w:instrText xml:space="preserve"> PAGEREF _Toc498509580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560D73EF" w14:textId="34DB820E" w:rsidR="00672016" w:rsidRDefault="00D742E7">
          <w:pPr>
            <w:pStyle w:val="TM2"/>
            <w:tabs>
              <w:tab w:val="right" w:leader="dot" w:pos="9062"/>
            </w:tabs>
            <w:rPr>
              <w:noProof/>
              <w:sz w:val="22"/>
              <w:szCs w:val="22"/>
              <w:lang w:eastAsia="fr-FR"/>
            </w:rPr>
          </w:pPr>
          <w:hyperlink w:anchor="_Toc498509581" w:history="1">
            <w:r w:rsidR="00672016" w:rsidRPr="003F1752">
              <w:rPr>
                <w:rStyle w:val="Lienhypertexte"/>
                <w:noProof/>
              </w:rPr>
              <w:t>Déploiement :</w:t>
            </w:r>
            <w:r w:rsidR="00672016">
              <w:rPr>
                <w:noProof/>
                <w:webHidden/>
              </w:rPr>
              <w:tab/>
            </w:r>
            <w:r w:rsidR="00672016">
              <w:rPr>
                <w:noProof/>
                <w:webHidden/>
              </w:rPr>
              <w:fldChar w:fldCharType="begin"/>
            </w:r>
            <w:r w:rsidR="00672016">
              <w:rPr>
                <w:noProof/>
                <w:webHidden/>
              </w:rPr>
              <w:instrText xml:space="preserve"> PAGEREF _Toc498509581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7C99E7F6" w14:textId="49DEC9E1"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9576"/>
      <w:r>
        <w:lastRenderedPageBreak/>
        <w:t>Description du contexte :</w:t>
      </w:r>
      <w:bookmarkEnd w:id="2"/>
      <w:r>
        <w:t xml:space="preserve"> </w:t>
      </w:r>
    </w:p>
    <w:p w14:paraId="32C0AFB8" w14:textId="76B0FF64" w:rsidR="00996F49" w:rsidRDefault="00996F49" w:rsidP="00996F49">
      <w:r>
        <w:t xml:space="preserve">La fiche pattern suivant décris les règles génériques présidant au choix d’un niveau </w:t>
      </w:r>
      <w:r w:rsidR="002D401C">
        <w:t>d’intégrité</w:t>
      </w:r>
      <w:r>
        <w:t>. Suivront ce pattern les éléments déclinés des différents niveaux disponibles au sein du SI.</w:t>
      </w:r>
    </w:p>
    <w:p w14:paraId="2521EB28" w14:textId="77777777" w:rsidR="00996F49" w:rsidRDefault="00996F49" w:rsidP="00996F49">
      <w:pPr>
        <w:pStyle w:val="Titre1"/>
      </w:pPr>
      <w:bookmarkStart w:id="3" w:name="_Toc498509577"/>
      <w:r>
        <w:t>Fiche :</w:t>
      </w:r>
      <w:bookmarkEnd w:id="3"/>
      <w:r>
        <w:t xml:space="preserve"> </w:t>
      </w:r>
    </w:p>
    <w:p w14:paraId="214711AF" w14:textId="77777777" w:rsidR="00996F49" w:rsidRDefault="00996F49" w:rsidP="00996F49">
      <w:pPr>
        <w:pStyle w:val="Titre2"/>
      </w:pPr>
      <w:bookmarkStart w:id="4" w:name="_Toc498509578"/>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503B2B2E" w:rsidR="00996F49" w:rsidRPr="006B1FF3" w:rsidRDefault="0035728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Intégrité 3</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1AB45BD" w:rsidR="00996F49" w:rsidRPr="00672016" w:rsidRDefault="00996F49" w:rsidP="0067201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D742E7"/>
    <w:p w14:paraId="133597D6" w14:textId="77777777" w:rsidR="00996F49" w:rsidRDefault="00996F49" w:rsidP="00996F49">
      <w:pPr>
        <w:pStyle w:val="Titre2"/>
      </w:pPr>
      <w:bookmarkStart w:id="5" w:name="_Toc498509579"/>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9"/>
        <w:gridCol w:w="742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0A0829" w:rsidRPr="006B1FF3" w14:paraId="2F8331F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B970C" w14:textId="5253BAEC" w:rsidR="000A0829" w:rsidRPr="006B1FF3" w:rsidRDefault="000A0829" w:rsidP="000A082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0A7E6F5E" w14:textId="547C8B08" w:rsidR="000A0829" w:rsidRDefault="0035728D" w:rsidP="003572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35728D">
              <w:rPr>
                <w:rFonts w:ascii="Arial" w:eastAsia="Times New Roman" w:hAnsi="Arial" w:cs="Arial"/>
                <w:noProof/>
                <w:color w:val="333333"/>
                <w:szCs w:val="16"/>
                <w:lang w:eastAsia="fr-FR"/>
              </w:rPr>
              <w:drawing>
                <wp:inline distT="0" distB="0" distL="0" distR="0" wp14:anchorId="48EE902A" wp14:editId="031D886F">
                  <wp:extent cx="929721" cy="449619"/>
                  <wp:effectExtent l="0" t="0" r="381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49619"/>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95C56C6"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par défaut pour tout type de projet. Toute application et cou composante du SI doit posséder une définition de son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Il est impératif que le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00888EE7" w14:textId="77777777" w:rsidR="00672016" w:rsidRDefault="00672016">
      <w:pPr>
        <w:rPr>
          <w:caps/>
          <w:spacing w:val="15"/>
        </w:rPr>
      </w:pPr>
      <w:bookmarkStart w:id="6" w:name="_Toc498509580"/>
      <w:r>
        <w:br w:type="page"/>
      </w:r>
    </w:p>
    <w:p w14:paraId="7A433531" w14:textId="765A47FC"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27D11981"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672016">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414F9362" w:rsidR="00996F49" w:rsidRPr="006B1FF3" w:rsidRDefault="00A34A6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2-3</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3C200B9F" w:rsidR="00996F49" w:rsidRPr="006B1FF3" w:rsidRDefault="00A34A6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3</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550BA1" w:rsidR="00996F49" w:rsidRPr="006B1FF3" w:rsidRDefault="00A34A6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5EB62D27" w:rsidR="00996F49" w:rsidRPr="006B1FF3" w:rsidRDefault="00A34A6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25A23669"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 doit corresponde à un nombre de contraintes et de bénéfices. Exemple une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de niveau 1 ne sera pas forcément affectable à un projet qui doit ouvrir en horaire de type 24/7 (24 h sur 24 et sept jours sur sept) </w:t>
            </w:r>
          </w:p>
          <w:p w14:paraId="0B64BBA7" w14:textId="47CCD096" w:rsidR="002D07E0" w:rsidRPr="002D07E0" w:rsidRDefault="002D07E0" w:rsidP="002D07E0">
            <w:pPr>
              <w:pStyle w:val="Paragraphedeliste"/>
              <w:numPr>
                <w:ilvl w:val="0"/>
                <w:numId w:val="4"/>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Donnée de type volatile non contractuel ou statistique.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61C0DF0D" w:rsidR="00996F49" w:rsidRPr="006B1FF3" w:rsidRDefault="00996F49" w:rsidP="00672016">
            <w:pPr>
              <w:tabs>
                <w:tab w:val="left" w:pos="5148"/>
              </w:tabs>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r w:rsidR="00672016">
              <w:rPr>
                <w:rFonts w:ascii="Arial" w:eastAsia="Times New Roman" w:hAnsi="Arial" w:cs="Arial"/>
                <w:color w:val="333333"/>
                <w:szCs w:val="16"/>
                <w:lang w:eastAsia="fr-FR"/>
              </w:rPr>
              <w:tab/>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ADDF76B" w14:textId="77777777" w:rsidR="00C029F6"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32028F94" w14:textId="70F24F6D" w:rsidR="00996F49"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6E589DA" w14:textId="42F119B5" w:rsidR="00C029F6" w:rsidRPr="002D07E0" w:rsidRDefault="005845FE"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w:t>
            </w:r>
            <w:r w:rsidR="00C029F6" w:rsidRPr="002D07E0">
              <w:rPr>
                <w:rFonts w:ascii="Arial" w:eastAsia="Times New Roman" w:hAnsi="Arial" w:cs="Arial"/>
                <w:color w:val="333333"/>
                <w:szCs w:val="16"/>
                <w:lang w:eastAsia="fr-FR"/>
              </w:rPr>
              <w:t xml:space="preserve"> le stockage de donné devant servi</w:t>
            </w:r>
            <w:r>
              <w:rPr>
                <w:rFonts w:ascii="Arial" w:eastAsia="Times New Roman" w:hAnsi="Arial" w:cs="Arial"/>
                <w:color w:val="333333"/>
                <w:szCs w:val="16"/>
                <w:lang w:eastAsia="fr-FR"/>
              </w:rPr>
              <w:t>r</w:t>
            </w:r>
            <w:r w:rsidR="00C029F6" w:rsidRPr="002D07E0">
              <w:rPr>
                <w:rFonts w:ascii="Arial" w:eastAsia="Times New Roman" w:hAnsi="Arial" w:cs="Arial"/>
                <w:color w:val="333333"/>
                <w:szCs w:val="16"/>
                <w:lang w:eastAsia="fr-FR"/>
              </w:rPr>
              <w:t xml:space="preserve"> à la génération de donnée probante d’un point de vue métier.</w:t>
            </w:r>
          </w:p>
          <w:p w14:paraId="538F07F4" w14:textId="5F9E9081" w:rsidR="00C029F6" w:rsidRPr="002D07E0" w:rsidRDefault="007C3F2C"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Est</w:t>
            </w:r>
            <w:r w:rsidR="00C029F6" w:rsidRPr="002D07E0">
              <w:rPr>
                <w:rFonts w:ascii="Arial" w:eastAsia="Times New Roman" w:hAnsi="Arial" w:cs="Arial"/>
                <w:color w:val="333333"/>
                <w:szCs w:val="16"/>
                <w:lang w:eastAsia="fr-FR"/>
              </w:rPr>
              <w:t xml:space="preserve"> utilisé pour des éléments de donné de type volatil et</w:t>
            </w:r>
            <w:r w:rsidR="00A34A6E">
              <w:rPr>
                <w:rFonts w:ascii="Arial" w:eastAsia="Times New Roman" w:hAnsi="Arial" w:cs="Arial"/>
                <w:color w:val="333333"/>
                <w:szCs w:val="16"/>
                <w:lang w:eastAsia="fr-FR"/>
              </w:rPr>
              <w:t xml:space="preserve"> non volatil</w:t>
            </w:r>
            <w:r w:rsidR="00C029F6" w:rsidRPr="002D07E0">
              <w:rPr>
                <w:rFonts w:ascii="Arial" w:eastAsia="Times New Roman" w:hAnsi="Arial" w:cs="Arial"/>
                <w:color w:val="333333"/>
                <w:szCs w:val="16"/>
                <w:lang w:eastAsia="fr-FR"/>
              </w:rPr>
              <w:t xml:space="preserve"> pouvant servir à constituer </w:t>
            </w:r>
            <w:r w:rsidR="00A34A6E">
              <w:rPr>
                <w:rFonts w:ascii="Arial" w:eastAsia="Times New Roman" w:hAnsi="Arial" w:cs="Arial"/>
                <w:color w:val="333333"/>
                <w:szCs w:val="16"/>
                <w:lang w:eastAsia="fr-FR"/>
              </w:rPr>
              <w:t>des</w:t>
            </w:r>
            <w:r w:rsidR="00C029F6" w:rsidRPr="002D07E0">
              <w:rPr>
                <w:rFonts w:ascii="Arial" w:eastAsia="Times New Roman" w:hAnsi="Arial" w:cs="Arial"/>
                <w:color w:val="333333"/>
                <w:szCs w:val="16"/>
                <w:lang w:eastAsia="fr-FR"/>
              </w:rPr>
              <w:t xml:space="preserve"> élément d’audit nominatif</w:t>
            </w:r>
            <w:r w:rsidR="00A34A6E">
              <w:rPr>
                <w:rFonts w:ascii="Arial" w:eastAsia="Times New Roman" w:hAnsi="Arial" w:cs="Arial"/>
                <w:color w:val="333333"/>
                <w:szCs w:val="16"/>
                <w:lang w:eastAsia="fr-FR"/>
              </w:rPr>
              <w:t xml:space="preserve"> et ou de suivi de facturation</w:t>
            </w:r>
            <w:r w:rsidR="00C029F6" w:rsidRPr="002D07E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9581"/>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AA36C6"/>
    <w:multiLevelType w:val="hybridMultilevel"/>
    <w:tmpl w:val="23D287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76696E"/>
    <w:multiLevelType w:val="hybridMultilevel"/>
    <w:tmpl w:val="F878BF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262A03"/>
    <w:multiLevelType w:val="hybridMultilevel"/>
    <w:tmpl w:val="D71AC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A0829"/>
    <w:rsid w:val="002D07E0"/>
    <w:rsid w:val="002D401C"/>
    <w:rsid w:val="0035728D"/>
    <w:rsid w:val="003649E6"/>
    <w:rsid w:val="00550917"/>
    <w:rsid w:val="005845FE"/>
    <w:rsid w:val="00672016"/>
    <w:rsid w:val="007C3F2C"/>
    <w:rsid w:val="00841FE2"/>
    <w:rsid w:val="00996F49"/>
    <w:rsid w:val="00A03689"/>
    <w:rsid w:val="00A34A6E"/>
    <w:rsid w:val="00BD4978"/>
    <w:rsid w:val="00C029F6"/>
    <w:rsid w:val="00CD01C8"/>
    <w:rsid w:val="00D2674A"/>
    <w:rsid w:val="00D55A85"/>
    <w:rsid w:val="00D742E7"/>
    <w:rsid w:val="00DA5214"/>
    <w:rsid w:val="00E72638"/>
    <w:rsid w:val="00FA2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03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AF41B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218F"/>
    <w:rsid w:val="003D6DEF"/>
    <w:rsid w:val="00AF41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537</Words>
  <Characters>2956</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Intégrité 3</dc:subject>
  <dc:creator>Arnaud crampet</dc:creator>
  <cp:keywords/>
  <dc:description/>
  <cp:lastModifiedBy>Arnaud crampet</cp:lastModifiedBy>
  <cp:revision>8</cp:revision>
  <dcterms:created xsi:type="dcterms:W3CDTF">2017-11-15T12:59:00Z</dcterms:created>
  <dcterms:modified xsi:type="dcterms:W3CDTF">2017-11-23T10:59:00Z</dcterms:modified>
</cp:coreProperties>
</file>