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D96AB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D96AB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45D97FC" w14:textId="79D5F313" w:rsidR="00996F49" w:rsidRDefault="002C4FF7" w:rsidP="00911DA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par certificat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45D97FC" w14:textId="79D5F313" w:rsidR="00996F49" w:rsidRDefault="002C4FF7" w:rsidP="00911DA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par certificat</w:t>
                              </w:r>
                            </w:p>
                          </w:sdtContent>
                        </w:sdt>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D96AB9">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D96AB9">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D96AB9">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D96AB9">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D96AB9">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bookmarkStart w:id="3" w:name="_GoBack"/>
    </w:p>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6E314713" w:rsidR="00AC20BC" w:rsidRDefault="00D06654"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 xml:space="preserve">Authentification </w:t>
            </w:r>
          </w:p>
        </w:tc>
        <w:tc>
          <w:tcPr>
            <w:tcW w:w="3931" w:type="pct"/>
          </w:tcPr>
          <w:p w14:paraId="763F04FB" w14:textId="031B4653" w:rsidR="00AC20BC" w:rsidRPr="006B1FF3" w:rsidRDefault="00D06654" w:rsidP="002C4FF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hyperlink r:id="rId8" w:history="1">
              <w:r>
                <w:rPr>
                  <w:rFonts w:ascii="Arial" w:hAnsi="Arial" w:cs="Arial"/>
                </w:rPr>
                <w:t xml:space="preserve">Authentification </w:t>
              </w:r>
              <w:r w:rsidR="002C4FF7">
                <w:rPr>
                  <w:rFonts w:ascii="Arial" w:hAnsi="Arial" w:cs="Arial"/>
                </w:rPr>
                <w:t>par</w:t>
              </w:r>
            </w:hyperlink>
            <w:r w:rsidR="002C4FF7">
              <w:rPr>
                <w:rFonts w:ascii="Arial" w:hAnsi="Arial" w:cs="Arial"/>
              </w:rPr>
              <w:t xml:space="preserve"> certificat</w:t>
            </w:r>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7D0D8D21" w:rsidR="00AC20BC" w:rsidRPr="006B1FF3" w:rsidRDefault="00FE40E1" w:rsidP="00CC3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Architecture </w:t>
            </w:r>
            <w:r w:rsidR="00F3501C">
              <w:rPr>
                <w:rFonts w:ascii="Arial" w:eastAsia="Times New Roman" w:hAnsi="Arial" w:cs="Arial"/>
                <w:color w:val="333333"/>
                <w:szCs w:val="16"/>
                <w:lang w:eastAsia="fr-FR"/>
              </w:rPr>
              <w:t>applicative</w:t>
            </w:r>
          </w:p>
        </w:tc>
      </w:tr>
    </w:tbl>
    <w:p w14:paraId="38006674" w14:textId="77777777" w:rsidR="00AC20BC" w:rsidRDefault="00AC20BC" w:rsidP="00AC20BC"/>
    <w:p w14:paraId="0267499C" w14:textId="77777777" w:rsidR="00AC20BC" w:rsidRDefault="00AC20BC" w:rsidP="00AC20BC">
      <w:pPr>
        <w:pStyle w:val="Titre2"/>
      </w:pPr>
      <w:bookmarkStart w:id="4" w:name="_Toc498435202"/>
      <w:r>
        <w:t>Conception :</w:t>
      </w:r>
      <w:bookmarkEnd w:id="4"/>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594"/>
        <w:gridCol w:w="7463"/>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2C4FF7"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5B4C6D4C" w:rsidR="00AC20BC" w:rsidRPr="006B1FF3" w:rsidRDefault="00D06654"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FE40E1">
              <w:rPr>
                <w:rFonts w:ascii="Arial" w:eastAsia="Times New Roman" w:hAnsi="Arial" w:cs="Arial"/>
                <w:color w:val="333333"/>
                <w:szCs w:val="16"/>
                <w:lang w:eastAsia="fr-FR"/>
              </w:rPr>
              <w:t xml:space="preserve"> </w:t>
            </w:r>
            <w:r w:rsidR="00AC20BC">
              <w:rPr>
                <w:rFonts w:ascii="Arial" w:eastAsia="Times New Roman" w:hAnsi="Arial" w:cs="Arial"/>
                <w:color w:val="333333"/>
                <w:szCs w:val="16"/>
                <w:lang w:eastAsia="fr-FR"/>
              </w:rPr>
              <w:t xml:space="preserve"> </w:t>
            </w:r>
          </w:p>
        </w:tc>
      </w:tr>
      <w:tr w:rsidR="002C4FF7"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C4FF7"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2C4FF7"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67677C0A" w:rsidR="00304CFB" w:rsidRPr="006B1FF3" w:rsidRDefault="002C4FF7" w:rsidP="00333A8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L’authentification par certificat correspond à la capacité d’une entité de sécurité de prouver son identité grâce à un élément (certificat) signé par un tiers de confiance. On entend par tiers de confiance une autorité de certification (entité reconnue comme fiable par les deux parties et ayant la capacité de permettre la preuve de l’apposition de sa signature sur un élément de certification tiers)   </w:t>
            </w:r>
            <w:r w:rsidR="00333A83">
              <w:rPr>
                <w:rFonts w:ascii="Arial" w:eastAsia="Times New Roman" w:hAnsi="Arial" w:cs="Arial"/>
                <w:color w:val="333333"/>
                <w:szCs w:val="16"/>
                <w:lang w:eastAsia="fr-FR"/>
              </w:rPr>
              <w:t xml:space="preserve"> </w:t>
            </w:r>
          </w:p>
        </w:tc>
      </w:tr>
      <w:tr w:rsidR="002C4FF7"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2FFE036A"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2EB6C82E" w:rsidR="00AC20BC" w:rsidRPr="006B1FF3" w:rsidRDefault="005E12D2" w:rsidP="00CB6125">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mise en place </w:t>
            </w:r>
            <w:r w:rsidR="00541BCF">
              <w:rPr>
                <w:rFonts w:ascii="Arial" w:eastAsia="Times New Roman" w:hAnsi="Arial" w:cs="Arial"/>
                <w:color w:val="333333"/>
                <w:szCs w:val="16"/>
                <w:lang w:eastAsia="fr-FR"/>
              </w:rPr>
              <w:t xml:space="preserve">de solution comportant </w:t>
            </w:r>
            <w:r w:rsidR="00330B70">
              <w:rPr>
                <w:rFonts w:ascii="Arial" w:eastAsia="Times New Roman" w:hAnsi="Arial" w:cs="Arial"/>
                <w:color w:val="333333"/>
                <w:szCs w:val="16"/>
                <w:lang w:eastAsia="fr-FR"/>
              </w:rPr>
              <w:t xml:space="preserve">des </w:t>
            </w:r>
            <w:r w:rsidR="00D06654">
              <w:rPr>
                <w:rFonts w:ascii="Arial" w:eastAsia="Times New Roman" w:hAnsi="Arial" w:cs="Arial"/>
                <w:color w:val="333333"/>
                <w:szCs w:val="16"/>
                <w:lang w:eastAsia="fr-FR"/>
              </w:rPr>
              <w:t>phases</w:t>
            </w:r>
            <w:r w:rsidR="00304CFB">
              <w:rPr>
                <w:rFonts w:ascii="Arial" w:eastAsia="Times New Roman" w:hAnsi="Arial" w:cs="Arial"/>
                <w:color w:val="333333"/>
                <w:szCs w:val="16"/>
                <w:lang w:eastAsia="fr-FR"/>
              </w:rPr>
              <w:t xml:space="preserve"> d’authentification devant reposer un système </w:t>
            </w:r>
            <w:r w:rsidR="00CB6125">
              <w:rPr>
                <w:rFonts w:ascii="Arial" w:eastAsia="Times New Roman" w:hAnsi="Arial" w:cs="Arial"/>
                <w:color w:val="333333"/>
                <w:szCs w:val="16"/>
                <w:lang w:eastAsia="fr-FR"/>
              </w:rPr>
              <w:t>basé sur des tiers de confiances et acceptant une identification par validation de l’apposition d’une signature unique sur une élément d’authentification permettant de certifier que l’entité de sécurité est bien celle attendu.</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5" w:name="_Toc498435203"/>
      <w:r>
        <w:t>Implémentation :</w:t>
      </w:r>
      <w:bookmarkEnd w:id="5"/>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33432836" w:rsidR="00AC20BC" w:rsidRPr="006B1FF3" w:rsidRDefault="00CB6125"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5E12D2">
              <w:rPr>
                <w:rFonts w:ascii="Arial" w:eastAsia="Times New Roman" w:hAnsi="Arial" w:cs="Arial"/>
                <w:color w:val="333333"/>
                <w:szCs w:val="16"/>
                <w:lang w:eastAsia="fr-FR"/>
              </w:rPr>
              <w:t>-4</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4841CB0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55311B66" w14:textId="02C868CE" w:rsidR="00A76542" w:rsidRDefault="00D06654"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à une solution et ou un composant X de valider l’identité d’un élément Y (pouvant être technique ou humain)</w:t>
            </w:r>
            <w:r w:rsidR="00333A83">
              <w:rPr>
                <w:rFonts w:ascii="Arial" w:eastAsia="Times New Roman" w:hAnsi="Arial" w:cs="Arial"/>
                <w:color w:val="333333"/>
                <w:szCs w:val="16"/>
                <w:lang w:eastAsia="fr-FR"/>
              </w:rPr>
              <w:t xml:space="preserve"> </w:t>
            </w:r>
            <w:r w:rsidR="00CB6125">
              <w:rPr>
                <w:rFonts w:ascii="Arial" w:eastAsia="Times New Roman" w:hAnsi="Arial" w:cs="Arial"/>
                <w:color w:val="333333"/>
                <w:szCs w:val="16"/>
                <w:lang w:eastAsia="fr-FR"/>
              </w:rPr>
              <w:t>selon la validité de son élément de sécurité réputé valide grâce à l’accès aux signatures valide (</w:t>
            </w:r>
            <w:proofErr w:type="spellStart"/>
            <w:r w:rsidR="00CB6125">
              <w:rPr>
                <w:rFonts w:ascii="Arial" w:eastAsia="Times New Roman" w:hAnsi="Arial" w:cs="Arial"/>
                <w:color w:val="333333"/>
                <w:szCs w:val="16"/>
                <w:lang w:eastAsia="fr-FR"/>
              </w:rPr>
              <w:t>cvl</w:t>
            </w:r>
            <w:proofErr w:type="spellEnd"/>
            <w:r w:rsidR="00CB6125">
              <w:rPr>
                <w:rFonts w:ascii="Arial" w:eastAsia="Times New Roman" w:hAnsi="Arial" w:cs="Arial"/>
                <w:color w:val="333333"/>
                <w:szCs w:val="16"/>
                <w:lang w:eastAsia="fr-FR"/>
              </w:rPr>
              <w:t>) ou invalide (</w:t>
            </w:r>
            <w:proofErr w:type="spellStart"/>
            <w:r w:rsidR="00CB6125">
              <w:rPr>
                <w:rFonts w:ascii="Arial" w:eastAsia="Times New Roman" w:hAnsi="Arial" w:cs="Arial"/>
                <w:color w:val="333333"/>
                <w:szCs w:val="16"/>
                <w:lang w:eastAsia="fr-FR"/>
              </w:rPr>
              <w:t>crl</w:t>
            </w:r>
            <w:proofErr w:type="spellEnd"/>
            <w:r w:rsidR="00CB6125">
              <w:rPr>
                <w:rFonts w:ascii="Arial" w:eastAsia="Times New Roman" w:hAnsi="Arial" w:cs="Arial"/>
                <w:color w:val="333333"/>
                <w:szCs w:val="16"/>
                <w:lang w:eastAsia="fr-FR"/>
              </w:rPr>
              <w:t>)</w:t>
            </w:r>
          </w:p>
          <w:p w14:paraId="7D789FFA" w14:textId="4B5503AD" w:rsidR="00D06654" w:rsidRDefault="00D06654"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mutualisation des processus de création d’identité.</w:t>
            </w:r>
          </w:p>
          <w:p w14:paraId="3EF11B86" w14:textId="3DC4C03C" w:rsidR="00333A83" w:rsidRDefault="000065BF"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Peut supporter tout type d’entité de sécurité.</w:t>
            </w:r>
          </w:p>
          <w:p w14:paraId="400F9563" w14:textId="7A1872B3" w:rsidR="000065BF" w:rsidRDefault="000065BF"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identification unique et précise de l’entité de sécurité.</w:t>
            </w:r>
          </w:p>
          <w:p w14:paraId="252C2C00" w14:textId="61D28A9B" w:rsidR="00333A83" w:rsidRDefault="000065BF"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une </w:t>
            </w:r>
            <w:r w:rsidR="00CB6125">
              <w:rPr>
                <w:rFonts w:ascii="Arial" w:eastAsia="Times New Roman" w:hAnsi="Arial" w:cs="Arial"/>
                <w:color w:val="333333"/>
                <w:szCs w:val="16"/>
                <w:lang w:eastAsia="fr-FR"/>
              </w:rPr>
              <w:t>l’établissement d’une identité via une chaîne de relation de confiance.</w:t>
            </w:r>
          </w:p>
          <w:p w14:paraId="7083094A" w14:textId="6B707B25" w:rsidR="00330B70" w:rsidRPr="006B1FF3" w:rsidRDefault="00330B70"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57CDCE11"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31A18B2F" w14:textId="15409C8E" w:rsidR="00AC20BC" w:rsidRPr="006B1FF3" w:rsidRDefault="00AC20BC" w:rsidP="002F3B5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3E48C3E4" w14:textId="15BE6A56" w:rsidR="00330B70" w:rsidRDefault="00330B70" w:rsidP="00D0665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couvre pas la gestion</w:t>
            </w:r>
            <w:r w:rsidR="00D06654">
              <w:rPr>
                <w:rFonts w:ascii="Arial" w:eastAsia="Times New Roman" w:hAnsi="Arial" w:cs="Arial"/>
                <w:color w:val="333333"/>
                <w:szCs w:val="16"/>
                <w:lang w:eastAsia="fr-FR"/>
              </w:rPr>
              <w:t xml:space="preserve"> par défaut</w:t>
            </w:r>
            <w:r>
              <w:rPr>
                <w:rFonts w:ascii="Arial" w:eastAsia="Times New Roman" w:hAnsi="Arial" w:cs="Arial"/>
                <w:color w:val="333333"/>
                <w:szCs w:val="16"/>
                <w:lang w:eastAsia="fr-FR"/>
              </w:rPr>
              <w:t xml:space="preserve"> </w:t>
            </w:r>
            <w:r w:rsidR="00D06654">
              <w:rPr>
                <w:rFonts w:ascii="Arial" w:eastAsia="Times New Roman" w:hAnsi="Arial" w:cs="Arial"/>
                <w:color w:val="333333"/>
                <w:szCs w:val="16"/>
                <w:lang w:eastAsia="fr-FR"/>
              </w:rPr>
              <w:t xml:space="preserve">l’habilitation spécifique à la solution. </w:t>
            </w:r>
          </w:p>
          <w:p w14:paraId="21EE6487" w14:textId="6E2BD75E" w:rsidR="00D06654" w:rsidRDefault="00D06654" w:rsidP="00D0665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permet pas la maîtrise de la création et de la suppression des entités de sécurité au sein d’un processus dédié à la solution.</w:t>
            </w:r>
          </w:p>
          <w:p w14:paraId="58DE0B0F" w14:textId="77777777" w:rsidR="00911DA4" w:rsidRDefault="00D06654"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destruction d’entité de sécurité possédant des habilitations spécifique au sein de la solution est possible sans la destruction préalable des habilitations (habilitation et données orphelines).</w:t>
            </w:r>
          </w:p>
          <w:p w14:paraId="595B13A4" w14:textId="2EB47972" w:rsidR="000065BF" w:rsidRDefault="00CB6125" w:rsidP="000065B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Les certificats ont, par essence, une date limite de validité. Un processus de renouvellement doit être mis en place pour éviter toute panne dans la restitution du service.</w:t>
            </w:r>
          </w:p>
          <w:p w14:paraId="2A3FBB33" w14:textId="110B043D" w:rsidR="000065BF" w:rsidRPr="006B1FF3" w:rsidRDefault="000065BF"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088FE869"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6" w:name="_Toc498435204"/>
      <w:r>
        <w:t>Déploiement :</w:t>
      </w:r>
      <w:bookmarkEnd w:id="6"/>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p w14:paraId="31E6EC18" w14:textId="77777777" w:rsidR="00AC20BC" w:rsidRDefault="00AC20BC" w:rsidP="00AC20BC"/>
    <w:p w14:paraId="02FC2678" w14:textId="77777777" w:rsidR="00AC20BC" w:rsidRDefault="00AC20BC" w:rsidP="00AC20BC"/>
    <w:bookmarkEnd w:id="3"/>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EF10A0"/>
    <w:multiLevelType w:val="hybridMultilevel"/>
    <w:tmpl w:val="E3749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065BF"/>
    <w:rsid w:val="000E6677"/>
    <w:rsid w:val="001D4C95"/>
    <w:rsid w:val="001F5C2B"/>
    <w:rsid w:val="002148F1"/>
    <w:rsid w:val="00242995"/>
    <w:rsid w:val="002604AB"/>
    <w:rsid w:val="002B0341"/>
    <w:rsid w:val="002B6C40"/>
    <w:rsid w:val="002C4FF7"/>
    <w:rsid w:val="002E4930"/>
    <w:rsid w:val="002F3B5E"/>
    <w:rsid w:val="00304CFB"/>
    <w:rsid w:val="00330B70"/>
    <w:rsid w:val="00333A83"/>
    <w:rsid w:val="003448BD"/>
    <w:rsid w:val="003649E6"/>
    <w:rsid w:val="003D451E"/>
    <w:rsid w:val="00404501"/>
    <w:rsid w:val="00493409"/>
    <w:rsid w:val="005049D3"/>
    <w:rsid w:val="00536972"/>
    <w:rsid w:val="00540C2D"/>
    <w:rsid w:val="00541BCF"/>
    <w:rsid w:val="00550917"/>
    <w:rsid w:val="00577FA5"/>
    <w:rsid w:val="005E12D2"/>
    <w:rsid w:val="005E7425"/>
    <w:rsid w:val="005F492B"/>
    <w:rsid w:val="00616D2F"/>
    <w:rsid w:val="006668CD"/>
    <w:rsid w:val="006E36E0"/>
    <w:rsid w:val="00713191"/>
    <w:rsid w:val="00742E59"/>
    <w:rsid w:val="00784647"/>
    <w:rsid w:val="007A45BB"/>
    <w:rsid w:val="007C28D2"/>
    <w:rsid w:val="00841934"/>
    <w:rsid w:val="00911DA4"/>
    <w:rsid w:val="00926DAF"/>
    <w:rsid w:val="00983507"/>
    <w:rsid w:val="0099095D"/>
    <w:rsid w:val="00996F49"/>
    <w:rsid w:val="00A76542"/>
    <w:rsid w:val="00A85CBA"/>
    <w:rsid w:val="00AC20BC"/>
    <w:rsid w:val="00B56AF8"/>
    <w:rsid w:val="00B7553E"/>
    <w:rsid w:val="00B973E5"/>
    <w:rsid w:val="00C25645"/>
    <w:rsid w:val="00C309EB"/>
    <w:rsid w:val="00CB6125"/>
    <w:rsid w:val="00CC3A2B"/>
    <w:rsid w:val="00CC6345"/>
    <w:rsid w:val="00D06654"/>
    <w:rsid w:val="00D113A7"/>
    <w:rsid w:val="00D96AB9"/>
    <w:rsid w:val="00DA042E"/>
    <w:rsid w:val="00E378B6"/>
    <w:rsid w:val="00E72638"/>
    <w:rsid w:val="00EC00B4"/>
    <w:rsid w:val="00F3501C"/>
    <w:rsid w:val="00F369C7"/>
    <w:rsid w:val="00F756EB"/>
    <w:rsid w:val="00FE40E1"/>
    <w:rsid w:val="00FF0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arma.grdf.fr/display/CDRSI/Authentification+par+annuaire" TargetMode="Externa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561C2"/>
    <w:rsid w:val="005E647E"/>
    <w:rsid w:val="008D33AA"/>
    <w:rsid w:val="00C223BF"/>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545</Words>
  <Characters>3002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par certificat</dc:subject>
  <dc:creator>Arnaud crampet</dc:creator>
  <cp:keywords/>
  <dc:description/>
  <cp:lastModifiedBy>Arnaud CRAMPET</cp:lastModifiedBy>
  <cp:revision>3</cp:revision>
  <dcterms:created xsi:type="dcterms:W3CDTF">2017-12-01T13:27:00Z</dcterms:created>
  <dcterms:modified xsi:type="dcterms:W3CDTF">2017-12-01T14:35:00Z</dcterms:modified>
</cp:coreProperties>
</file>