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7C28D2">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7C28D2">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7E46B68" w:rsidR="00996F49" w:rsidRDefault="00983507">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Habilitation locale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7E46B68" w:rsidR="00996F49" w:rsidRDefault="00983507">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Habilitation locale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7C28D2">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7C28D2">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7C28D2">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7C28D2">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7C28D2">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79328930" w:rsidR="00996F49" w:rsidRPr="006B1FF3" w:rsidRDefault="00983507" w:rsidP="00D113A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Habilitation locale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0E4B3961"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sécurité</w:t>
            </w:r>
          </w:p>
        </w:tc>
      </w:tr>
    </w:tbl>
    <w:p w14:paraId="5B48CEE2" w14:textId="77777777" w:rsidR="00180225" w:rsidRDefault="007C28D2"/>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731"/>
        <w:gridCol w:w="732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83507"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CB2A5B4"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996F49">
              <w:rPr>
                <w:rFonts w:ascii="Arial" w:eastAsia="Times New Roman" w:hAnsi="Arial" w:cs="Arial"/>
                <w:color w:val="333333"/>
                <w:szCs w:val="16"/>
                <w:lang w:eastAsia="fr-FR"/>
              </w:rPr>
              <w:t xml:space="preserve"> </w:t>
            </w:r>
          </w:p>
        </w:tc>
      </w:tr>
      <w:tr w:rsidR="00983507"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983507"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83507"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626FD066" w:rsidR="00996F49" w:rsidRPr="006B1FF3" w:rsidRDefault="00983507" w:rsidP="009835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dans le cadre ou la fourniture locale ou tierce des entités de sécurité doit être enrichie de droits ne pouvant être décrit dans </w:t>
            </w:r>
            <w:proofErr w:type="gramStart"/>
            <w:r>
              <w:rPr>
                <w:rFonts w:ascii="Arial" w:eastAsia="Times New Roman" w:hAnsi="Arial" w:cs="Arial"/>
                <w:color w:val="333333"/>
                <w:szCs w:val="16"/>
                <w:lang w:eastAsia="fr-FR"/>
              </w:rPr>
              <w:t>le référentiel</w:t>
            </w:r>
            <w:proofErr w:type="gramEnd"/>
            <w:r>
              <w:rPr>
                <w:rFonts w:ascii="Arial" w:eastAsia="Times New Roman" w:hAnsi="Arial" w:cs="Arial"/>
                <w:color w:val="333333"/>
                <w:szCs w:val="16"/>
                <w:lang w:eastAsia="fr-FR"/>
              </w:rPr>
              <w:t xml:space="preserve"> source de l’entité.</w:t>
            </w:r>
          </w:p>
        </w:tc>
      </w:tr>
      <w:tr w:rsidR="00983507"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5C302A6D" w:rsidR="00996F49" w:rsidRPr="006B1FF3" w:rsidRDefault="00983507" w:rsidP="002148F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 solution devant effectuer un traitement spécifique de l’habilitation incompatible avec une gestion déporté. Cette incompatibilité est tant technique que potentiellement contractuel et ou légale.</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5524245"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238521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16319D7D" w14:textId="03729305" w:rsidR="0099095D" w:rsidRDefault="00983507"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de structurer des droits type non compatible avec la structure d’origine du référentiel d’authentification. </w:t>
            </w:r>
          </w:p>
          <w:p w14:paraId="16508FBF" w14:textId="5D7EDFC3" w:rsidR="00983507" w:rsidRDefault="00983507"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d’audites spécifique non compatible avec la structure du référentiel de base.</w:t>
            </w:r>
          </w:p>
          <w:p w14:paraId="658FF812" w14:textId="77777777" w:rsidR="00983507" w:rsidRDefault="00983507"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de gérer localement les droits et habilitations des entités de sécurité en dehors du processus de création et de gestion habituel </w:t>
            </w:r>
            <w:proofErr w:type="gramStart"/>
            <w:r>
              <w:rPr>
                <w:rFonts w:ascii="Arial" w:eastAsia="Times New Roman" w:hAnsi="Arial" w:cs="Arial"/>
                <w:color w:val="333333"/>
                <w:szCs w:val="16"/>
                <w:lang w:eastAsia="fr-FR"/>
              </w:rPr>
              <w:t>du référentiel</w:t>
            </w:r>
            <w:proofErr w:type="gramEnd"/>
            <w:r>
              <w:rPr>
                <w:rFonts w:ascii="Arial" w:eastAsia="Times New Roman" w:hAnsi="Arial" w:cs="Arial"/>
                <w:color w:val="333333"/>
                <w:szCs w:val="16"/>
                <w:lang w:eastAsia="fr-FR"/>
              </w:rPr>
              <w:t xml:space="preserve"> source de l’entité. </w:t>
            </w:r>
          </w:p>
          <w:p w14:paraId="0B64BBA7" w14:textId="580DE40D" w:rsidR="00983507" w:rsidRPr="006B1FF3" w:rsidRDefault="00983507"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de garder la trace des habilitations attribué à une entité de sécurité même après la destruction de l’entité source dans </w:t>
            </w:r>
            <w:proofErr w:type="gramStart"/>
            <w:r>
              <w:rPr>
                <w:rFonts w:ascii="Arial" w:eastAsia="Times New Roman" w:hAnsi="Arial" w:cs="Arial"/>
                <w:color w:val="333333"/>
                <w:szCs w:val="16"/>
                <w:lang w:eastAsia="fr-FR"/>
              </w:rPr>
              <w:t>le référentiel</w:t>
            </w:r>
            <w:proofErr w:type="gramEnd"/>
            <w:r>
              <w:rPr>
                <w:rFonts w:ascii="Arial" w:eastAsia="Times New Roman" w:hAnsi="Arial" w:cs="Arial"/>
                <w:color w:val="333333"/>
                <w:szCs w:val="16"/>
                <w:lang w:eastAsia="fr-FR"/>
              </w:rPr>
              <w:t xml:space="preserve"> source.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2BA74963"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3F25E1DA" w14:textId="77777777" w:rsidR="002148F1" w:rsidRDefault="00983507" w:rsidP="009835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La gestion des habilitation local doit obéir un processus établi qui dépend de la provision des entité de sécurité dans </w:t>
            </w:r>
            <w:proofErr w:type="gramStart"/>
            <w:r>
              <w:rPr>
                <w:rFonts w:ascii="Arial" w:eastAsia="Times New Roman" w:hAnsi="Arial" w:cs="Arial"/>
                <w:color w:val="333333"/>
                <w:szCs w:val="16"/>
                <w:lang w:eastAsia="fr-FR"/>
              </w:rPr>
              <w:t>le référentiel</w:t>
            </w:r>
            <w:proofErr w:type="gramEnd"/>
            <w:r>
              <w:rPr>
                <w:rFonts w:ascii="Arial" w:eastAsia="Times New Roman" w:hAnsi="Arial" w:cs="Arial"/>
                <w:color w:val="333333"/>
                <w:szCs w:val="16"/>
                <w:lang w:eastAsia="fr-FR"/>
              </w:rPr>
              <w:t xml:space="preserve"> source. En aucun cas la création des habilitations peut précéder la création de l’entité de sécurité source dans le référentiel tierce.</w:t>
            </w:r>
          </w:p>
          <w:p w14:paraId="278C20CE" w14:textId="4EC8F006" w:rsidR="00983507" w:rsidRDefault="00983507" w:rsidP="009835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Il est important de prévoir le cas de figure ou les entités source sur lesquels sont mappées les habilitations peuvent être détruites en dehors du processus de gestion des habilitations local de la solution.</w:t>
            </w:r>
          </w:p>
          <w:p w14:paraId="0DACF32B" w14:textId="5B1A60A2" w:rsidR="00983507" w:rsidRDefault="00983507" w:rsidP="009835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Un changement de structure dans le référentiel source des </w:t>
            </w:r>
            <w:proofErr w:type="gramStart"/>
            <w:r>
              <w:rPr>
                <w:rFonts w:ascii="Arial" w:eastAsia="Times New Roman" w:hAnsi="Arial" w:cs="Arial"/>
                <w:color w:val="333333"/>
                <w:szCs w:val="16"/>
                <w:lang w:eastAsia="fr-FR"/>
              </w:rPr>
              <w:t>entité</w:t>
            </w:r>
            <w:proofErr w:type="gramEnd"/>
            <w:r>
              <w:rPr>
                <w:rFonts w:ascii="Arial" w:eastAsia="Times New Roman" w:hAnsi="Arial" w:cs="Arial"/>
                <w:color w:val="333333"/>
                <w:szCs w:val="16"/>
                <w:lang w:eastAsia="fr-FR"/>
              </w:rPr>
              <w:t xml:space="preserve"> de sécurité peut entraîner une régression voir la destruction des habilitations dans la solution consommatrice des entités.</w:t>
            </w:r>
          </w:p>
          <w:p w14:paraId="538F07F4" w14:textId="2B56446F" w:rsidR="00983507" w:rsidRPr="006B1FF3" w:rsidRDefault="00983507" w:rsidP="009835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45D34771"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bookmarkEnd w:id="3"/>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2148F1"/>
    <w:rsid w:val="002E4930"/>
    <w:rsid w:val="003649E6"/>
    <w:rsid w:val="00550917"/>
    <w:rsid w:val="005E7425"/>
    <w:rsid w:val="00784647"/>
    <w:rsid w:val="007C28D2"/>
    <w:rsid w:val="00983507"/>
    <w:rsid w:val="0099095D"/>
    <w:rsid w:val="00996F49"/>
    <w:rsid w:val="00D113A7"/>
    <w:rsid w:val="00DA042E"/>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E647E"/>
    <w:rsid w:val="008D33AA"/>
    <w:rsid w:val="00CC01D8"/>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495</Words>
  <Characters>2723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Habilitation locale</dc:subject>
  <dc:creator>Arnaud crampet</dc:creator>
  <cp:keywords/>
  <dc:description/>
  <cp:lastModifiedBy>Arnaud CRAMPET</cp:lastModifiedBy>
  <cp:revision>3</cp:revision>
  <dcterms:created xsi:type="dcterms:W3CDTF">2017-11-27T10:29:00Z</dcterms:created>
  <dcterms:modified xsi:type="dcterms:W3CDTF">2017-11-28T10:06:00Z</dcterms:modified>
</cp:coreProperties>
</file>