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89564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89564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895648">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895648">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895648">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895648">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895648">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4994628" w:rsidR="00996F49" w:rsidRPr="006B1FF3" w:rsidRDefault="00C93AEE" w:rsidP="003E7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Hébergement cloud</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ADEA0A3" w:rsidR="00996F49" w:rsidRPr="006B1FF3" w:rsidRDefault="0099095D" w:rsidP="00C93AE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w:t>
            </w:r>
            <w:r w:rsidR="00C93AEE">
              <w:rPr>
                <w:rFonts w:ascii="Arial" w:eastAsia="Times New Roman" w:hAnsi="Arial" w:cs="Arial"/>
                <w:color w:val="333333"/>
                <w:szCs w:val="16"/>
                <w:lang w:eastAsia="fr-FR"/>
              </w:rPr>
              <w:t>infrastructure</w:t>
            </w:r>
          </w:p>
        </w:tc>
      </w:tr>
    </w:tbl>
    <w:p w14:paraId="5B48CEE2" w14:textId="77777777" w:rsidR="00180225" w:rsidRDefault="00895648"/>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586"/>
        <w:gridCol w:w="7471"/>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C93AE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49F3ACE" w:rsidR="00996F49" w:rsidRPr="006B1FF3" w:rsidRDefault="00C93AE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Technique </w:t>
            </w:r>
            <w:r w:rsidR="00996F49">
              <w:rPr>
                <w:rFonts w:ascii="Arial" w:eastAsia="Times New Roman" w:hAnsi="Arial" w:cs="Arial"/>
                <w:color w:val="333333"/>
                <w:szCs w:val="16"/>
                <w:lang w:eastAsia="fr-FR"/>
              </w:rPr>
              <w:t xml:space="preserve"> </w:t>
            </w:r>
          </w:p>
        </w:tc>
      </w:tr>
      <w:tr w:rsidR="00C93AE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C93AE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C93AEE"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53FFACB1" w:rsidR="00996F49" w:rsidRPr="006B1FF3" w:rsidRDefault="00C93AEE" w:rsidP="00C93AE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pattern est utilisé dans le cas de la mise en place de solutions nécessitant une grande agilité en termes de moyens. Les technique de type Cloud permettant l’allocation/révocation rapide des ressource et la standardisation de micro module en déploiement à la demande et ou de mise en commun de moteur de services génériques (exemple SGBD, service de calcules)  </w:t>
            </w:r>
          </w:p>
        </w:tc>
      </w:tr>
      <w:tr w:rsidR="00C93AE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668B93F3" w:rsidR="00996F49" w:rsidRPr="006B1FF3" w:rsidRDefault="00C93AEE" w:rsidP="0054367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 solution qui nécessite des moyens gérés de façon dynamique ou la mise en place d’intégration continue.</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5524245"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238521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9C2339C" w14:textId="1290F7A5" w:rsidR="00543670"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Allocation dynamique de ressources.</w:t>
            </w:r>
          </w:p>
          <w:p w14:paraId="5E792A4A" w14:textId="77777777" w:rsidR="00C93AEE"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Intégration continue. </w:t>
            </w:r>
          </w:p>
          <w:p w14:paraId="79819F26" w14:textId="76CAF7D0" w:rsidR="00C93AEE"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Création et utilisation d’architecture basée sur les micros services.</w:t>
            </w:r>
          </w:p>
          <w:p w14:paraId="0B64BBA7" w14:textId="0CC6B876" w:rsidR="00543670" w:rsidRPr="006B1FF3" w:rsidRDefault="00543670"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CC372C1"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05811537" w14:textId="57380E43" w:rsidR="00721623"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le cadre de la mise en place d’une implémentation de type cloud il faut valider que la nature même et la structure du cloud d’implémentation correspond bien à la nature des données traitées sur la plate-forme.</w:t>
            </w:r>
          </w:p>
          <w:p w14:paraId="79D9F7B2" w14:textId="454C6E82" w:rsidR="00C93AEE"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Tous les produit ne sont pas compatible avec des environnements d’exécution de type cloud</w:t>
            </w:r>
          </w:p>
          <w:p w14:paraId="6DDC322E" w14:textId="30F1F413" w:rsidR="00C93AEE"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certain cas même pour l’hébergement de technologie type connue du cloud un palier technique peut être à prévoir.</w:t>
            </w:r>
          </w:p>
          <w:p w14:paraId="1DB94632" w14:textId="2017E7F7" w:rsidR="00C93AEE" w:rsidRDefault="00145263"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Suivant les modes de facturation une évaluation fine des coûts liés à la mise en place d’une solution dans une infrastructure cloud est faire. Il est important de valider que la mise en place du cloud comporte au moins un gain sur tout ou parties des points suivants : </w:t>
            </w:r>
          </w:p>
          <w:p w14:paraId="391003D8" w14:textId="60921417"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Stabilité</w:t>
            </w:r>
          </w:p>
          <w:p w14:paraId="0D407FA4" w14:textId="75DF9BC0"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Coût </w:t>
            </w:r>
          </w:p>
          <w:p w14:paraId="538F07F4" w14:textId="65442067" w:rsidR="00145263" w:rsidRP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Gestion de la monté en charge </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E6D7E81"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bookmarkEnd w:id="3"/>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AA214E"/>
    <w:multiLevelType w:val="hybridMultilevel"/>
    <w:tmpl w:val="B2FA999C"/>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45263"/>
    <w:rsid w:val="001D4C95"/>
    <w:rsid w:val="002148F1"/>
    <w:rsid w:val="002E4930"/>
    <w:rsid w:val="003649E6"/>
    <w:rsid w:val="003E749A"/>
    <w:rsid w:val="00543670"/>
    <w:rsid w:val="00550917"/>
    <w:rsid w:val="005E7425"/>
    <w:rsid w:val="00721623"/>
    <w:rsid w:val="00784647"/>
    <w:rsid w:val="00895648"/>
    <w:rsid w:val="0099095D"/>
    <w:rsid w:val="00996F49"/>
    <w:rsid w:val="00C93AEE"/>
    <w:rsid w:val="00D113A7"/>
    <w:rsid w:val="00DA042E"/>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E647E"/>
    <w:rsid w:val="009E3694"/>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457</Words>
  <Characters>2518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centralisé</dc:subject>
  <dc:creator>Arnaud crampet</dc:creator>
  <cp:keywords/>
  <dc:description/>
  <cp:lastModifiedBy>Arnaud CRAMPET</cp:lastModifiedBy>
  <cp:revision>2</cp:revision>
  <dcterms:created xsi:type="dcterms:W3CDTF">2017-11-27T14:28:00Z</dcterms:created>
  <dcterms:modified xsi:type="dcterms:W3CDTF">2017-11-27T14:28:00Z</dcterms:modified>
</cp:coreProperties>
</file>