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6D1FD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6D1FD8">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AF065E5" wp14:editId="7D41183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5CB58958" w:rsidR="00996F49" w:rsidRDefault="006D1FD8">
                                <w:pPr>
                                  <w:spacing w:before="240"/>
                                  <w:jc w:val="center"/>
                                  <w:rPr>
                                    <w:color w:val="FFFFFF" w:themeColor="background1"/>
                                  </w:rPr>
                                </w:pPr>
                                <w:bookmarkStart w:id="0" w:name="_GoBack"/>
                                <w:r>
                                  <w:rPr>
                                    <w:noProof/>
                                    <w:color w:val="FFFFFF" w:themeColor="background1"/>
                                  </w:rPr>
                                  <w:drawing>
                                    <wp:inline distT="0" distB="0" distL="0" distR="0" wp14:anchorId="3B62D1CF" wp14:editId="0852048E">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6D1FD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5CB58958" w:rsidR="00996F49" w:rsidRDefault="006D1FD8">
                          <w:pPr>
                            <w:spacing w:before="240"/>
                            <w:jc w:val="center"/>
                            <w:rPr>
                              <w:color w:val="FFFFFF" w:themeColor="background1"/>
                            </w:rPr>
                          </w:pPr>
                          <w:bookmarkStart w:id="1" w:name="_GoBack"/>
                          <w:r>
                            <w:rPr>
                              <w:noProof/>
                              <w:color w:val="FFFFFF" w:themeColor="background1"/>
                            </w:rPr>
                            <w:drawing>
                              <wp:inline distT="0" distB="0" distL="0" distR="0" wp14:anchorId="3B62D1CF" wp14:editId="0852048E">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6D1FD8">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0263DB29"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DF5FBE2"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62D7119A" w:rsidR="00996F49" w:rsidRDefault="001D0A90">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Répartition de charge</w:t>
                              </w:r>
                              <w:r w:rsidR="000D082E">
                                <w:rPr>
                                  <w:rFonts w:asciiTheme="majorHAnsi" w:eastAsiaTheme="majorEastAsia" w:hAnsiTheme="majorHAnsi" w:cstheme="majorBidi"/>
                                  <w:color w:val="373545" w:themeColor="text2"/>
                                  <w:sz w:val="32"/>
                                  <w:szCs w:val="32"/>
                                </w:rPr>
                                <w:t xml:space="preserve"> – Round Robin</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6D1FD8">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6D1FD8">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6D1FD8">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6D1FD8">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6D1FD8">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35199"/>
      <w:r>
        <w:lastRenderedPageBreak/>
        <w:t>Description du contexte :</w:t>
      </w:r>
      <w:bookmarkEnd w:id="2"/>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3" w:name="_Toc498435200"/>
      <w:r>
        <w:t>Fiche :</w:t>
      </w:r>
      <w:bookmarkEnd w:id="3"/>
      <w:r>
        <w:t xml:space="preserve"> </w:t>
      </w:r>
    </w:p>
    <w:p w14:paraId="214711AF" w14:textId="77777777" w:rsidR="00996F49" w:rsidRDefault="00996F49" w:rsidP="00996F49">
      <w:pPr>
        <w:pStyle w:val="Titre2"/>
      </w:pPr>
      <w:bookmarkStart w:id="4" w:name="_Toc49843520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2E1DCA91"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5FCC2BCD" w:rsidR="00996F49" w:rsidRPr="00F0056C" w:rsidRDefault="006D1FD8"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0D082E">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6D1FD8"/>
    <w:p w14:paraId="133597D6" w14:textId="77777777" w:rsidR="00996F49" w:rsidRDefault="00996F49" w:rsidP="00996F49">
      <w:pPr>
        <w:pStyle w:val="Titre2"/>
      </w:pPr>
      <w:bookmarkStart w:id="5" w:name="_Toc49843520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740"/>
        <w:gridCol w:w="7317"/>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0D082E"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0D082E"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9831D48" w:rsidR="00996F49" w:rsidRPr="006B1FF3" w:rsidRDefault="000D08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Implémentation (déclinaison) </w:t>
                </w:r>
              </w:p>
            </w:tc>
          </w:sdtContent>
        </w:sdt>
      </w:tr>
      <w:tr w:rsidR="000D082E"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1115C896" w:rsidR="002E4930" w:rsidRDefault="00A50AF8" w:rsidP="00A50AF8">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A50AF8">
              <w:rPr>
                <w:rFonts w:ascii="Arial" w:eastAsia="Times New Roman" w:hAnsi="Arial" w:cs="Arial"/>
                <w:noProof/>
                <w:color w:val="333333"/>
                <w:szCs w:val="16"/>
                <w:lang w:eastAsia="fr-FR"/>
              </w:rPr>
              <w:drawing>
                <wp:inline distT="0" distB="0" distL="0" distR="0" wp14:anchorId="0BBCDAD8" wp14:editId="67244B5C">
                  <wp:extent cx="944962" cy="449619"/>
                  <wp:effectExtent l="0" t="0" r="762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4962" cy="449619"/>
                          </a:xfrm>
                          <a:prstGeom prst="rect">
                            <a:avLst/>
                          </a:prstGeom>
                        </pic:spPr>
                      </pic:pic>
                    </a:graphicData>
                  </a:graphic>
                </wp:inline>
              </w:drawing>
            </w:r>
          </w:p>
        </w:tc>
      </w:tr>
      <w:tr w:rsidR="000D082E"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201A2B35" w14:textId="4CA74241" w:rsidR="00996F49"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Cette méthode de réparation de charge intervient dans les contextes simples d’exécution multiple sans besoins de maintenir une session spécifique. </w:t>
            </w:r>
          </w:p>
          <w:p w14:paraId="6E8D337C" w14:textId="77777777" w:rsidR="000D082E" w:rsidRDefault="000D082E"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Exemple d’utilisation : Web Service non authentifié ou api public.</w:t>
            </w:r>
            <w:r w:rsidR="000922CC">
              <w:rPr>
                <w:rFonts w:ascii="Segoe UI" w:hAnsi="Segoe UI" w:cs="Segoe UI"/>
                <w:sz w:val="18"/>
                <w:szCs w:val="18"/>
              </w:rPr>
              <w:t xml:space="preserve"> </w:t>
            </w:r>
          </w:p>
          <w:p w14:paraId="3C404B72" w14:textId="77777777" w:rsidR="000922C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0753EF96" w14:textId="283DDF25" w:rsidR="000922CC" w:rsidRPr="00F0056C" w:rsidRDefault="000922CC"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Chaque traitement doit être unitaire.</w:t>
            </w:r>
          </w:p>
        </w:tc>
      </w:tr>
      <w:tr w:rsidR="000D082E"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4A3C67CC" w14:textId="77777777" w:rsidR="000D082E" w:rsidRDefault="000D082E"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On utilise la répartition de charge par round robin afin de permettre une méthode simple et sans impact sur la partie d’implémentation tiers de la solution. </w:t>
            </w:r>
          </w:p>
          <w:p w14:paraId="7218BC92" w14:textId="73D7B92D" w:rsidR="001D0A90" w:rsidRPr="006B1FF3" w:rsidRDefault="000D082E"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effet il est juste nécessaire de mettre à disposition un nouveau nœud d’exécution et de le faire rentrer dans le pool coté répartition pour le rendre fonctionnel dans la chaine d’exécution.</w:t>
            </w:r>
            <w:r w:rsidR="001D0A90">
              <w:rPr>
                <w:rFonts w:ascii="Arial" w:eastAsia="Times New Roman" w:hAnsi="Arial" w:cs="Arial"/>
                <w:color w:val="333333"/>
                <w:szCs w:val="16"/>
                <w:lang w:eastAsia="fr-FR"/>
              </w:rPr>
              <w:t xml:space="preserve"> </w:t>
            </w:r>
          </w:p>
        </w:tc>
      </w:tr>
    </w:tbl>
    <w:p w14:paraId="3CB09FB1" w14:textId="77777777" w:rsidR="00996F49" w:rsidRDefault="00996F49"/>
    <w:p w14:paraId="5EEB0C49" w14:textId="77777777" w:rsidR="00996F49" w:rsidRDefault="00996F49"/>
    <w:p w14:paraId="73B56AF0" w14:textId="77777777" w:rsidR="001D0A90" w:rsidRDefault="001D0A90">
      <w:pPr>
        <w:rPr>
          <w:caps/>
          <w:spacing w:val="15"/>
        </w:rPr>
      </w:pPr>
      <w:bookmarkStart w:id="6" w:name="_Toc498435203"/>
      <w:r>
        <w:br w:type="page"/>
      </w:r>
    </w:p>
    <w:p w14:paraId="7A433531" w14:textId="66F8D94E" w:rsidR="00996F49" w:rsidRDefault="00996F49" w:rsidP="00996F49">
      <w:pPr>
        <w:pStyle w:val="Titre2"/>
      </w:pPr>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1</w:t>
            </w:r>
            <w:r>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7D6FD04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152D7F58"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w:t>
            </w:r>
            <w:r w:rsidR="000922CC">
              <w:rPr>
                <w:rFonts w:ascii="Arial" w:eastAsia="Times New Roman" w:hAnsi="Arial" w:cs="Arial"/>
                <w:color w:val="333333"/>
                <w:szCs w:val="16"/>
                <w:lang w:eastAsia="fr-FR"/>
              </w:rPr>
              <w:t>-2</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52AC26C6" w:rsidR="00996F49" w:rsidRPr="006B1FF3" w:rsidRDefault="001D0A90"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Répartition de X tâches entre N éléments de traitement</w:t>
            </w:r>
            <w:r w:rsidR="000922CC">
              <w:rPr>
                <w:rFonts w:ascii="Arial" w:eastAsia="Times New Roman" w:hAnsi="Arial" w:cs="Arial"/>
                <w:color w:val="333333"/>
                <w:szCs w:val="16"/>
                <w:lang w:eastAsia="fr-FR"/>
              </w:rPr>
              <w:t xml:space="preserve"> sans élection</w:t>
            </w:r>
            <w:r>
              <w:rPr>
                <w:rFonts w:ascii="Arial" w:eastAsia="Times New Roman" w:hAnsi="Arial" w:cs="Arial"/>
                <w:color w:val="333333"/>
                <w:szCs w:val="16"/>
                <w:lang w:eastAsia="fr-FR"/>
              </w:rPr>
              <w:t>.</w:t>
            </w:r>
            <w:r w:rsidR="00996F49">
              <w:rPr>
                <w:rFonts w:ascii="Arial" w:eastAsia="Times New Roman" w:hAnsi="Arial" w:cs="Arial"/>
                <w:color w:val="333333"/>
                <w:szCs w:val="16"/>
                <w:lang w:eastAsia="fr-FR"/>
              </w:rPr>
              <w:t xml:space="preserve"> </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8F07F4" w14:textId="643A3A0A" w:rsidR="001D0A90" w:rsidRPr="006B1FF3" w:rsidRDefault="000922C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Dans le cas de la mise en place de la répartition de charge de type round robin il est important de valider que les différentes actions sont unitaires et ne nécessite ni session persistante ni traçabilité complexe</w:t>
            </w:r>
            <w:r w:rsidR="001D0A90">
              <w:rPr>
                <w:rFonts w:ascii="Arial" w:eastAsia="Times New Roman" w:hAnsi="Arial" w:cs="Arial"/>
                <w:color w:val="333333"/>
                <w:szCs w:val="16"/>
                <w:lang w:eastAsia="fr-FR"/>
              </w:rPr>
              <w:t>.</w:t>
            </w: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3520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922CC"/>
    <w:rsid w:val="000D082E"/>
    <w:rsid w:val="001D0A90"/>
    <w:rsid w:val="001D2917"/>
    <w:rsid w:val="002E4930"/>
    <w:rsid w:val="003649E6"/>
    <w:rsid w:val="004A53CF"/>
    <w:rsid w:val="00550917"/>
    <w:rsid w:val="005E7425"/>
    <w:rsid w:val="00695FFE"/>
    <w:rsid w:val="006D1FD8"/>
    <w:rsid w:val="00996F49"/>
    <w:rsid w:val="00A50AF8"/>
    <w:rsid w:val="00E72638"/>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265F90"/>
    <w:rsid w:val="003D6DEF"/>
    <w:rsid w:val="00AD3123"/>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2B5459-8A55-4B2F-9D61-4DAE55FD586D}"/>
</file>

<file path=customXml/itemProps3.xml><?xml version="1.0" encoding="utf-8"?>
<ds:datastoreItem xmlns:ds="http://schemas.openxmlformats.org/officeDocument/2006/customXml" ds:itemID="{D22A73D5-BABC-4A07-8889-01F926617204}"/>
</file>

<file path=customXml/itemProps4.xml><?xml version="1.0" encoding="utf-8"?>
<ds:datastoreItem xmlns:ds="http://schemas.openxmlformats.org/officeDocument/2006/customXml" ds:itemID="{5E513CA8-5621-4F1A-B417-6F157AE986EC}"/>
</file>

<file path=docProps/app.xml><?xml version="1.0" encoding="utf-8"?>
<Properties xmlns="http://schemas.openxmlformats.org/officeDocument/2006/extended-properties" xmlns:vt="http://schemas.openxmlformats.org/officeDocument/2006/docPropsVTypes">
  <Template>Normal.dotm</Template>
  <TotalTime>10</TotalTime>
  <Pages>1</Pages>
  <Words>389</Words>
  <Characters>2142</Characters>
  <Application>Microsoft Office Word</Application>
  <DocSecurity>0</DocSecurity>
  <Lines>17</Lines>
  <Paragraphs>5</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Répartition de charge – Round Robin</dc:subject>
  <dc:creator>Arnaud crampet</dc:creator>
  <cp:keywords/>
  <dc:description/>
  <cp:lastModifiedBy>Arnaud crampet</cp:lastModifiedBy>
  <cp:revision>7</cp:revision>
  <dcterms:created xsi:type="dcterms:W3CDTF">2017-11-17T13:40:00Z</dcterms:created>
  <dcterms:modified xsi:type="dcterms:W3CDTF">2017-11-23T11:03:00Z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