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82755A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82755A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" fillcolor="#d4eaf3 [660]" stroked="f" strokeweight="1.5pt">
                    <v:fill color2="#7fc0db [1940]" focus="100%"/>
                    <v:stroke endcap="round"/>
                    <v:path arrowok="t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69A7349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2211B7D8" w:rsidR="00996F49" w:rsidRDefault="006B13D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lang w:eastAsia="fr-FR"/>
                                  </w:rPr>
                                  <w:drawing>
                                    <wp:inline distT="0" distB="0" distL="0" distR="0" wp14:anchorId="1CC6A5D3" wp14:editId="60FA0CC6">
                                      <wp:extent cx="1876425" cy="1885950"/>
                                      <wp:effectExtent l="0" t="0" r="9525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hcube (3)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82755A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2211B7D8" w:rsidR="00996F49" w:rsidRDefault="006B13D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  <w:lang w:eastAsia="fr-FR"/>
                            </w:rPr>
                            <w:drawing>
                              <wp:inline distT="0" distB="0" distL="0" distR="0" wp14:anchorId="1CC6A5D3" wp14:editId="60FA0CC6">
                                <wp:extent cx="1876425" cy="1885950"/>
                                <wp:effectExtent l="0" t="0" r="9525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hcube (3).jpg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0AD6151" w14:textId="77777777" w:rsidR="00996F49" w:rsidRDefault="0082755A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20806478" w:rsidR="00996F49" w:rsidRDefault="0018252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Déploiement </w:t>
                                    </w:r>
                                    <w:r w:rsidR="003A5C95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Multi </w:t>
                                    </w:r>
                                    <w:r w:rsidR="0082755A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hébergement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20806478" w:rsidR="00996F49" w:rsidRDefault="0018252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Déploiement </w:t>
                              </w:r>
                              <w:r w:rsidR="003A5C95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Multi </w:t>
                              </w:r>
                              <w:r w:rsidR="0082755A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hébergement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32DBAFA4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3ECD0D54" w:rsidR="00996F49" w:rsidRDefault="0082755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6977528B" w:rsidR="00996F49" w:rsidRDefault="0082755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3B310076" w:rsidR="00996F49" w:rsidRDefault="0082755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3B0AA92F" w:rsidR="00996F49" w:rsidRDefault="0082755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0189647C" w:rsidR="00996F49" w:rsidRDefault="0082755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>
      <w:bookmarkStart w:id="3" w:name="_GoBack"/>
    </w:p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7C08FA87" w:rsidR="00996F49" w:rsidRPr="006B1FF3" w:rsidRDefault="00182521" w:rsidP="003A5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Déploiement </w:t>
            </w:r>
            <w:r w:rsidR="003A5C9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Multi 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Hébergement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p w14:paraId="6EC25377" w14:textId="6E490314" w:rsidR="00996F49" w:rsidRPr="00F0056C" w:rsidRDefault="0082755A" w:rsidP="00F00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color w:val="333333"/>
                  <w:szCs w:val="16"/>
                  <w:lang w:eastAsia="fr-FR"/>
                </w:rPr>
                <w:id w:val="-390498335"/>
                <w:placeholder>
                  <w:docPart w:val="DefaultPlaceholder_-1854013439"/>
                </w:placeholder>
                <w:comboBox>
                  <w:listItem w:value="Choisissez un élément."/>
                  <w:listItem w:displayText="Identifié" w:value="Identifié"/>
                  <w:listItem w:displayText="Proposé" w:value="Proposé"/>
                  <w:listItem w:displayText="Validé" w:value="Validé"/>
                  <w:listItem w:displayText="En obsolescence" w:value="En obsolescence"/>
                  <w:listItem w:displayText="Obsolète" w:value="Obsolète"/>
                </w:comboBox>
              </w:sdtPr>
              <w:sdtEndPr/>
              <w:sdtContent>
                <w:r w:rsidR="00182521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sdtContent>
            </w:sdt>
            <w:r w:rsidR="00996F49" w:rsidRPr="00F0056C">
              <w:rPr>
                <w:rFonts w:ascii="Arial" w:hAnsi="Arial" w:cs="Arial"/>
                <w:color w:val="333333"/>
                <w:sz w:val="16"/>
                <w:szCs w:val="16"/>
              </w:rPr>
              <w:t>.</w:t>
            </w:r>
          </w:p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29767F6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d’architecture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</w:tc>
      </w:tr>
    </w:tbl>
    <w:p w14:paraId="5B48CEE2" w14:textId="77777777" w:rsidR="00180225" w:rsidRDefault="0082755A"/>
    <w:p w14:paraId="133597D6" w14:textId="77777777" w:rsidR="00996F49" w:rsidRDefault="00996F49" w:rsidP="00996F49">
      <w:pPr>
        <w:pStyle w:val="Titre2"/>
      </w:pPr>
      <w:bookmarkStart w:id="4" w:name="_Toc498435202"/>
      <w:r>
        <w:t>Conception :</w:t>
      </w:r>
      <w:bookmarkEnd w:id="4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869"/>
        <w:gridCol w:w="7188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9F5F12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3652B1FD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Technique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9F5F12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49A79618" w:rsidR="00996F49" w:rsidRPr="006B1FF3" w:rsidRDefault="00F0056C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9F5F12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3D35E0F9" w:rsidR="002E4930" w:rsidRDefault="002E4930" w:rsidP="002E4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F5F12" w:rsidRPr="006B1FF3" w14:paraId="3A1AF6B4" w14:textId="77777777" w:rsidTr="00F00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</w:tcPr>
          <w:p w14:paraId="645C94BF" w14:textId="1E06743C" w:rsidR="00E73CA3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Les cas d’usage d‘un tel déploiement sont liés aux facteurs suivants : </w:t>
            </w:r>
          </w:p>
          <w:p w14:paraId="6708F486" w14:textId="77777777" w:rsidR="00182521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14:paraId="68EAC8A5" w14:textId="77777777" w:rsidR="003A5C95" w:rsidRDefault="003A5C95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L’application à besoins d’avoir un site de replis</w:t>
            </w:r>
          </w:p>
          <w:p w14:paraId="7A8F0F04" w14:textId="77777777" w:rsidR="003A5C95" w:rsidRDefault="003A5C95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L’application nécessite des services hétérogènes qui ne sont pas réuni sur un seul site.</w:t>
            </w:r>
          </w:p>
          <w:p w14:paraId="4CDD8398" w14:textId="74871906" w:rsidR="00182521" w:rsidRDefault="003A5C95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L’application nécessite un niveau de disponibilité supérieur à 2 et une protection contre les sinistres pouvant impacter un site complet. </w:t>
            </w:r>
          </w:p>
          <w:p w14:paraId="7DD7F4B6" w14:textId="2ECCBD11" w:rsidR="003A5C95" w:rsidRPr="00182521" w:rsidRDefault="00857B24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Les capacités techniques unitaires d’un seul site ne peuvent </w:t>
            </w:r>
          </w:p>
          <w:p w14:paraId="0753EF96" w14:textId="5546831A" w:rsidR="009F5F12" w:rsidRPr="00F0056C" w:rsidRDefault="009F5F12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F5F12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5D4014E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18DF67AA" w14:textId="00255FA2" w:rsidR="00182521" w:rsidRDefault="00182521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de paterne de déploiement est utilisé dans des contextes : </w:t>
            </w:r>
          </w:p>
          <w:p w14:paraId="437ADC74" w14:textId="4748E8F8" w:rsidR="00182521" w:rsidRDefault="00857B24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Besoin de la mise en place d’un PRA ou d’un site de backup.</w:t>
            </w:r>
          </w:p>
          <w:p w14:paraId="531E4749" w14:textId="03299245" w:rsidR="00857B24" w:rsidRDefault="00857B24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cas où l’incapacité de rendre le service sur un seul site est avérée.</w:t>
            </w:r>
          </w:p>
          <w:p w14:paraId="6CDD08B3" w14:textId="09E4EB54" w:rsidR="00857B24" w:rsidRPr="00182521" w:rsidRDefault="00857B24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La mise en place d’une interconnexion applicative nécessitant un composant satellite sur le second site.</w:t>
            </w:r>
          </w:p>
          <w:p w14:paraId="7218BC92" w14:textId="1E3C3212" w:rsidR="001D0A90" w:rsidRPr="006B1FF3" w:rsidRDefault="001D0A90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</w:tbl>
    <w:p w14:paraId="3CB09FB1" w14:textId="4BA1A984" w:rsidR="00996F49" w:rsidRDefault="00996F49"/>
    <w:p w14:paraId="5EEB0C49" w14:textId="77777777" w:rsidR="00996F49" w:rsidRDefault="00996F49"/>
    <w:p w14:paraId="7A433531" w14:textId="66F8D94E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2EB35A92" w:rsidR="00996F49" w:rsidRPr="006B1FF3" w:rsidRDefault="00857B24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1D0A90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587DC77A" w:rsidR="001D0A90" w:rsidRPr="006B1FF3" w:rsidRDefault="00182521" w:rsidP="00857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1D0A90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1D0A90" w:rsidRPr="006B1FF3" w:rsidRDefault="001D0A90" w:rsidP="001D0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682B20C0" w:rsidR="001D0A90" w:rsidRPr="006B1FF3" w:rsidRDefault="001D0A90" w:rsidP="00857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1D0A90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27EDCECE" w:rsidR="001D0A90" w:rsidRPr="006B1FF3" w:rsidRDefault="001D0A90" w:rsidP="00857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6EB54EEE" w14:textId="1E7F4E85" w:rsidR="00182521" w:rsidRDefault="00182521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le traitement et l’exécution d’un service donné 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sur un ou plusieurs sites suivant les besoins.</w:t>
            </w:r>
          </w:p>
          <w:p w14:paraId="7F30194A" w14:textId="4FDAFF56" w:rsidR="00857B24" w:rsidRDefault="00857B24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la mise en place de plan de repli en cas d’incident de production.</w:t>
            </w:r>
          </w:p>
          <w:p w14:paraId="53FDE8CD" w14:textId="01C6DF3B" w:rsidR="00857B24" w:rsidRDefault="00857B24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de répartir l’impact sur les éléments structurel de l’hébergement (espace/lignes techniques 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…)</w:t>
            </w:r>
          </w:p>
          <w:p w14:paraId="0B64BBA7" w14:textId="7FA765EB" w:rsidR="00857B24" w:rsidRPr="006B1FF3" w:rsidRDefault="00857B24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4ED8D7C3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A1DB62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6FFE4C41" w14:textId="04E54053" w:rsidR="00E73CA3" w:rsidRDefault="00857B24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la majorité des cas la mise en place d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tel déploiement nécessite la mise en place d’élément technique de routage multipoint 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(exemple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VIP)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3193A5AA" w14:textId="77777777" w:rsidR="00CA58D5" w:rsidRDefault="00CA58D5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peut aussi être nécessaire de déployer une ou des solution(s) de persistance de donnée et de sessions afin de garantir le bon fonctionnement de l’application.</w:t>
            </w:r>
          </w:p>
          <w:p w14:paraId="538F07F4" w14:textId="7E193941" w:rsidR="00CA58D5" w:rsidRPr="006B1FF3" w:rsidRDefault="00CA58D5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Pour les déploiements de type backup ou PRA, il est nécessaire d’étudier le volet processus permettant la mise en œuvre du plan et les conditions validant son déclanchement.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2E3A9AD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bookmarkEnd w:id="3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1913"/>
    <w:multiLevelType w:val="hybridMultilevel"/>
    <w:tmpl w:val="65EA61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811B7"/>
    <w:multiLevelType w:val="hybridMultilevel"/>
    <w:tmpl w:val="8A987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33DB9"/>
    <w:multiLevelType w:val="hybridMultilevel"/>
    <w:tmpl w:val="5B9037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17313E"/>
    <w:rsid w:val="00182521"/>
    <w:rsid w:val="001D0A90"/>
    <w:rsid w:val="002E4930"/>
    <w:rsid w:val="00303F5B"/>
    <w:rsid w:val="003649E6"/>
    <w:rsid w:val="003A5C95"/>
    <w:rsid w:val="00550917"/>
    <w:rsid w:val="00570C10"/>
    <w:rsid w:val="005E7425"/>
    <w:rsid w:val="006B13D9"/>
    <w:rsid w:val="0082755A"/>
    <w:rsid w:val="00857B24"/>
    <w:rsid w:val="00996F49"/>
    <w:rsid w:val="009E7108"/>
    <w:rsid w:val="009F5F12"/>
    <w:rsid w:val="00A07FE4"/>
    <w:rsid w:val="00CA58D5"/>
    <w:rsid w:val="00E72638"/>
    <w:rsid w:val="00E73CA3"/>
    <w:rsid w:val="00F0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AD3123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1569D1"/>
    <w:rsid w:val="002C2E5F"/>
    <w:rsid w:val="003D6DEF"/>
    <w:rsid w:val="007333FC"/>
    <w:rsid w:val="00AD3123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Rapport de Clôture" ma:contentTypeID="0x010100F4D089DD035E3841A24B80C55E6CC68D0089E9128E1798A54F89DC1E0D4C0B8095" ma:contentTypeVersion="42" ma:contentTypeDescription="" ma:contentTypeScope="" ma:versionID="fdbee7f6573152e415fbe88b23e64d2f">
  <xsd:schema xmlns:xsd="http://www.w3.org/2001/XMLSchema" xmlns:xs="http://www.w3.org/2001/XMLSchema" xmlns:p="http://schemas.microsoft.com/office/2006/metadata/properties" xmlns:ns2="e5250cd0-3a64-422b-8364-e9f394b7119d" xmlns:ns3="1afd8e39-87dc-4697-939b-4616748f22a2" targetNamespace="http://schemas.microsoft.com/office/2006/metadata/properties" ma:root="true" ma:fieldsID="2c11aface0455e3c6d185d0e13d94581" ns2:_="" ns3:_="">
    <xsd:import namespace="e5250cd0-3a64-422b-8364-e9f394b7119d"/>
    <xsd:import namespace="1afd8e39-87dc-4697-939b-4616748f22a2"/>
    <xsd:element name="properties">
      <xsd:complexType>
        <xsd:sequence>
          <xsd:element name="documentManagement">
            <xsd:complexType>
              <xsd:all>
                <xsd:element ref="ns2:Type_x0020_de_x0020_livrable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50cd0-3a64-422b-8364-e9f394b7119d" elementFormDefault="qualified">
    <xsd:import namespace="http://schemas.microsoft.com/office/2006/documentManagement/types"/>
    <xsd:import namespace="http://schemas.microsoft.com/office/infopath/2007/PartnerControls"/>
    <xsd:element name="Type_x0020_de_x0020_livrable" ma:index="8" ma:displayName="Type de livrable" ma:description="Saisir le type de livrable. Si le document n'est pas un livrable ASI, sélectionner Autre." ma:format="Dropdown" ma:internalName="Type_x0020_de_x0020_livrable" ma:readOnly="false">
      <xsd:simpleType>
        <xsd:restriction base="dms:Choice">
          <xsd:enumeration value="Fiche de Cadrage"/>
          <xsd:enumeration value="Pré-étude d'Urbanisme"/>
          <xsd:enumeration value="Etude d'Urbanisme"/>
          <xsd:enumeration value="Etude ad hoc"/>
          <xsd:enumeration value="Cahier des Charges des Echanges"/>
          <xsd:enumeration value="Modélisation des OM"/>
          <xsd:enumeration value="Rapport de clôture"/>
          <xsd:enumeration value="Autr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d8e39-87dc-4697-939b-4616748f22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_x0020_de_x0020_livrable xmlns="e5250cd0-3a64-422b-8364-e9f394b7119d">Autre</Type_x0020_de_x0020_livrable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A12F5-80CD-47A7-8910-EE574BBEF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50cd0-3a64-422b-8364-e9f394b7119d"/>
    <ds:schemaRef ds:uri="1afd8e39-87dc-4697-939b-4616748f2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37C70-2771-4F5E-91EA-B6E25BC60B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944F5C-9786-4F13-A782-A233719BCF2E}">
  <ds:schemaRefs>
    <ds:schemaRef ds:uri="http://schemas.microsoft.com/office/2006/metadata/properties"/>
    <ds:schemaRef ds:uri="http://schemas.microsoft.com/office/infopath/2007/PartnerControls"/>
    <ds:schemaRef ds:uri="e5250cd0-3a64-422b-8364-e9f394b711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Déploiement Multi hébergement</dc:subject>
  <dc:creator>Arnaud crampet</dc:creator>
  <cp:keywords/>
  <dc:description/>
  <cp:lastModifiedBy>Arnaud CRAMPET</cp:lastModifiedBy>
  <cp:revision>4</cp:revision>
  <dcterms:created xsi:type="dcterms:W3CDTF">2017-11-23T15:07:00Z</dcterms:created>
  <dcterms:modified xsi:type="dcterms:W3CDTF">2017-11-23T15:38:00Z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0x010100F4D089DD035E3841A24B80C55E6CC68D0089E9128E1798A54F89DC1E0D4C0B8095</vt:lpwstr>
  </property>
</Properties>
</file>