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6B13D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6B13D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AF065E5" wp14:editId="69A7349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2211B7D8" w:rsidR="00996F49" w:rsidRDefault="006B13D9">
                                <w:pPr>
                                  <w:spacing w:before="240"/>
                                  <w:jc w:val="center"/>
                                  <w:rPr>
                                    <w:color w:val="FFFFFF" w:themeColor="background1"/>
                                  </w:rPr>
                                </w:pPr>
                                <w:bookmarkStart w:id="0" w:name="_GoBack"/>
                                <w:r>
                                  <w:rPr>
                                    <w:noProof/>
                                    <w:color w:val="FFFFFF" w:themeColor="background1"/>
                                  </w:rPr>
                                  <w:drawing>
                                    <wp:inline distT="0" distB="0" distL="0" distR="0" wp14:anchorId="1CC6A5D3" wp14:editId="60FA0CC6">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6B13D9">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2211B7D8" w:rsidR="00996F49" w:rsidRDefault="006B13D9">
                          <w:pPr>
                            <w:spacing w:before="240"/>
                            <w:jc w:val="center"/>
                            <w:rPr>
                              <w:color w:val="FFFFFF" w:themeColor="background1"/>
                            </w:rPr>
                          </w:pPr>
                          <w:bookmarkStart w:id="1" w:name="_GoBack"/>
                          <w:r>
                            <w:rPr>
                              <w:noProof/>
                              <w:color w:val="FFFFFF" w:themeColor="background1"/>
                            </w:rPr>
                            <w:drawing>
                              <wp:inline distT="0" distB="0" distL="0" distR="0" wp14:anchorId="1CC6A5D3" wp14:editId="60FA0CC6">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6B13D9">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2D2DC66B"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2D2DC66B"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6B13D9">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6B13D9">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6B13D9">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6B13D9">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6B13D9">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2E1DCA91"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Haute disponibilité</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453032E4" w:rsidR="00996F49" w:rsidRPr="00F0056C" w:rsidRDefault="006B13D9"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showingPlcHd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5E7425" w:rsidRPr="00FE012A">
                  <w:rPr>
                    <w:rStyle w:val="Textedelespacerserv"/>
                  </w:rPr>
                  <w:t>Choisissez un élément.</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6B13D9"/>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599"/>
        <w:gridCol w:w="7458"/>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F5F12"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9F5F12"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49A79618" w:rsidR="00996F49" w:rsidRPr="006B1FF3" w:rsidRDefault="00F0056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9F5F12"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3D35E0F9"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9F5F12"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5C3A4E81" w14:textId="1BC1F68E" w:rsidR="00996F49"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Dans le cas où une application nécessite un degré élevé de disponibilité du point de vue métier, il devient impératif de mettre en place des mécanismes dit de haute disponibilité. </w:t>
            </w:r>
          </w:p>
          <w:p w14:paraId="09F627F6" w14:textId="77777777" w:rsidR="009F5F12"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4EF124D2" w14:textId="77777777" w:rsidR="009F5F12"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Si ces mécanismes sont en bonne parti basé du de l’équipement réseau avec des bascules automatiques ceci ne représente pas la totalité des solutions possible.</w:t>
            </w:r>
          </w:p>
          <w:p w14:paraId="6CB6D7DE" w14:textId="77777777" w:rsidR="009F5F12"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35248672" w14:textId="35B2CA61" w:rsidR="009F5F12"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Exemple un intranet destiné à la gestion d’ordre de finance qui doit</w:t>
            </w:r>
            <w:r w:rsidR="00E73CA3">
              <w:rPr>
                <w:rFonts w:ascii="Segoe UI" w:hAnsi="Segoe UI" w:cs="Segoe UI"/>
                <w:sz w:val="18"/>
                <w:szCs w:val="18"/>
              </w:rPr>
              <w:t>,</w:t>
            </w:r>
            <w:r>
              <w:rPr>
                <w:rFonts w:ascii="Segoe UI" w:hAnsi="Segoe UI" w:cs="Segoe UI"/>
                <w:sz w:val="18"/>
                <w:szCs w:val="18"/>
              </w:rPr>
              <w:t xml:space="preserve"> dans </w:t>
            </w:r>
            <w:r w:rsidR="00E73CA3">
              <w:rPr>
                <w:rFonts w:ascii="Segoe UI" w:hAnsi="Segoe UI" w:cs="Segoe UI"/>
                <w:sz w:val="18"/>
                <w:szCs w:val="18"/>
              </w:rPr>
              <w:t>les horaires</w:t>
            </w:r>
            <w:r>
              <w:rPr>
                <w:rFonts w:ascii="Segoe UI" w:hAnsi="Segoe UI" w:cs="Segoe UI"/>
                <w:sz w:val="18"/>
                <w:szCs w:val="18"/>
              </w:rPr>
              <w:t xml:space="preserve"> d’ouverture</w:t>
            </w:r>
            <w:r w:rsidR="00E73CA3">
              <w:rPr>
                <w:rFonts w:ascii="Segoe UI" w:hAnsi="Segoe UI" w:cs="Segoe UI"/>
                <w:sz w:val="18"/>
                <w:szCs w:val="18"/>
              </w:rPr>
              <w:t>,</w:t>
            </w:r>
            <w:r>
              <w:rPr>
                <w:rFonts w:ascii="Segoe UI" w:hAnsi="Segoe UI" w:cs="Segoe UI"/>
                <w:sz w:val="18"/>
                <w:szCs w:val="18"/>
              </w:rPr>
              <w:t xml:space="preserve"> permettre la consultation et la modification de ses données </w:t>
            </w:r>
            <w:r w:rsidR="00E73CA3">
              <w:rPr>
                <w:rFonts w:ascii="Segoe UI" w:hAnsi="Segoe UI" w:cs="Segoe UI"/>
                <w:sz w:val="18"/>
                <w:szCs w:val="18"/>
              </w:rPr>
              <w:t>(correspondant aux heures de bureau)</w:t>
            </w:r>
            <w:r>
              <w:rPr>
                <w:rFonts w:ascii="Segoe UI" w:hAnsi="Segoe UI" w:cs="Segoe UI"/>
                <w:sz w:val="18"/>
                <w:szCs w:val="18"/>
              </w:rPr>
              <w:t xml:space="preserve">. </w:t>
            </w:r>
          </w:p>
          <w:p w14:paraId="0D20656C" w14:textId="270ACCB9" w:rsidR="009F5F12"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645C94BF" w14:textId="7E95C978" w:rsidR="00E73CA3" w:rsidRDefault="00E73CA3"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Exemple 2 : un site en ligne qui ne doit jamais fermer le service nécessite la mise en place d’un système de haute disponibilité. </w:t>
            </w:r>
          </w:p>
          <w:p w14:paraId="0753EF96" w14:textId="5546831A" w:rsidR="009F5F12" w:rsidRPr="00F0056C"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9F5F12"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24E4462E" w:rsidR="001D0A90" w:rsidRPr="006B1FF3" w:rsidRDefault="00F0056C"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type de pattern est utilisé dans le cas d’un service </w:t>
            </w:r>
            <w:r w:rsidR="009F5F12">
              <w:rPr>
                <w:rFonts w:ascii="Arial" w:eastAsia="Times New Roman" w:hAnsi="Arial" w:cs="Arial"/>
                <w:color w:val="333333"/>
                <w:szCs w:val="16"/>
                <w:lang w:eastAsia="fr-FR"/>
              </w:rPr>
              <w:t xml:space="preserve">devant se prévaloir d’une disponibilité élevée. On entend par disponibilité élevé un besoins métier correspondant à une application disponible à 95 % et plus sur un lapse de temps déterminé. En effet même une application qui n’est pas de type 24/24h et 7 jours sur sept peut trouver </w:t>
            </w:r>
            <w:r w:rsidR="00E73CA3">
              <w:rPr>
                <w:rFonts w:ascii="Arial" w:eastAsia="Times New Roman" w:hAnsi="Arial" w:cs="Arial"/>
                <w:color w:val="333333"/>
                <w:szCs w:val="16"/>
                <w:lang w:eastAsia="fr-FR"/>
              </w:rPr>
              <w:t>le besoin</w:t>
            </w:r>
            <w:r w:rsidR="009F5F12">
              <w:rPr>
                <w:rFonts w:ascii="Arial" w:eastAsia="Times New Roman" w:hAnsi="Arial" w:cs="Arial"/>
                <w:color w:val="333333"/>
                <w:szCs w:val="16"/>
                <w:lang w:eastAsia="fr-FR"/>
              </w:rPr>
              <w:t xml:space="preserve"> d’implémenter une solution dite de haute disponibilité.</w:t>
            </w:r>
            <w:r w:rsidR="001D0A90">
              <w:rPr>
                <w:rFonts w:ascii="Arial" w:eastAsia="Times New Roman" w:hAnsi="Arial" w:cs="Arial"/>
                <w:color w:val="333333"/>
                <w:szCs w:val="16"/>
                <w:lang w:eastAsia="fr-FR"/>
              </w:rPr>
              <w:t xml:space="preserve"> </w:t>
            </w:r>
          </w:p>
        </w:tc>
      </w:tr>
    </w:tbl>
    <w:p w14:paraId="3CB09FB1" w14:textId="77777777" w:rsidR="00996F49" w:rsidRDefault="00996F49"/>
    <w:p w14:paraId="5EEB0C49" w14:textId="77777777" w:rsidR="00996F49" w:rsidRDefault="00996F49"/>
    <w:p w14:paraId="7A433531" w14:textId="66F8D94E" w:rsidR="00996F49" w:rsidRDefault="00996F49" w:rsidP="00996F49">
      <w:pPr>
        <w:pStyle w:val="Titre2"/>
      </w:pPr>
      <w:bookmarkStart w:id="6" w:name="_Toc498435203"/>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28D824A2" w:rsidR="00996F49" w:rsidRPr="006B1FF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w:t>
            </w:r>
            <w:r w:rsidR="00996F49">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039577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372349B2"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1922F278" w:rsidR="00996F49" w:rsidRPr="006B1FF3" w:rsidRDefault="00E73CA3"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reprise d’un service X sur un Serveur Y à la suite d’une défaillance sur le serveur Z.</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ABFFF5" w14:textId="59BF33A7" w:rsidR="001D0A90"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Suivant le niveau de service et de persistance des transaction en cours sur la plateforme au moment de l’incident, il est important de pouvoir définir une mécanique de bascule de service en adéquation avec les élément de besoins du métier.</w:t>
            </w:r>
          </w:p>
          <w:p w14:paraId="4738877E" w14:textId="77777777" w:rsidR="00E73CA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p w14:paraId="538F07F4" w14:textId="08873CEA" w:rsidR="00E73CA3" w:rsidRPr="006B1FF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1D0A90"/>
    <w:rsid w:val="002E4930"/>
    <w:rsid w:val="003649E6"/>
    <w:rsid w:val="00550917"/>
    <w:rsid w:val="005E7425"/>
    <w:rsid w:val="006B13D9"/>
    <w:rsid w:val="00996F49"/>
    <w:rsid w:val="009E7108"/>
    <w:rsid w:val="009F5F12"/>
    <w:rsid w:val="00E72638"/>
    <w:rsid w:val="00E73CA3"/>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1569D1"/>
    <w:rsid w:val="003D6DEF"/>
    <w:rsid w:val="007333FC"/>
    <w:rsid w:val="00AD312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Pages>
  <Words>471</Words>
  <Characters>2593</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Haute disponibilité</dc:subject>
  <dc:creator>Arnaud crampet</dc:creator>
  <cp:keywords/>
  <dc:description/>
  <cp:lastModifiedBy>Arnaud crampet</cp:lastModifiedBy>
  <cp:revision>6</cp:revision>
  <dcterms:created xsi:type="dcterms:W3CDTF">2017-11-14T13:56:00Z</dcterms:created>
  <dcterms:modified xsi:type="dcterms:W3CDTF">2017-11-23T10:55:00Z</dcterms:modified>
</cp:coreProperties>
</file>