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6F76A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A53C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13A54CB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7F7D493A" w:rsidR="00996F49" w:rsidRDefault="006F76AB">
                                <w:pPr>
                                  <w:spacing w:before="240"/>
                                  <w:jc w:val="center"/>
                                  <w:rPr>
                                    <w:color w:val="FFFFFF" w:themeColor="background1"/>
                                  </w:rPr>
                                </w:pPr>
                                <w:bookmarkStart w:id="0" w:name="_GoBack"/>
                                <w:r>
                                  <w:rPr>
                                    <w:noProof/>
                                    <w:color w:val="FFFFFF" w:themeColor="background1"/>
                                  </w:rPr>
                                  <w:drawing>
                                    <wp:inline distT="0" distB="0" distL="0" distR="0" wp14:anchorId="046F27E4" wp14:editId="04609135">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6F76A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7F7D493A" w:rsidR="00996F49" w:rsidRDefault="006F76AB">
                          <w:pPr>
                            <w:spacing w:before="240"/>
                            <w:jc w:val="center"/>
                            <w:rPr>
                              <w:color w:val="FFFFFF" w:themeColor="background1"/>
                            </w:rPr>
                          </w:pPr>
                          <w:bookmarkStart w:id="1" w:name="_GoBack"/>
                          <w:r>
                            <w:rPr>
                              <w:noProof/>
                              <w:color w:val="FFFFFF" w:themeColor="background1"/>
                            </w:rPr>
                            <w:drawing>
                              <wp:inline distT="0" distB="0" distL="0" distR="0" wp14:anchorId="046F27E4" wp14:editId="04609135">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F76A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8A93325"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363396E"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88FF635"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88FF635"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Répartition de </w:t>
                              </w:r>
                              <w:r>
                                <w:rPr>
                                  <w:rFonts w:asciiTheme="majorHAnsi" w:eastAsiaTheme="majorEastAsia" w:hAnsiTheme="majorHAnsi" w:cstheme="majorBidi"/>
                                  <w:color w:val="373545" w:themeColor="text2"/>
                                  <w:sz w:val="32"/>
                                  <w:szCs w:val="32"/>
                                </w:rPr>
                                <w:t>charge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6F76AB">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6F76AB">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6F76AB">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6F76AB">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6F76AB">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453032E4" w:rsidR="00996F49" w:rsidRPr="00F0056C" w:rsidRDefault="006F76AB"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showingPlcHd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5E7425" w:rsidRPr="00FE012A">
                  <w:rPr>
                    <w:rStyle w:val="Textedelespacerserv"/>
                  </w:rPr>
                  <w:t>Choisissez un élément.</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6F76AB"/>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01"/>
        <w:gridCol w:w="745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7F7374CD" w14:textId="0C7244BE" w:rsidR="00F0056C" w:rsidRDefault="00F0056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La répartition de charge (en anglais : </w:t>
            </w:r>
            <w:proofErr w:type="spellStart"/>
            <w:r>
              <w:rPr>
                <w:rFonts w:ascii="Segoe UI" w:hAnsi="Segoe UI" w:cs="Segoe UI"/>
                <w:sz w:val="18"/>
                <w:szCs w:val="18"/>
              </w:rPr>
              <w:t>load</w:t>
            </w:r>
            <w:proofErr w:type="spellEnd"/>
            <w:r>
              <w:rPr>
                <w:rFonts w:ascii="Segoe UI" w:hAnsi="Segoe UI" w:cs="Segoe UI"/>
                <w:sz w:val="18"/>
                <w:szCs w:val="18"/>
              </w:rPr>
              <w:t xml:space="preserve"> balancing) est un ensemble de techniques permettant de distribuer une charge de travail entre différents ordinateurs d'un groupe. Ces techniques permettent à la fois de répondre à une charge trop importante d'un service en la répartissant sur plusieurs serveurs, et de réduire l'indisponibilité potentielle de ce service que pourrait provoquer la panne logicielle ou matérielle d'un unique serveur1,2.</w:t>
            </w:r>
          </w:p>
          <w:p w14:paraId="0753EF96" w14:textId="42205C7F" w:rsidR="00996F49" w:rsidRPr="00F0056C" w:rsidRDefault="00F0056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Ces techniques sont par exemple très utilisées dans le domaine des services HTTP où un site à forte audience doit pouvoir gérer des centaines de milliers de requêtes par seconde.</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9A942AF" w14:textId="77777777" w:rsidR="00996F49" w:rsidRDefault="00F0056C"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pattern est utilisé dans le cas d’un service devant faire face à un nombre de traitement en parallèle supérieur a la capacité de traitement unitaire d’un élément unique composant sa couche technique de traitement.</w:t>
            </w:r>
          </w:p>
          <w:p w14:paraId="7218BC92" w14:textId="4BF466ED" w:rsidR="001D0A90" w:rsidRPr="006B1FF3" w:rsidRDefault="00F0056C"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Exemple : Utilisation d’un serveur Web pouvant traiter 400 requêtes seconde, à partir de 500 il devient nécessaire de positionner un second serveur et de répartir la charge de traitement entre les deux serveurs</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6" w:name="_Toc498435203"/>
      <w:r>
        <w:br w:type="page"/>
      </w:r>
    </w:p>
    <w:p w14:paraId="7A433531" w14:textId="66F8D94E"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51A92C53"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7E9977A8" w14:textId="41060136" w:rsidR="00996F49" w:rsidRDefault="001D0A90"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Il est important de ne pas confondre de la répartition de charge avec ce que l’on appelle du « Fail Over » qui est un mécanisme de bascule en cas de panne. </w:t>
            </w:r>
          </w:p>
          <w:p w14:paraId="538F07F4" w14:textId="66E1D27D" w:rsidR="001D0A90" w:rsidRPr="006B1FF3" w:rsidRDefault="001D0A90"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effet dans le cas d’une répartition de charge un élément défaillant reste dans le pool d’exécution et générera des erreurs de traitement.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1D0A90"/>
    <w:rsid w:val="002E4930"/>
    <w:rsid w:val="003649E6"/>
    <w:rsid w:val="004A53CF"/>
    <w:rsid w:val="00550917"/>
    <w:rsid w:val="005E7425"/>
    <w:rsid w:val="006F76AB"/>
    <w:rsid w:val="00996F49"/>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7F33AA"/>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2592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dc:subject>
  <dc:creator>Arnaud crampet</dc:creator>
  <cp:keywords/>
  <dc:description/>
  <cp:lastModifiedBy>Arnaud crampet</cp:lastModifiedBy>
  <cp:revision>4</cp:revision>
  <dcterms:created xsi:type="dcterms:W3CDTF">2017-11-17T13:39:00Z</dcterms:created>
  <dcterms:modified xsi:type="dcterms:W3CDTF">2017-11-23T11:02:00Z</dcterms:modified>
</cp:coreProperties>
</file>