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8"/>
        </w:rPr>
        <w:t>Supplementary Table 2 | Country statistics.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rPr>
          <w:tblHeader w:val="true"/>
        </w:trPr>
        <w:tc>
          <w:tcPr>
            <w:tcW w:type="dxa" w:w="1261"/>
          </w:tcPr>
          <w:p>
            <w:r/>
            <w:r>
              <w:rPr>
                <w:b/>
              </w:rPr>
              <w:t>Region</w:t>
            </w:r>
          </w:p>
        </w:tc>
        <w:tc>
          <w:tcPr>
            <w:tcW w:type="dxa" w:w="1261"/>
          </w:tcPr>
          <w:p>
            <w:r/>
            <w:r>
              <w:rPr>
                <w:b/>
              </w:rPr>
              <w:t>Country</w:t>
            </w:r>
          </w:p>
        </w:tc>
        <w:tc>
          <w:tcPr>
            <w:tcW w:type="dxa" w:w="1261"/>
          </w:tcPr>
          <w:p>
            <w:r/>
            <w:r>
              <w:rPr>
                <w:b/>
              </w:rPr>
              <w:t>PSUs</w:t>
            </w:r>
          </w:p>
        </w:tc>
        <w:tc>
          <w:tcPr>
            <w:tcW w:type="dxa" w:w="1261"/>
          </w:tcPr>
          <w:p>
            <w:r/>
            <w:r>
              <w:rPr>
                <w:b/>
              </w:rPr>
              <w:t>Co-occurrence days per PSU per year</w:t>
            </w:r>
          </w:p>
        </w:tc>
        <w:tc>
          <w:tcPr>
            <w:tcW w:type="dxa" w:w="1261"/>
          </w:tcPr>
          <w:p>
            <w:r/>
            <w:r>
              <w:rPr>
                <w:b/>
              </w:rPr>
              <w:t>EPEs before heatwaves</w:t>
            </w:r>
          </w:p>
        </w:tc>
        <w:tc>
          <w:tcPr>
            <w:tcW w:type="dxa" w:w="1261"/>
          </w:tcPr>
          <w:p>
            <w:r/>
            <w:r>
              <w:rPr>
                <w:b/>
              </w:rPr>
              <w:t>EPEs after heatwaves</w:t>
            </w:r>
          </w:p>
        </w:tc>
        <w:tc>
          <w:tcPr>
            <w:tcW w:type="dxa" w:w="1261"/>
          </w:tcPr>
          <w:p>
            <w:r/>
            <w:r>
              <w:rPr>
                <w:b/>
              </w:rPr>
              <w:t>After-to-before ratio</w:t>
            </w:r>
          </w:p>
        </w:tc>
        <w:tc>
          <w:tcPr>
            <w:tcW w:type="dxa" w:w="1261"/>
          </w:tcPr>
          <w:p>
            <w:r/>
            <w:r>
              <w:rPr>
                <w:b/>
              </w:rPr>
              <w:t>Heatwaves</w:t>
            </w:r>
          </w:p>
        </w:tc>
        <w:tc>
          <w:tcPr>
            <w:tcW w:type="dxa" w:w="1261"/>
          </w:tcPr>
          <w:p>
            <w:r/>
            <w:r>
              <w:rPr>
                <w:b/>
              </w:rPr>
              <w:t>Heatwaves preceded by drought (%)</w:t>
            </w:r>
          </w:p>
        </w:tc>
        <w:tc>
          <w:tcPr>
            <w:tcW w:type="dxa" w:w="1261"/>
          </w:tcPr>
          <w:p>
            <w:r/>
            <w:r>
              <w:rPr>
                <w:b/>
              </w:rPr>
              <w:t>Trend in co-occurrence days per PSU per year, per decade (95% CI)</w:t>
            </w:r>
          </w:p>
        </w:tc>
        <w:tc>
          <w:tcPr>
            <w:tcW w:type="dxa" w:w="1261"/>
          </w:tcPr>
          <w:p>
            <w:r/>
            <w:r>
              <w:rPr>
                <w:b/>
              </w:rPr>
              <w:t>Trend in after-to-before ratio, per decade (95% CI)</w:t>
            </w:r>
          </w:p>
        </w:tc>
        <w:tc>
          <w:tcPr>
            <w:tcW w:type="dxa" w:w="1261"/>
          </w:tcPr>
          <w:p>
            <w:r/>
            <w:r>
              <w:rPr>
                <w:b/>
              </w:rPr>
              <w:t>Trend in heatwaves preceded by drought, percentage points per decade (95% CI)</w:t>
            </w:r>
          </w:p>
        </w:tc>
      </w:tr>
      <w:tr>
        <w:tc>
          <w:tcPr>
            <w:tcW w:type="dxa" w:w="1261"/>
          </w:tcPr>
          <w:p>
            <w:r>
              <w:t>Western</w:t>
            </w:r>
          </w:p>
        </w:tc>
        <w:tc>
          <w:tcPr>
            <w:tcW w:type="dxa" w:w="1261"/>
          </w:tcPr>
          <w:p>
            <w:r>
              <w:t>Benin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1,729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0.0170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4,053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28,349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6.99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329,771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20.1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0.0000 (0.0000 to 0.0000)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0.47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1.62 (−4.67 to 6.63)</w:t>
            </w:r>
          </w:p>
        </w:tc>
      </w:tr>
      <w:tr>
        <w:tc>
          <w:tcPr>
            <w:tcW w:type="dxa" w:w="1261"/>
          </w:tcPr>
          <w:p>
            <w:r>
              <w:t>Western</w:t>
            </w:r>
          </w:p>
        </w:tc>
        <w:tc>
          <w:tcPr>
            <w:tcW w:type="dxa" w:w="1261"/>
          </w:tcPr>
          <w:p>
            <w:r>
              <w:t>Burkina Faso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1,784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0.0003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284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10,716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37.73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381,063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35.8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0.0000 (0.0000 to 0.0000)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−26.40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13.20 (0.00 to 29.04)</w:t>
            </w:r>
          </w:p>
        </w:tc>
      </w:tr>
      <w:tr>
        <w:tc>
          <w:tcPr>
            <w:tcW w:type="dxa" w:w="1261"/>
          </w:tcPr>
          <w:p>
            <w:r>
              <w:t>Western</w:t>
            </w:r>
          </w:p>
        </w:tc>
        <w:tc>
          <w:tcPr>
            <w:tcW w:type="dxa" w:w="1261"/>
          </w:tcPr>
          <w:p>
            <w:r>
              <w:t>Côte d'Ivoire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1,241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0.0043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1,947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13,914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7.15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244,929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23.5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0.0000 (0.0000 to 0.0019)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−0.94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4.13 (−2.23 to 10.39)</w:t>
            </w:r>
          </w:p>
        </w:tc>
      </w:tr>
      <w:tr>
        <w:tc>
          <w:tcPr>
            <w:tcW w:type="dxa" w:w="1261"/>
          </w:tcPr>
          <w:p>
            <w:r>
              <w:t>Western</w:t>
            </w:r>
          </w:p>
        </w:tc>
        <w:tc>
          <w:tcPr>
            <w:tcW w:type="dxa" w:w="1261"/>
          </w:tcPr>
          <w:p>
            <w:r>
              <w:t>Ghana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2,543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0.0190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7,919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38,917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4.91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471,772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23.4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0.0004 (0.0000 to 0.0035)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−2.10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5.56 (0.58 to 10.07)</w:t>
            </w:r>
          </w:p>
        </w:tc>
      </w:tr>
      <w:tr>
        <w:tc>
          <w:tcPr>
            <w:tcW w:type="dxa" w:w="1261"/>
          </w:tcPr>
          <w:p>
            <w:r>
              <w:t>Western</w:t>
            </w:r>
          </w:p>
        </w:tc>
        <w:tc>
          <w:tcPr>
            <w:tcW w:type="dxa" w:w="1261"/>
          </w:tcPr>
          <w:p>
            <w:r>
              <w:t>Guinea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1,279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0.0002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79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3,382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42.81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245,573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29.7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0.0000 (0.0000 to 0.0000)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1.92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9.27 (0.67 to 21.97)</w:t>
            </w:r>
          </w:p>
        </w:tc>
      </w:tr>
      <w:tr>
        <w:tc>
          <w:tcPr>
            <w:tcW w:type="dxa" w:w="1261"/>
          </w:tcPr>
          <w:p>
            <w:r>
              <w:t>Western</w:t>
            </w:r>
          </w:p>
        </w:tc>
        <w:tc>
          <w:tcPr>
            <w:tcW w:type="dxa" w:w="1261"/>
          </w:tcPr>
          <w:p>
            <w:r>
              <w:t>Liberia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1,015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0.0018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1,754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9,524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5.43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214,348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28.2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0.0000 (0.0000 to 0.0000)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−1.44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0.00 (−14.61 to 10.49)</w:t>
            </w:r>
          </w:p>
        </w:tc>
      </w:tr>
      <w:tr>
        <w:tc>
          <w:tcPr>
            <w:tcW w:type="dxa" w:w="1261"/>
          </w:tcPr>
          <w:p>
            <w:r>
              <w:t>Western</w:t>
            </w:r>
          </w:p>
        </w:tc>
        <w:tc>
          <w:tcPr>
            <w:tcW w:type="dxa" w:w="1261"/>
          </w:tcPr>
          <w:p>
            <w:r>
              <w:t>Mali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2,252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0.0003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657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15,189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23.12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480,074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34.0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0.0000 (0.0000 to 0.0000)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−1.07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14.26 (1.40 to 30.73)</w:t>
            </w:r>
          </w:p>
        </w:tc>
      </w:tr>
      <w:tr>
        <w:tc>
          <w:tcPr>
            <w:tcW w:type="dxa" w:w="1261"/>
          </w:tcPr>
          <w:p>
            <w:r>
              <w:t>Western</w:t>
            </w:r>
          </w:p>
        </w:tc>
        <w:tc>
          <w:tcPr>
            <w:tcW w:type="dxa" w:w="1261"/>
          </w:tcPr>
          <w:p>
            <w:r>
              <w:t>Niger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847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46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4,124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89.65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166,534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21.6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0.0000 (0.0000 to 0.0000)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1.44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3.29 (0.21 to 7.05)</w:t>
            </w:r>
          </w:p>
        </w:tc>
      </w:tr>
      <w:tr>
        <w:tc>
          <w:tcPr>
            <w:tcW w:type="dxa" w:w="1261"/>
          </w:tcPr>
          <w:p>
            <w:r>
              <w:t>Western</w:t>
            </w:r>
          </w:p>
        </w:tc>
        <w:tc>
          <w:tcPr>
            <w:tcW w:type="dxa" w:w="1261"/>
          </w:tcPr>
          <w:p>
            <w:r>
              <w:t>Nigeria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5,065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0.0010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5,072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23,265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4.59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891,626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22.9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0.0000 (0.0000 to 0.0000)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−16.09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4.91 (−0.57 to 7.30)</w:t>
            </w:r>
          </w:p>
        </w:tc>
      </w:tr>
      <w:tr>
        <w:tc>
          <w:tcPr>
            <w:tcW w:type="dxa" w:w="1261"/>
          </w:tcPr>
          <w:p>
            <w:r>
              <w:t>Western</w:t>
            </w:r>
          </w:p>
        </w:tc>
        <w:tc>
          <w:tcPr>
            <w:tcW w:type="dxa" w:w="1261"/>
          </w:tcPr>
          <w:p>
            <w:r>
              <w:t>Senegal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2,915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0.0013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4,723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8,304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1.76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616,567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35.8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0.0000 (0.0000 to 0.0001)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0.08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16.82 (3.07 to 25.92)</w:t>
            </w:r>
          </w:p>
        </w:tc>
      </w:tr>
      <w:tr>
        <w:tc>
          <w:tcPr>
            <w:tcW w:type="dxa" w:w="1261"/>
          </w:tcPr>
          <w:p>
            <w:r>
              <w:t>Western</w:t>
            </w:r>
          </w:p>
        </w:tc>
        <w:tc>
          <w:tcPr>
            <w:tcW w:type="dxa" w:w="1261"/>
          </w:tcPr>
          <w:p>
            <w:r>
              <w:t>Sierra Leone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1,280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144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1,035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7.19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236,535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29.8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0.0000 (0.0000 to 0.0000)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—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6.20 (−3.90 to 15.77)</w:t>
            </w:r>
          </w:p>
        </w:tc>
      </w:tr>
      <w:tr>
        <w:tc>
          <w:tcPr>
            <w:tcW w:type="dxa" w:w="1261"/>
          </w:tcPr>
          <w:p>
            <w:r>
              <w:t>Western</w:t>
            </w:r>
          </w:p>
        </w:tc>
        <w:tc>
          <w:tcPr>
            <w:tcW w:type="dxa" w:w="1261"/>
          </w:tcPr>
          <w:p>
            <w:r>
              <w:t>Togo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712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0.0097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1,322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10,901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8.25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134,367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22.0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0.0000 (0.0000 to 0.0000)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−1.21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2.60 (−3.81 to 9.23)</w:t>
            </w:r>
          </w:p>
        </w:tc>
      </w:tr>
      <w:tr>
        <w:tc>
          <w:tcPr>
            <w:tcW w:type="dxa" w:w="1261"/>
          </w:tcPr>
          <w:p>
            <w:r>
              <w:t>Central</w:t>
            </w:r>
          </w:p>
        </w:tc>
        <w:tc>
          <w:tcPr>
            <w:tcW w:type="dxa" w:w="1261"/>
          </w:tcPr>
          <w:p>
            <w:r>
              <w:t>Angola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1,249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0.0961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18,528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32,351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1.75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207,689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25.4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0.0035 (−0.0196 to 0.0271)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−0.39 (−1.10 to 0.11)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2.54 (−1.52 to 6.39)</w:t>
            </w:r>
          </w:p>
        </w:tc>
      </w:tr>
      <w:tr>
        <w:tc>
          <w:tcPr>
            <w:tcW w:type="dxa" w:w="1261"/>
          </w:tcPr>
          <w:p>
            <w:r>
              <w:t>Central</w:t>
            </w:r>
          </w:p>
        </w:tc>
        <w:tc>
          <w:tcPr>
            <w:tcW w:type="dxa" w:w="1261"/>
          </w:tcPr>
          <w:p>
            <w:r>
              <w:t>Cameroon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1,547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0.0106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3,141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13,832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4.40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270,092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24.6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0.0004 (0.0000 to 0.0019)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−1.84 (−3.50 to −0.51)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6.11 (−0.05 to 9.21)</w:t>
            </w:r>
          </w:p>
        </w:tc>
      </w:tr>
      <w:tr>
        <w:tc>
          <w:tcPr>
            <w:tcW w:type="dxa" w:w="1261"/>
          </w:tcPr>
          <w:p>
            <w:r>
              <w:t>Central</w:t>
            </w:r>
          </w:p>
        </w:tc>
        <w:tc>
          <w:tcPr>
            <w:tcW w:type="dxa" w:w="1261"/>
          </w:tcPr>
          <w:p>
            <w:r>
              <w:t>Central African Republic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67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0.0168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147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1,015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6.90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13,051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26.2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0.0000 (0.0000 to 0.0081)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−1.50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8.50 (−1.71 to 13.55)</w:t>
            </w:r>
          </w:p>
        </w:tc>
      </w:tr>
      <w:tr>
        <w:tc>
          <w:tcPr>
            <w:tcW w:type="dxa" w:w="1261"/>
          </w:tcPr>
          <w:p>
            <w:r>
              <w:t>Central</w:t>
            </w:r>
          </w:p>
        </w:tc>
        <w:tc>
          <w:tcPr>
            <w:tcW w:type="dxa" w:w="1261"/>
          </w:tcPr>
          <w:p>
            <w:r>
              <w:t>Chad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604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0.0021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184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3,935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21.39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120,786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21.3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0.0000 (0.0000 to 0.0008)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−3.33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4.06 (1.43 to 8.10)</w:t>
            </w:r>
          </w:p>
        </w:tc>
      </w:tr>
      <w:tr>
        <w:tc>
          <w:tcPr>
            <w:tcW w:type="dxa" w:w="1261"/>
          </w:tcPr>
          <w:p>
            <w:r>
              <w:t>Central</w:t>
            </w:r>
          </w:p>
        </w:tc>
        <w:tc>
          <w:tcPr>
            <w:tcW w:type="dxa" w:w="1261"/>
          </w:tcPr>
          <w:p>
            <w:r>
              <w:t>Democratic Republic of the Congo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1,563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0.1128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52,551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78,338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1.49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315,082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25.6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0.0523 (0.0192 to 0.0896)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−0.11 (−0.69 to 0.11)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4.43 (−1.46 to 7.06)</w:t>
            </w:r>
          </w:p>
        </w:tc>
      </w:tr>
      <w:tr>
        <w:tc>
          <w:tcPr>
            <w:tcW w:type="dxa" w:w="1261"/>
          </w:tcPr>
          <w:p>
            <w:r>
              <w:t>Central</w:t>
            </w:r>
          </w:p>
        </w:tc>
        <w:tc>
          <w:tcPr>
            <w:tcW w:type="dxa" w:w="1261"/>
          </w:tcPr>
          <w:p>
            <w:r>
              <w:t>Gabon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679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0.1175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23,464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23,587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1.01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111,709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23.2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0.0320 (0.0074 to 0.0589)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−0.01 (−0.40 to 0.21)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4.30 (−0.55 to 6.93)</w:t>
            </w:r>
          </w:p>
        </w:tc>
      </w:tr>
      <w:tr>
        <w:tc>
          <w:tcPr>
            <w:tcW w:type="dxa" w:w="1261"/>
          </w:tcPr>
          <w:p>
            <w:r>
              <w:t>Eastern</w:t>
            </w:r>
          </w:p>
        </w:tc>
        <w:tc>
          <w:tcPr>
            <w:tcW w:type="dxa" w:w="1261"/>
          </w:tcPr>
          <w:p>
            <w:r>
              <w:t>Burundi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928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0.1003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28,182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65,251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2.32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187,042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21.0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0.0291 (0.0006 to 0.0627)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−0.31 (−3.02 to 0.43)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3.90 (−4.46 to 10.56)</w:t>
            </w:r>
          </w:p>
        </w:tc>
      </w:tr>
      <w:tr>
        <w:tc>
          <w:tcPr>
            <w:tcW w:type="dxa" w:w="1261"/>
          </w:tcPr>
          <w:p>
            <w:r>
              <w:t>Eastern</w:t>
            </w:r>
          </w:p>
        </w:tc>
        <w:tc>
          <w:tcPr>
            <w:tcW w:type="dxa" w:w="1261"/>
          </w:tcPr>
          <w:p>
            <w:r>
              <w:t>Comoros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145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0.1324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7,771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16,570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2.13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31,836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17.9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0.0374 (0.0000 to 0.0909)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−0.03 (−1.12 to 0.50)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0.00 (−4.93 to 4.76)</w:t>
            </w:r>
          </w:p>
        </w:tc>
      </w:tr>
      <w:tr>
        <w:tc>
          <w:tcPr>
            <w:tcW w:type="dxa" w:w="1261"/>
          </w:tcPr>
          <w:p>
            <w:r>
              <w:t>Eastern</w:t>
            </w:r>
          </w:p>
        </w:tc>
        <w:tc>
          <w:tcPr>
            <w:tcW w:type="dxa" w:w="1261"/>
          </w:tcPr>
          <w:p>
            <w:r>
              <w:t>Ethiopia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2,561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0.0364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23,382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76,864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3.29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478,399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23.3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0.0113 (0.0020 to 0.0207)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−0.10 (−0.67 to 0.64)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3.28 (0.04 to 6.50)</w:t>
            </w:r>
          </w:p>
        </w:tc>
      </w:tr>
      <w:tr>
        <w:tc>
          <w:tcPr>
            <w:tcW w:type="dxa" w:w="1261"/>
          </w:tcPr>
          <w:p>
            <w:r>
              <w:t>Eastern</w:t>
            </w:r>
          </w:p>
        </w:tc>
        <w:tc>
          <w:tcPr>
            <w:tcW w:type="dxa" w:w="1261"/>
          </w:tcPr>
          <w:p>
            <w:r>
              <w:t>Kenya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3,660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0.0214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58,705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226,326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3.86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669,486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22.1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0.0060 (0.0008 to 0.0175)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−0.14 (−0.92 to 1.60)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−1.34 (−4.03 to 4.25)</w:t>
            </w:r>
          </w:p>
        </w:tc>
      </w:tr>
      <w:tr>
        <w:tc>
          <w:tcPr>
            <w:tcW w:type="dxa" w:w="1261"/>
          </w:tcPr>
          <w:p>
            <w:r>
              <w:t>Eastern</w:t>
            </w:r>
          </w:p>
        </w:tc>
        <w:tc>
          <w:tcPr>
            <w:tcW w:type="dxa" w:w="1261"/>
          </w:tcPr>
          <w:p>
            <w:r>
              <w:t>Madagascar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1,464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0.2718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54,693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108,664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1.99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295,312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28.1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0.0895 (0.0524 to 0.1247)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0.16 (−0.21 to 0.45)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7.61 (1.55 to 11.60)</w:t>
            </w:r>
          </w:p>
        </w:tc>
      </w:tr>
      <w:tr>
        <w:tc>
          <w:tcPr>
            <w:tcW w:type="dxa" w:w="1261"/>
          </w:tcPr>
          <w:p>
            <w:r>
              <w:t>Eastern</w:t>
            </w:r>
          </w:p>
        </w:tc>
        <w:tc>
          <w:tcPr>
            <w:tcW w:type="dxa" w:w="1261"/>
          </w:tcPr>
          <w:p>
            <w:r>
              <w:t>Malawi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2,756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0.0559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13,559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126,638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9.34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561,087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20.2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0.0093 (−0.0002 to 0.0227)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−0.60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0.73 (−3.92 to 7.46)</w:t>
            </w:r>
          </w:p>
        </w:tc>
      </w:tr>
      <w:tr>
        <w:tc>
          <w:tcPr>
            <w:tcW w:type="dxa" w:w="1261"/>
          </w:tcPr>
          <w:p>
            <w:r>
              <w:t>Eastern</w:t>
            </w:r>
          </w:p>
        </w:tc>
        <w:tc>
          <w:tcPr>
            <w:tcW w:type="dxa" w:w="1261"/>
          </w:tcPr>
          <w:p>
            <w:r>
              <w:t>Mozambique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1,223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0.0843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13,456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57,525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4.28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212,689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23.8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0.0167 (0.0032 to 0.0296)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−0.04 (−1.09 to 0.37)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2.13 (−0.61 to 7.36)</w:t>
            </w:r>
          </w:p>
        </w:tc>
      </w:tr>
      <w:tr>
        <w:tc>
          <w:tcPr>
            <w:tcW w:type="dxa" w:w="1261"/>
          </w:tcPr>
          <w:p>
            <w:r>
              <w:t>Eastern</w:t>
            </w:r>
          </w:p>
        </w:tc>
        <w:tc>
          <w:tcPr>
            <w:tcW w:type="dxa" w:w="1261"/>
          </w:tcPr>
          <w:p>
            <w:r>
              <w:t>Rwanda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1,940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0.1636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74,051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156,391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2.11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443,474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21.6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0.0431 (0.0098 to 0.1031)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−0.45 (−0.85 to 0.13)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3.65 (−4.18 to 8.53)</w:t>
            </w:r>
          </w:p>
        </w:tc>
      </w:tr>
      <w:tr>
        <w:tc>
          <w:tcPr>
            <w:tcW w:type="dxa" w:w="1261"/>
          </w:tcPr>
          <w:p>
            <w:r>
              <w:t>Eastern</w:t>
            </w:r>
          </w:p>
        </w:tc>
        <w:tc>
          <w:tcPr>
            <w:tcW w:type="dxa" w:w="1261"/>
          </w:tcPr>
          <w:p>
            <w:r>
              <w:t>Tanzania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1,746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0.0470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23,407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110,576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4.72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332,868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24.3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0.0208 (0.0098 to 0.0295)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−0.97 (−2.22 to −0.43)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2.54 (−3.77 to 8.53)</w:t>
            </w:r>
          </w:p>
        </w:tc>
      </w:tr>
      <w:tr>
        <w:tc>
          <w:tcPr>
            <w:tcW w:type="dxa" w:w="1261"/>
          </w:tcPr>
          <w:p>
            <w:r>
              <w:t>Eastern</w:t>
            </w:r>
          </w:p>
        </w:tc>
        <w:tc>
          <w:tcPr>
            <w:tcW w:type="dxa" w:w="1261"/>
          </w:tcPr>
          <w:p>
            <w:r>
              <w:t>Uganda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1,687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0.0609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47,100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130,090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2.76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329,545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20.7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0.0322 (0.0145 to 0.0420)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−0.41 (−1.81 to 0.69)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2.25 (−0.37 to 6.61)</w:t>
            </w:r>
          </w:p>
        </w:tc>
      </w:tr>
      <w:tr>
        <w:tc>
          <w:tcPr>
            <w:tcW w:type="dxa" w:w="1261"/>
          </w:tcPr>
          <w:p>
            <w:r>
              <w:t>Eastern</w:t>
            </w:r>
          </w:p>
        </w:tc>
        <w:tc>
          <w:tcPr>
            <w:tcW w:type="dxa" w:w="1261"/>
          </w:tcPr>
          <w:p>
            <w:r>
              <w:t>Zambia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2,117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0.0140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4,359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61,835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14.19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419,192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24.2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0.0030 (−0.0017 to 0.0094)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−0.79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4.49 (−0.97 to 11.75)</w:t>
            </w:r>
          </w:p>
        </w:tc>
      </w:tr>
      <w:tr>
        <w:tc>
          <w:tcPr>
            <w:tcW w:type="dxa" w:w="1261"/>
          </w:tcPr>
          <w:p>
            <w:r>
              <w:t>Eastern</w:t>
            </w:r>
          </w:p>
        </w:tc>
        <w:tc>
          <w:tcPr>
            <w:tcW w:type="dxa" w:w="1261"/>
          </w:tcPr>
          <w:p>
            <w:r>
              <w:t>Zimbabwe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1,407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0.0345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10,320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54,611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5.29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311,340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36.7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0.0028 (−0.0010 to 0.0076)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1.95 (0.27 to 4.79)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11.77 (3.41 to 29.66)</w:t>
            </w:r>
          </w:p>
        </w:tc>
      </w:tr>
      <w:tr>
        <w:tc>
          <w:tcPr>
            <w:tcW w:type="dxa" w:w="1261"/>
          </w:tcPr>
          <w:p>
            <w:r>
              <w:t>Southern</w:t>
            </w:r>
          </w:p>
        </w:tc>
        <w:tc>
          <w:tcPr>
            <w:tcW w:type="dxa" w:w="1261"/>
          </w:tcPr>
          <w:p>
            <w:r>
              <w:t>Eswatini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270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0.1238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5,533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13,740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2.48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30,704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29.2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0.0000 (0.0000 to 0.0206)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−0.31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−0.51</w:t>
            </w:r>
          </w:p>
        </w:tc>
      </w:tr>
      <w:tr>
        <w:tc>
          <w:tcPr>
            <w:tcW w:type="dxa" w:w="1261"/>
          </w:tcPr>
          <w:p>
            <w:r>
              <w:t>Southern</w:t>
            </w:r>
          </w:p>
        </w:tc>
        <w:tc>
          <w:tcPr>
            <w:tcW w:type="dxa" w:w="1261"/>
          </w:tcPr>
          <w:p>
            <w:r>
              <w:t>Lesotho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1,565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0.0926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37,735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102,222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2.71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333,448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31.6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0.0090 (−0.0089 to 0.0683)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0.53 (0.04 to 1.40)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2.30 (−4.06 to 26.69)</w:t>
            </w:r>
          </w:p>
        </w:tc>
      </w:tr>
      <w:tr>
        <w:tc>
          <w:tcPr>
            <w:tcW w:type="dxa" w:w="1261"/>
          </w:tcPr>
          <w:p>
            <w:r>
              <w:t>Southern</w:t>
            </w:r>
          </w:p>
        </w:tc>
        <w:tc>
          <w:tcPr>
            <w:tcW w:type="dxa" w:w="1261"/>
          </w:tcPr>
          <w:p>
            <w:r>
              <w:t>Namibia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1,275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0.0114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5,517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37,036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6.71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296,357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48.1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0.0022 (0.0000 to 0.0072)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−0.09 (−4.41 to 2.14)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23.42 (6.29 to 36.11)</w:t>
            </w:r>
          </w:p>
        </w:tc>
      </w:tr>
      <w:tr>
        <w:tc>
          <w:tcPr>
            <w:tcW w:type="dxa" w:w="1261"/>
          </w:tcPr>
          <w:p>
            <w:r>
              <w:t>Southern</w:t>
            </w:r>
          </w:p>
        </w:tc>
        <w:tc>
          <w:tcPr>
            <w:tcW w:type="dxa" w:w="1261"/>
          </w:tcPr>
          <w:p>
            <w:r>
              <w:t>South Africa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667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0.0761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12,024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32,024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2.66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121,800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35.1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0.0150 (0.0048 to 0.0379)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0.15 (−0.46 to 0.49)</w:t>
            </w:r>
          </w:p>
        </w:tc>
        <w:tc>
          <w:tcPr>
            <w:tcW w:type="dxa" w:w="1261"/>
          </w:tcPr>
          <w:p>
            <w:pPr>
              <w:jc w:val="right"/>
            </w:pPr>
            <w:r>
              <w:t>9.20 (2.07 to 22.27)</w:t>
            </w:r>
          </w:p>
        </w:tc>
      </w:tr>
    </w:tbl>
    <w:p>
      <w:r>
        <w:t>EPE, extreme precipitation event; PSU, DHS primary sampling unit. Heatwaves are those with an SPEI-3 value; drought, SPEI-3 &lt; −1 in the month before onset. Trends are Theil-Sen slopes with 95% confidence intervals from a moving-block bootstrap; intervals are not given where the after-to-before ratio is undefined in some years. —, not available.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Table 2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