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28D76" w14:textId="77777777" w:rsidR="008930CC" w:rsidRDefault="008930CC" w:rsidP="008930CC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C79BB8F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51D5909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1ED59F4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29A0BB83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16464A36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2199C73F" w14:textId="77777777" w:rsidR="008930CC" w:rsidRDefault="008930CC" w:rsidP="008930C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37D7642" w14:textId="77777777" w:rsidR="008930CC" w:rsidRDefault="008930CC" w:rsidP="008930CC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6A13E2">
        <w:rPr>
          <w:rFonts w:ascii="Times New Roman" w:hAnsi="Times New Roman" w:cs="Times New Roman"/>
          <w:caps/>
          <w:sz w:val="32"/>
          <w:u w:val="single"/>
        </w:rPr>
        <w:t>6</w:t>
      </w:r>
    </w:p>
    <w:p w14:paraId="1F2E8890" w14:textId="69C86FF2" w:rsidR="008930CC" w:rsidRDefault="008930CC" w:rsidP="008930CC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 xml:space="preserve">по </w:t>
      </w:r>
      <w:r w:rsidR="00D23089">
        <w:rPr>
          <w:rFonts w:ascii="Times New Roman" w:hAnsi="Times New Roman" w:cs="Times New Roman"/>
          <w:sz w:val="32"/>
          <w:u w:val="single"/>
        </w:rPr>
        <w:t>статистическому данных анализ</w:t>
      </w:r>
    </w:p>
    <w:p w14:paraId="5739B3D5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5BB4E312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45780A92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293A657F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4868A" w14:textId="77777777" w:rsidR="008930CC" w:rsidRDefault="008930CC" w:rsidP="008930CC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5BA27F7" w14:textId="5DF34760" w:rsidR="00B6094F" w:rsidRDefault="008930CC" w:rsidP="006A13E2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D23089">
        <w:rPr>
          <w:rFonts w:ascii="Times New Roman" w:hAnsi="Times New Roman" w:cs="Times New Roman"/>
          <w:bCs/>
          <w:sz w:val="26"/>
          <w:szCs w:val="26"/>
        </w:rPr>
        <w:t>Доре Стевенсон Эдгар</w:t>
      </w:r>
    </w:p>
    <w:p w14:paraId="519BDB50" w14:textId="318F48E8" w:rsidR="008930CC" w:rsidRDefault="008930CC" w:rsidP="006A13E2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>Группа:</w:t>
      </w:r>
      <w:r w:rsidR="00B6094F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gramEnd"/>
      <w:r w:rsidR="00B6094F">
        <w:rPr>
          <w:rFonts w:ascii="Times New Roman" w:hAnsi="Times New Roman" w:cs="Times New Roman"/>
          <w:bCs/>
          <w:sz w:val="26"/>
          <w:szCs w:val="26"/>
        </w:rPr>
        <w:t>НК</w:t>
      </w:r>
      <w:r w:rsidR="00D23089">
        <w:rPr>
          <w:rFonts w:ascii="Times New Roman" w:hAnsi="Times New Roman" w:cs="Times New Roman"/>
          <w:bCs/>
          <w:sz w:val="26"/>
          <w:szCs w:val="26"/>
        </w:rPr>
        <w:t>Н-бд-01-19</w:t>
      </w:r>
    </w:p>
    <w:p w14:paraId="633968D2" w14:textId="77777777" w:rsidR="008930CC" w:rsidRDefault="008930CC" w:rsidP="008930CC">
      <w:pPr>
        <w:spacing w:line="360" w:lineRule="auto"/>
        <w:rPr>
          <w:rFonts w:ascii="Times New Roman" w:hAnsi="Times New Roman" w:cs="Times New Roman"/>
        </w:rPr>
      </w:pPr>
    </w:p>
    <w:p w14:paraId="2C773B8C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75343BFA" w14:textId="77777777" w:rsidR="008930CC" w:rsidRDefault="008930CC" w:rsidP="008930CC">
      <w:pPr>
        <w:spacing w:line="360" w:lineRule="auto"/>
        <w:jc w:val="center"/>
        <w:rPr>
          <w:rFonts w:ascii="Times New Roman" w:hAnsi="Times New Roman" w:cs="Times New Roman"/>
        </w:rPr>
      </w:pPr>
    </w:p>
    <w:p w14:paraId="6FEDE904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151140C2" w14:textId="77777777" w:rsidR="008930CC" w:rsidRDefault="008930CC" w:rsidP="008930CC">
      <w:pPr>
        <w:spacing w:line="360" w:lineRule="auto"/>
        <w:jc w:val="center"/>
      </w:pPr>
      <w:r>
        <w:rPr>
          <w:rFonts w:ascii="Times New Roman" w:hAnsi="Times New Roman" w:cs="Times New Roman"/>
          <w:sz w:val="26"/>
          <w:szCs w:val="26"/>
        </w:rPr>
        <w:t>202</w:t>
      </w:r>
      <w:r w:rsidR="00B6094F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1EE0128" w14:textId="77777777" w:rsidR="008930CC" w:rsidRPr="00273F60" w:rsidRDefault="008930CC" w:rsidP="008930CC">
      <w:pPr>
        <w:spacing w:after="0" w:line="360" w:lineRule="auto"/>
        <w:jc w:val="both"/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</w:pPr>
      <w:r w:rsidRPr="008930CC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Лабораторная работа № 6. Решение моделей в непрерывном и дискретном времени</w:t>
      </w:r>
    </w:p>
    <w:p w14:paraId="32AF3B97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Цель работы:</w:t>
      </w:r>
    </w:p>
    <w:p w14:paraId="078DE474" w14:textId="77777777" w:rsidR="008930CC" w:rsidRPr="00273F60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Основной целью работы является освоение специализированных пакетов для решения задач в непрерывном и дискретном времени.</w:t>
      </w:r>
    </w:p>
    <w:p w14:paraId="6981EC63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38567F49" w14:textId="77777777" w:rsidR="008930CC" w:rsidRPr="00273F60" w:rsidRDefault="008930CC" w:rsidP="00273F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Повторила примеры из раздела </w:t>
      </w:r>
      <w:r w:rsidRPr="008930CC">
        <w:rPr>
          <w:rFonts w:ascii="Times New Roman" w:hAnsi="Times New Roman" w:cs="Times New Roman"/>
          <w:b/>
          <w:sz w:val="26"/>
          <w:szCs w:val="26"/>
        </w:rPr>
        <w:t>6</w:t>
      </w:r>
      <w:r>
        <w:rPr>
          <w:rFonts w:ascii="Times New Roman" w:hAnsi="Times New Roman" w:cs="Times New Roman"/>
          <w:b/>
          <w:sz w:val="26"/>
          <w:szCs w:val="26"/>
        </w:rPr>
        <w:t>.2</w:t>
      </w:r>
    </w:p>
    <w:p w14:paraId="695DEDE1" w14:textId="77777777" w:rsidR="00273F60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 Решение обыкновенных дифференциальных уравнений</w:t>
      </w:r>
    </w:p>
    <w:p w14:paraId="537BD330" w14:textId="77777777" w:rsidR="008930CC" w:rsidRPr="00273F60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6.2.1.1. Модель экспоненциального роста</w:t>
      </w:r>
    </w:p>
    <w:p w14:paraId="5061BB58" w14:textId="77777777" w:rsid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F0A8187" wp14:editId="51181FAA">
            <wp:extent cx="5403850" cy="4648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FD1" w14:textId="77777777" w:rsid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583A4D6" wp14:editId="465764AF">
            <wp:extent cx="5940425" cy="4125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FE65" w14:textId="77777777" w:rsidR="00273F60" w:rsidRP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1BE573B" wp14:editId="1E253B1E">
            <wp:extent cx="5940425" cy="371360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1786" w14:textId="77777777" w:rsidR="008930CC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6.2.1.2. Система Лоренца</w:t>
      </w:r>
    </w:p>
    <w:p w14:paraId="45373750" w14:textId="77777777" w:rsid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559A8B8" wp14:editId="2BAA64E0">
            <wp:extent cx="5118100" cy="50482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C469" w14:textId="77777777" w:rsidR="00273F60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2ECAA89" wp14:editId="0C57165A">
            <wp:extent cx="5940425" cy="398153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3DE" w14:textId="77777777" w:rsidR="00273F60" w:rsidRPr="008930CC" w:rsidRDefault="00273F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401203D" wp14:editId="3A3E77B6">
            <wp:extent cx="5940425" cy="278781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7214" w14:textId="77777777" w:rsidR="008930CC" w:rsidRPr="008930CC" w:rsidRDefault="008930CC">
      <w:pPr>
        <w:rPr>
          <w:rFonts w:ascii="Times New Roman" w:hAnsi="Times New Roman" w:cs="Times New Roman"/>
          <w:sz w:val="26"/>
          <w:szCs w:val="26"/>
        </w:rPr>
      </w:pPr>
      <w:r w:rsidRPr="008930CC">
        <w:rPr>
          <w:rFonts w:ascii="Times New Roman" w:hAnsi="Times New Roman" w:cs="Times New Roman"/>
          <w:sz w:val="26"/>
          <w:szCs w:val="26"/>
        </w:rPr>
        <w:t>6.2.2. Модель Лотки–Вольтерры</w:t>
      </w:r>
    </w:p>
    <w:p w14:paraId="0185285C" w14:textId="77777777" w:rsidR="008930CC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98359C3" wp14:editId="0F173CC0">
            <wp:extent cx="5940425" cy="309130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02A6" w14:textId="77777777" w:rsidR="00273F60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98239FD" wp14:editId="63F76724">
            <wp:extent cx="537845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811C" w14:textId="77777777" w:rsidR="00273F60" w:rsidRPr="00273F60" w:rsidRDefault="00273F60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53CADD1" wp14:editId="23E4E752">
            <wp:extent cx="5683250" cy="3403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647" w14:textId="77777777" w:rsidR="008930CC" w:rsidRPr="008930CC" w:rsidRDefault="008930CC" w:rsidP="008930CC">
      <w:pPr>
        <w:rPr>
          <w:rFonts w:ascii="Times New Roman" w:hAnsi="Times New Roman" w:cs="Times New Roman"/>
          <w:b/>
          <w:sz w:val="26"/>
          <w:szCs w:val="26"/>
        </w:rPr>
      </w:pPr>
      <w:r w:rsidRPr="008930CC">
        <w:rPr>
          <w:rFonts w:ascii="Times New Roman" w:hAnsi="Times New Roman" w:cs="Times New Roman"/>
          <w:b/>
          <w:sz w:val="26"/>
          <w:szCs w:val="26"/>
        </w:rPr>
        <w:t>Задания для самостоятельного выполнения</w:t>
      </w:r>
    </w:p>
    <w:p w14:paraId="386E4A18" w14:textId="77777777" w:rsidR="008930CC" w:rsidRPr="005E41D4" w:rsidRDefault="008930CC" w:rsidP="005E4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E41D4">
        <w:rPr>
          <w:rFonts w:ascii="Times New Roman" w:hAnsi="Times New Roman" w:cs="Times New Roman"/>
          <w:sz w:val="26"/>
          <w:szCs w:val="26"/>
        </w:rPr>
        <w:t>Реализовать и проанализировать модель роста численности изолированной популяции (модель Мальтуса): ̇</w:t>
      </w:r>
      <w:r w:rsidRPr="005E41D4">
        <w:rPr>
          <w:rFonts w:ascii="Cambria Math" w:hAnsi="Cambria Math" w:cs="Cambria Math"/>
          <w:sz w:val="26"/>
          <w:szCs w:val="26"/>
        </w:rPr>
        <w:t>𝑥</w:t>
      </w:r>
      <w:r w:rsidRPr="005E41D4">
        <w:rPr>
          <w:rFonts w:ascii="Times New Roman" w:hAnsi="Times New Roman" w:cs="Times New Roman"/>
          <w:sz w:val="26"/>
          <w:szCs w:val="26"/>
        </w:rPr>
        <w:t xml:space="preserve"> = </w:t>
      </w:r>
      <w:r w:rsidRPr="005E41D4">
        <w:rPr>
          <w:rFonts w:ascii="Cambria Math" w:hAnsi="Cambria Math" w:cs="Cambria Math"/>
          <w:sz w:val="26"/>
          <w:szCs w:val="26"/>
        </w:rPr>
        <w:t>𝑎𝑥</w:t>
      </w:r>
      <w:r w:rsidRPr="005E41D4">
        <w:rPr>
          <w:rFonts w:ascii="Times New Roman" w:hAnsi="Times New Roman" w:cs="Times New Roman"/>
          <w:sz w:val="26"/>
          <w:szCs w:val="26"/>
        </w:rPr>
        <w:t xml:space="preserve">, </w:t>
      </w:r>
      <w:r w:rsidRPr="005E41D4">
        <w:rPr>
          <w:rFonts w:ascii="Cambria Math" w:hAnsi="Cambria Math" w:cs="Cambria Math"/>
          <w:sz w:val="26"/>
          <w:szCs w:val="26"/>
        </w:rPr>
        <w:t>𝑎</w:t>
      </w:r>
      <w:r w:rsidRPr="005E41D4">
        <w:rPr>
          <w:rFonts w:ascii="Times New Roman" w:hAnsi="Times New Roman" w:cs="Times New Roman"/>
          <w:sz w:val="26"/>
          <w:szCs w:val="26"/>
        </w:rPr>
        <w:t xml:space="preserve"> = </w:t>
      </w:r>
      <w:r w:rsidRPr="005E41D4">
        <w:rPr>
          <w:rFonts w:ascii="Cambria Math" w:hAnsi="Cambria Math" w:cs="Cambria Math"/>
          <w:sz w:val="26"/>
          <w:szCs w:val="26"/>
        </w:rPr>
        <w:t>𝑏</w:t>
      </w:r>
      <w:r w:rsidRPr="005E41D4">
        <w:rPr>
          <w:rFonts w:ascii="Times New Roman" w:hAnsi="Times New Roman" w:cs="Times New Roman"/>
          <w:sz w:val="26"/>
          <w:szCs w:val="26"/>
        </w:rPr>
        <w:t xml:space="preserve"> − </w:t>
      </w:r>
      <w:r w:rsidRPr="005E41D4">
        <w:rPr>
          <w:rFonts w:ascii="Cambria Math" w:hAnsi="Cambria Math" w:cs="Cambria Math"/>
          <w:sz w:val="26"/>
          <w:szCs w:val="26"/>
        </w:rPr>
        <w:t>𝑐</w:t>
      </w:r>
      <w:r w:rsidRPr="005E41D4">
        <w:rPr>
          <w:rFonts w:ascii="Times New Roman" w:hAnsi="Times New Roman" w:cs="Times New Roman"/>
          <w:sz w:val="26"/>
          <w:szCs w:val="26"/>
        </w:rPr>
        <w:t xml:space="preserve">. где </w:t>
      </w:r>
      <w:r w:rsidRPr="005E41D4">
        <w:rPr>
          <w:rFonts w:ascii="Cambria Math" w:hAnsi="Cambria Math" w:cs="Cambria Math"/>
          <w:sz w:val="26"/>
          <w:szCs w:val="26"/>
        </w:rPr>
        <w:t>𝑥</w:t>
      </w:r>
      <w:r w:rsidRPr="005E41D4">
        <w:rPr>
          <w:rFonts w:ascii="Times New Roman" w:hAnsi="Times New Roman" w:cs="Times New Roman"/>
          <w:sz w:val="26"/>
          <w:szCs w:val="26"/>
        </w:rPr>
        <w:t>(</w:t>
      </w:r>
      <w:r w:rsidRPr="005E41D4">
        <w:rPr>
          <w:rFonts w:ascii="Cambria Math" w:hAnsi="Cambria Math" w:cs="Cambria Math"/>
          <w:sz w:val="26"/>
          <w:szCs w:val="26"/>
        </w:rPr>
        <w:t>𝑡</w:t>
      </w:r>
      <w:r w:rsidRPr="005E41D4">
        <w:rPr>
          <w:rFonts w:ascii="Times New Roman" w:hAnsi="Times New Roman" w:cs="Times New Roman"/>
          <w:sz w:val="26"/>
          <w:szCs w:val="26"/>
        </w:rPr>
        <w:t xml:space="preserve">) — численность изолированной популяции в момент времени </w:t>
      </w:r>
      <w:r w:rsidRPr="005E41D4">
        <w:rPr>
          <w:rFonts w:ascii="Cambria Math" w:hAnsi="Cambria Math" w:cs="Cambria Math"/>
          <w:sz w:val="26"/>
          <w:szCs w:val="26"/>
        </w:rPr>
        <w:t>𝑡</w:t>
      </w:r>
      <w:r w:rsidRPr="005E41D4">
        <w:rPr>
          <w:rFonts w:ascii="Times New Roman" w:hAnsi="Times New Roman" w:cs="Times New Roman"/>
          <w:sz w:val="26"/>
          <w:szCs w:val="26"/>
        </w:rPr>
        <w:t xml:space="preserve">, </w:t>
      </w:r>
      <w:r w:rsidRPr="005E41D4">
        <w:rPr>
          <w:rFonts w:ascii="Cambria Math" w:hAnsi="Cambria Math" w:cs="Cambria Math"/>
          <w:sz w:val="26"/>
          <w:szCs w:val="26"/>
        </w:rPr>
        <w:t>𝑎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роста популяции, </w:t>
      </w:r>
      <w:r w:rsidRPr="005E41D4">
        <w:rPr>
          <w:rFonts w:ascii="Cambria Math" w:hAnsi="Cambria Math" w:cs="Cambria Math"/>
          <w:sz w:val="26"/>
          <w:szCs w:val="26"/>
        </w:rPr>
        <w:t>𝑏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рождаемости, </w:t>
      </w:r>
      <w:r w:rsidRPr="005E41D4">
        <w:rPr>
          <w:rFonts w:ascii="Cambria Math" w:hAnsi="Cambria Math" w:cs="Cambria Math"/>
          <w:sz w:val="26"/>
          <w:szCs w:val="26"/>
        </w:rPr>
        <w:t>𝑐</w:t>
      </w:r>
      <w:r w:rsidRPr="005E41D4">
        <w:rPr>
          <w:rFonts w:ascii="Times New Roman" w:hAnsi="Times New Roman" w:cs="Times New Roman"/>
          <w:sz w:val="26"/>
          <w:szCs w:val="26"/>
        </w:rPr>
        <w:t xml:space="preserve"> — коэффициент смертности. Начальные данные и параметры задать самостоятельно и пояснить их выбор. Построить соответствующие графики (в том числе с анимацией). </w:t>
      </w:r>
    </w:p>
    <w:p w14:paraId="515BCDF7" w14:textId="77777777" w:rsidR="008930CC" w:rsidRDefault="00005E44" w:rsidP="008930C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</w:t>
      </w:r>
      <w:r w:rsidR="00250CA7">
        <w:rPr>
          <w:noProof/>
          <w:lang w:eastAsia="ru-RU"/>
        </w:rPr>
        <w:drawing>
          <wp:inline distT="0" distB="0" distL="0" distR="0" wp14:anchorId="1F8AF7B4" wp14:editId="201D083A">
            <wp:extent cx="4997450" cy="4565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72" t="21076"/>
                    <a:stretch/>
                  </pic:blipFill>
                  <pic:spPr bwMode="auto">
                    <a:xfrm>
                      <a:off x="0" y="0"/>
                      <a:ext cx="4997450" cy="456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6D0C" w14:textId="3E91B017" w:rsidR="00005E44" w:rsidRPr="00005E44" w:rsidRDefault="00005E44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график, просчитав для проверки аналитическое решение. Численность популяции действительно увеличивается.</w:t>
      </w:r>
    </w:p>
    <w:p w14:paraId="00D949EB" w14:textId="77777777" w:rsidR="00250CA7" w:rsidRDefault="00D57D1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2C453BF" wp14:editId="40CD6EB3">
            <wp:extent cx="5940425" cy="4039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66B5" w14:textId="313F21D0" w:rsidR="00005E44" w:rsidRPr="00005E44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анимаци</w:t>
      </w:r>
      <w:r w:rsidR="00D23089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данного графика.</w:t>
      </w:r>
    </w:p>
    <w:p w14:paraId="2371F949" w14:textId="77777777" w:rsidR="00D57D18" w:rsidRDefault="00D57D18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241C983B" wp14:editId="7808D9AF">
            <wp:extent cx="5940425" cy="3327349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817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>Реализовать и проанализировать логистическую модель роста популяции, заданную уравнением: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𝑟𝑥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(1 −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FC4765">
        <w:rPr>
          <w:rFonts w:ascii="Times New Roman" w:hAnsi="Times New Roman" w:cs="Times New Roman"/>
          <w:sz w:val="26"/>
          <w:szCs w:val="26"/>
        </w:rPr>
        <w:t xml:space="preserve"> 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&gt; 0, </w:t>
      </w:r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&gt; 0,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роста популяции, </w:t>
      </w:r>
      <w:r w:rsidRPr="00FC4765">
        <w:rPr>
          <w:rFonts w:ascii="Cambria Math" w:hAnsi="Cambria Math" w:cs="Cambria Math"/>
          <w:sz w:val="26"/>
          <w:szCs w:val="26"/>
        </w:rPr>
        <w:t>𝑘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потенциальная ёмкость экологической системы (предельное значение численности популяции). Начальные данные и параметры задать </w:t>
      </w:r>
      <w:r w:rsidRPr="00FC4765">
        <w:rPr>
          <w:rFonts w:ascii="Times New Roman" w:hAnsi="Times New Roman" w:cs="Times New Roman"/>
          <w:sz w:val="26"/>
          <w:szCs w:val="26"/>
        </w:rPr>
        <w:lastRenderedPageBreak/>
        <w:t xml:space="preserve">самостоятельно и пояснить их выбор. Построить соответствующие графики (в том числе с анимацией). </w:t>
      </w:r>
    </w:p>
    <w:p w14:paraId="28E6C906" w14:textId="77777777" w:rsidR="00FC4765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модели первое слагаемое дает</w:t>
      </w:r>
      <w:r w:rsidRPr="00FC4765">
        <w:rPr>
          <w:rFonts w:ascii="Times New Roman" w:hAnsi="Times New Roman" w:cs="Times New Roman"/>
          <w:sz w:val="26"/>
          <w:szCs w:val="26"/>
        </w:rPr>
        <w:t xml:space="preserve"> информацию о неограниченном росте популяции. Второе — о влиянии внутривидовой конкуренции (отрицательном влиянии </w:t>
      </w:r>
      <w:r>
        <w:rPr>
          <w:rFonts w:ascii="Times New Roman" w:hAnsi="Times New Roman" w:cs="Times New Roman"/>
          <w:sz w:val="26"/>
          <w:szCs w:val="26"/>
        </w:rPr>
        <w:t>взаи</w:t>
      </w:r>
      <w:r w:rsidRPr="00FC4765">
        <w:rPr>
          <w:rFonts w:ascii="Times New Roman" w:hAnsi="Times New Roman" w:cs="Times New Roman"/>
          <w:sz w:val="26"/>
          <w:szCs w:val="26"/>
        </w:rPr>
        <w:t>модействия дв</w:t>
      </w:r>
      <w:r>
        <w:rPr>
          <w:rFonts w:ascii="Times New Roman" w:hAnsi="Times New Roman" w:cs="Times New Roman"/>
          <w:sz w:val="26"/>
          <w:szCs w:val="26"/>
        </w:rPr>
        <w:t>ух особей одного вида</w:t>
      </w:r>
      <w:r w:rsidRPr="00FC4765">
        <w:rPr>
          <w:rFonts w:ascii="Times New Roman" w:hAnsi="Times New Roman" w:cs="Times New Roman"/>
          <w:sz w:val="26"/>
          <w:szCs w:val="26"/>
        </w:rPr>
        <w:t>) на скорость роста популяции.</w:t>
      </w:r>
    </w:p>
    <w:p w14:paraId="38BAA181" w14:textId="77777777" w:rsidR="00005E44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06940F01" wp14:editId="3E740DCB">
            <wp:extent cx="4140200" cy="4787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9FC9" w14:textId="05420A94" w:rsidR="00005E44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 данной модели.</w:t>
      </w:r>
    </w:p>
    <w:p w14:paraId="2D48DEA0" w14:textId="77777777" w:rsidR="00005E44" w:rsidRPr="00FC4765" w:rsidRDefault="00005E44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34F0F8A" wp14:editId="0B13C208">
            <wp:extent cx="5940425" cy="299197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7CA9" w14:textId="4AEA1C33" w:rsidR="00005E44" w:rsidRPr="00FC4765" w:rsidRDefault="00FC4765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анимаци</w:t>
      </w:r>
      <w:r w:rsidR="00D23089">
        <w:rPr>
          <w:rFonts w:ascii="Times New Roman" w:hAnsi="Times New Roman" w:cs="Times New Roman"/>
          <w:sz w:val="26"/>
          <w:szCs w:val="26"/>
        </w:rPr>
        <w:t>я</w:t>
      </w:r>
    </w:p>
    <w:p w14:paraId="6B6845BF" w14:textId="77777777" w:rsidR="00005E44" w:rsidRPr="009743FF" w:rsidRDefault="00005E44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1007566C" wp14:editId="048B2979">
            <wp:extent cx="5940425" cy="3065551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8EE0" w14:textId="77777777" w:rsidR="008930CC" w:rsidRPr="00D23089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Реализовать и проанализировать модель эпидемии 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Кермака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>–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Маккендрика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SIRмодель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 xml:space="preserve">): </w:t>
      </w:r>
      <w:r w:rsidRPr="00FC4765">
        <w:rPr>
          <w:rFonts w:ascii="Cambria Math" w:hAnsi="Cambria Math" w:cs="Cambria Math"/>
          <w:sz w:val="26"/>
          <w:szCs w:val="26"/>
        </w:rPr>
        <w:t>⎧</w:t>
      </w:r>
      <w:r w:rsidRPr="00FC4765">
        <w:rPr>
          <w:rFonts w:ascii="Times New Roman" w:hAnsi="Times New Roman" w:cs="Times New Roman"/>
          <w:sz w:val="26"/>
          <w:szCs w:val="26"/>
        </w:rPr>
        <w:t xml:space="preserve">{ </w:t>
      </w:r>
      <w:r w:rsidRPr="00FC4765">
        <w:rPr>
          <w:rFonts w:ascii="Cambria Math" w:hAnsi="Cambria Math" w:cs="Cambria Math"/>
          <w:sz w:val="26"/>
          <w:szCs w:val="26"/>
        </w:rPr>
        <w:t>⎨</w:t>
      </w:r>
      <w:r w:rsidRPr="00FC4765">
        <w:rPr>
          <w:rFonts w:ascii="Times New Roman" w:hAnsi="Times New Roman" w:cs="Times New Roman"/>
          <w:sz w:val="26"/>
          <w:szCs w:val="26"/>
        </w:rPr>
        <w:t>{</w:t>
      </w:r>
      <w:r w:rsidRPr="00FC4765">
        <w:rPr>
          <w:rFonts w:ascii="Cambria Math" w:hAnsi="Cambria Math" w:cs="Cambria Math"/>
          <w:sz w:val="26"/>
          <w:szCs w:val="26"/>
        </w:rPr>
        <w:t>⎩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−</w:t>
      </w:r>
      <w:r w:rsidRPr="00FC4765">
        <w:rPr>
          <w:rFonts w:ascii="Cambria Math" w:hAnsi="Cambria Math" w:cs="Cambria Math"/>
          <w:sz w:val="26"/>
          <w:szCs w:val="26"/>
        </w:rPr>
        <w:t>𝛽𝑖𝑠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,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𝛽𝑖𝑠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𝜈𝑖</w:t>
      </w:r>
      <w:r w:rsidRPr="00FC4765">
        <w:rPr>
          <w:rFonts w:ascii="Times New Roman" w:hAnsi="Times New Roman" w:cs="Times New Roman"/>
          <w:sz w:val="26"/>
          <w:szCs w:val="26"/>
        </w:rPr>
        <w:t>,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𝜈𝑖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, где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восприимчивых к болезни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инфицированных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— численность переболевших индивидов в момент времени 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,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интенсивности контактов индивидов с последующим инфицированием, </w:t>
      </w:r>
      <w:r w:rsidRPr="00FC4765">
        <w:rPr>
          <w:rFonts w:ascii="Cambria Math" w:hAnsi="Cambria Math" w:cs="Cambria Math"/>
          <w:sz w:val="26"/>
          <w:szCs w:val="26"/>
        </w:rPr>
        <w:t>𝜈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коэффициент интенсивности выздоровления инфицированных индивидов. Численность популяции считается постоянной, </w:t>
      </w:r>
      <w:proofErr w:type="gramStart"/>
      <w:r w:rsidRPr="00FC4765">
        <w:rPr>
          <w:rFonts w:ascii="Times New Roman" w:hAnsi="Times New Roman" w:cs="Times New Roman"/>
          <w:sz w:val="26"/>
          <w:szCs w:val="26"/>
        </w:rPr>
        <w:t>т.е.</w:t>
      </w:r>
      <w:proofErr w:type="gramEnd"/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0. Начальные данные и параметры задать самостоятельно и пояснить их выбор. Построить соответствующие графики (в том числе с анимацией). </w:t>
      </w:r>
    </w:p>
    <w:p w14:paraId="76A4CEA8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9C2ACAE" wp14:editId="6C678DBA">
            <wp:extent cx="3949700" cy="4737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595" w14:textId="77777777" w:rsid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BB4FA20" wp14:editId="48EC8AA5">
            <wp:extent cx="5940425" cy="2906756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D18" w14:textId="4EFCD74C" w:rsidR="00F02FC8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анимаци</w:t>
      </w:r>
      <w:r w:rsidR="00D23089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BE06501" w14:textId="77777777" w:rsidR="001F0AE7" w:rsidRPr="001F0AE7" w:rsidRDefault="00F02FC8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58FC0CC" wp14:editId="66E41851">
            <wp:extent cx="5940425" cy="30949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E54" w14:textId="77777777" w:rsidR="008930CC" w:rsidRPr="00D766A9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Как расширение модели 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SIR</w:t>
      </w:r>
      <w:r w:rsidRPr="00FC4765">
        <w:rPr>
          <w:rFonts w:ascii="Times New Roman" w:hAnsi="Times New Roman" w:cs="Times New Roman"/>
          <w:sz w:val="26"/>
          <w:szCs w:val="26"/>
        </w:rPr>
        <w:t xml:space="preserve"> (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Susceptible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Infected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Removed</w:t>
      </w:r>
      <w:r w:rsidRPr="00FC4765">
        <w:rPr>
          <w:rFonts w:ascii="Times New Roman" w:hAnsi="Times New Roman" w:cs="Times New Roman"/>
          <w:sz w:val="26"/>
          <w:szCs w:val="26"/>
        </w:rPr>
        <w:t xml:space="preserve">) по результатом эпидемии испанки была предложена модель 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SEIR</w:t>
      </w:r>
      <w:r w:rsidRPr="00FC4765">
        <w:rPr>
          <w:rFonts w:ascii="Times New Roman" w:hAnsi="Times New Roman" w:cs="Times New Roman"/>
          <w:sz w:val="26"/>
          <w:szCs w:val="26"/>
        </w:rPr>
        <w:t xml:space="preserve"> (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Susceptible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Exposed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Infected</w:t>
      </w:r>
      <w:r w:rsidRPr="00FC4765">
        <w:rPr>
          <w:rFonts w:ascii="Times New Roman" w:hAnsi="Times New Roman" w:cs="Times New Roman"/>
          <w:sz w:val="26"/>
          <w:szCs w:val="26"/>
        </w:rPr>
        <w:t>-</w:t>
      </w:r>
      <w:r w:rsidRPr="00FC4765">
        <w:rPr>
          <w:rFonts w:ascii="Times New Roman" w:hAnsi="Times New Roman" w:cs="Times New Roman"/>
          <w:sz w:val="26"/>
          <w:szCs w:val="26"/>
          <w:lang w:val="en-US"/>
        </w:rPr>
        <w:t>Removed</w:t>
      </w:r>
      <w:r w:rsidRPr="00FC4765">
        <w:rPr>
          <w:rFonts w:ascii="Times New Roman" w:hAnsi="Times New Roman" w:cs="Times New Roman"/>
          <w:sz w:val="26"/>
          <w:szCs w:val="26"/>
        </w:rPr>
        <w:t xml:space="preserve">): </w:t>
      </w:r>
      <w:r w:rsidRPr="00FC4765">
        <w:rPr>
          <w:rFonts w:ascii="Cambria Math" w:hAnsi="Cambria Math" w:cs="Cambria Math"/>
          <w:sz w:val="26"/>
          <w:szCs w:val="26"/>
        </w:rPr>
        <w:t>⎧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C4765">
        <w:rPr>
          <w:rFonts w:ascii="Times New Roman" w:hAnsi="Times New Roman" w:cs="Times New Roman"/>
          <w:sz w:val="26"/>
          <w:szCs w:val="26"/>
        </w:rPr>
        <w:t xml:space="preserve">{{ </w:t>
      </w:r>
      <w:r w:rsidRPr="00FC4765">
        <w:rPr>
          <w:rFonts w:ascii="Cambria Math" w:hAnsi="Cambria Math" w:cs="Cambria Math"/>
          <w:sz w:val="26"/>
          <w:szCs w:val="26"/>
        </w:rPr>
        <w:t>⎨</w:t>
      </w:r>
      <w:proofErr w:type="gramEnd"/>
      <w:r w:rsidRPr="00FC4765">
        <w:rPr>
          <w:rFonts w:ascii="Times New Roman" w:hAnsi="Times New Roman" w:cs="Times New Roman"/>
          <w:sz w:val="26"/>
          <w:szCs w:val="26"/>
        </w:rPr>
        <w:t xml:space="preserve"> {{ </w:t>
      </w:r>
      <w:r w:rsidRPr="00FC4765">
        <w:rPr>
          <w:rFonts w:ascii="Cambria Math" w:hAnsi="Cambria Math" w:cs="Cambria Math"/>
          <w:sz w:val="26"/>
          <w:szCs w:val="26"/>
        </w:rPr>
        <w:t>⎩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−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), ̇</w:t>
      </w:r>
      <w:r w:rsidRPr="00FC4765">
        <w:rPr>
          <w:rFonts w:ascii="Cambria Math" w:hAnsi="Cambria Math" w:cs="Cambria Math"/>
          <w:sz w:val="26"/>
          <w:szCs w:val="26"/>
        </w:rPr>
        <w:t>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𝛽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 xml:space="preserve">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− </w:t>
      </w:r>
      <w:r w:rsidRPr="00FC4765">
        <w:rPr>
          <w:rFonts w:ascii="Cambria Math" w:hAnsi="Cambria Math" w:cs="Cambria Math"/>
          <w:sz w:val="26"/>
          <w:szCs w:val="26"/>
        </w:rPr>
        <w:t>𝛿𝑒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), ̇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𝛿𝑒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− </w:t>
      </w:r>
      <w:r w:rsidRPr="00FC4765">
        <w:rPr>
          <w:rFonts w:ascii="Cambria Math" w:hAnsi="Cambria Math" w:cs="Cambria Math"/>
          <w:sz w:val="26"/>
          <w:szCs w:val="26"/>
        </w:rPr>
        <w:t>𝛾𝑖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), ̇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𝛾𝑖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). Размер популяции сохраняется: </w:t>
      </w:r>
      <w:r w:rsidRPr="00FC4765">
        <w:rPr>
          <w:rFonts w:ascii="Cambria Math" w:hAnsi="Cambria Math" w:cs="Cambria Math"/>
          <w:sz w:val="26"/>
          <w:szCs w:val="26"/>
        </w:rPr>
        <w:t>𝑠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𝑒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𝑖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𝑟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= </w:t>
      </w:r>
      <w:r w:rsidRPr="00FC4765">
        <w:rPr>
          <w:rFonts w:ascii="Cambria Math" w:hAnsi="Cambria Math" w:cs="Cambria Math"/>
          <w:sz w:val="26"/>
          <w:szCs w:val="26"/>
        </w:rPr>
        <w:t>𝑁</w:t>
      </w:r>
      <w:r w:rsidRPr="00FC4765">
        <w:rPr>
          <w:rFonts w:ascii="Times New Roman" w:hAnsi="Times New Roman" w:cs="Times New Roman"/>
          <w:sz w:val="26"/>
          <w:szCs w:val="26"/>
        </w:rPr>
        <w:t>. Исследуйте, сравните с SIR.</w:t>
      </w:r>
    </w:p>
    <w:p w14:paraId="7852EC97" w14:textId="77777777" w:rsidR="00D23089" w:rsidRDefault="00D23089" w:rsidP="00D23089">
      <w:pPr>
        <w:pStyle w:val="NormalWeb"/>
        <w:ind w:left="720"/>
      </w:pPr>
      <w:r w:rsidRPr="00D23089">
        <w:t>SIR-модель предоставляет приближенную оценку динамики распространения эпидемии, но реальный процесс протекания болезни более сложен и включает две стадии и различные формы заболевания. SEIR-модель добавляет к трем состояниям SIR-модели четвертое состояние - зараженный в инкубационном периоде</w:t>
      </w:r>
      <w:r>
        <w:t>.</w:t>
      </w:r>
    </w:p>
    <w:p w14:paraId="238336F2" w14:textId="54DC609D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Times New Roman" w:hAnsi="Times New Roman" w:cs="Times New Roman"/>
          <w:sz w:val="26"/>
          <w:szCs w:val="26"/>
        </w:rPr>
        <w:t>начальные параметры:</w:t>
      </w:r>
    </w:p>
    <w:p w14:paraId="7BDF97EF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𝑆</w:t>
      </w:r>
      <w:r>
        <w:rPr>
          <w:rFonts w:ascii="Times New Roman" w:hAnsi="Times New Roman" w:cs="Times New Roman"/>
          <w:sz w:val="26"/>
          <w:szCs w:val="26"/>
        </w:rPr>
        <w:t xml:space="preserve"> – восприимчивые индивидуумы c 3 лет</w:t>
      </w:r>
      <w:r w:rsidRPr="003430F3">
        <w:rPr>
          <w:rFonts w:ascii="Times New Roman" w:hAnsi="Times New Roman" w:cs="Times New Roman"/>
          <w:sz w:val="26"/>
          <w:szCs w:val="26"/>
        </w:rPr>
        <w:t xml:space="preserve"> = 0.8</w:t>
      </w:r>
    </w:p>
    <w:p w14:paraId="4BD4AA9A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𝐸</w:t>
      </w:r>
      <w:r w:rsidRPr="003430F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430F3">
        <w:rPr>
          <w:rFonts w:ascii="Times New Roman" w:hAnsi="Times New Roman" w:cs="Times New Roman"/>
          <w:sz w:val="26"/>
          <w:szCs w:val="26"/>
        </w:rPr>
        <w:t>–  зараженные</w:t>
      </w:r>
      <w:proofErr w:type="gramEnd"/>
      <w:r w:rsidRPr="003430F3">
        <w:rPr>
          <w:rFonts w:ascii="Times New Roman" w:hAnsi="Times New Roman" w:cs="Times New Roman"/>
          <w:sz w:val="26"/>
          <w:szCs w:val="26"/>
        </w:rPr>
        <w:t xml:space="preserve"> индивидуумы без симптомов = 0</w:t>
      </w:r>
    </w:p>
    <w:p w14:paraId="38A1BCAC" w14:textId="77777777" w:rsidR="003430F3" w:rsidRPr="003430F3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𝐼</w:t>
      </w:r>
      <w:r w:rsidRPr="003430F3">
        <w:rPr>
          <w:rFonts w:ascii="Times New Roman" w:hAnsi="Times New Roman" w:cs="Times New Roman"/>
          <w:sz w:val="26"/>
          <w:szCs w:val="26"/>
        </w:rPr>
        <w:t xml:space="preserve"> – инфициро</w:t>
      </w:r>
      <w:r>
        <w:rPr>
          <w:rFonts w:ascii="Times New Roman" w:hAnsi="Times New Roman" w:cs="Times New Roman"/>
          <w:sz w:val="26"/>
          <w:szCs w:val="26"/>
        </w:rPr>
        <w:t>ванные индивидуумы с симптомами</w:t>
      </w:r>
      <w:r w:rsidRPr="003430F3">
        <w:rPr>
          <w:rFonts w:ascii="Times New Roman" w:hAnsi="Times New Roman" w:cs="Times New Roman"/>
          <w:sz w:val="26"/>
          <w:szCs w:val="26"/>
        </w:rPr>
        <w:t xml:space="preserve"> = 0.2</w:t>
      </w:r>
    </w:p>
    <w:p w14:paraId="2FCFED73" w14:textId="77777777" w:rsidR="003430F3" w:rsidRPr="005E18FA" w:rsidRDefault="003430F3" w:rsidP="003430F3">
      <w:pPr>
        <w:rPr>
          <w:rFonts w:ascii="Times New Roman" w:hAnsi="Times New Roman" w:cs="Times New Roman"/>
          <w:sz w:val="26"/>
          <w:szCs w:val="26"/>
        </w:rPr>
      </w:pPr>
      <w:r w:rsidRPr="003430F3">
        <w:rPr>
          <w:rFonts w:ascii="Cambria Math" w:hAnsi="Cambria Math" w:cs="Cambria Math"/>
          <w:sz w:val="26"/>
          <w:szCs w:val="26"/>
        </w:rPr>
        <w:t>𝑅</w:t>
      </w:r>
      <w:r w:rsidRPr="003430F3">
        <w:rPr>
          <w:rFonts w:ascii="Times New Roman" w:hAnsi="Times New Roman" w:cs="Times New Roman"/>
          <w:sz w:val="26"/>
          <w:szCs w:val="26"/>
        </w:rPr>
        <w:t xml:space="preserve"> – вылеченные индивидуумы</w:t>
      </w:r>
      <w:r w:rsidRPr="005E18FA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43CE9D71" w14:textId="77777777" w:rsidR="009743FF" w:rsidRDefault="003430F3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85BCD5" wp14:editId="40AA1650">
            <wp:extent cx="4000500" cy="4762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CEAA" w14:textId="2A533B70" w:rsidR="003430F3" w:rsidRPr="005E18FA" w:rsidRDefault="005E18FA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</w:t>
      </w:r>
    </w:p>
    <w:p w14:paraId="4A574F10" w14:textId="77777777" w:rsidR="003430F3" w:rsidRDefault="003430F3" w:rsidP="008930C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5826DA38" wp14:editId="658E8A68">
            <wp:extent cx="5940425" cy="282766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398" w14:textId="3FCC105E" w:rsidR="003430F3" w:rsidRPr="005E18FA" w:rsidRDefault="005E18FA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анимаци</w:t>
      </w:r>
      <w:r w:rsidR="00D23089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5A7FC55" w14:textId="77777777" w:rsidR="009743FF" w:rsidRPr="005E18FA" w:rsidRDefault="003430F3" w:rsidP="008930C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8609F7C" wp14:editId="1DD31A83">
            <wp:extent cx="5940425" cy="3101725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38F9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Для дискретной модели Лотки–Вольтерры: {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+ 1) = </w:t>
      </w:r>
      <w:r w:rsidRPr="00FC4765">
        <w:rPr>
          <w:rFonts w:ascii="Cambria Math" w:hAnsi="Cambria Math" w:cs="Cambria Math"/>
          <w:sz w:val="26"/>
          <w:szCs w:val="26"/>
        </w:rPr>
        <w:t>𝑎𝑋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)(1 −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)) −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), 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+ 1) = −</w:t>
      </w:r>
      <w:r w:rsidRPr="00FC4765">
        <w:rPr>
          <w:rFonts w:ascii="Cambria Math" w:hAnsi="Cambria Math" w:cs="Cambria Math"/>
          <w:sz w:val="26"/>
          <w:szCs w:val="26"/>
        </w:rPr>
        <w:t>𝑐𝑋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 + </w:t>
      </w:r>
      <w:r w:rsidRPr="00FC4765">
        <w:rPr>
          <w:rFonts w:ascii="Cambria Math" w:hAnsi="Cambria Math" w:cs="Cambria Math"/>
          <w:sz w:val="26"/>
          <w:szCs w:val="26"/>
        </w:rPr>
        <w:t>𝑑𝑋</w:t>
      </w:r>
      <w:r w:rsidRPr="00FC4765">
        <w:rPr>
          <w:rFonts w:ascii="Times New Roman" w:hAnsi="Times New Roman" w:cs="Times New Roman"/>
          <w:sz w:val="26"/>
          <w:szCs w:val="26"/>
        </w:rPr>
        <w:t>1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>)</w:t>
      </w:r>
      <w:r w:rsidRPr="00FC4765">
        <w:rPr>
          <w:rFonts w:ascii="Cambria Math" w:hAnsi="Cambria Math" w:cs="Cambria Math"/>
          <w:sz w:val="26"/>
          <w:szCs w:val="26"/>
        </w:rPr>
        <w:t>𝑋</w:t>
      </w:r>
      <w:r w:rsidRPr="00FC4765">
        <w:rPr>
          <w:rFonts w:ascii="Times New Roman" w:hAnsi="Times New Roman" w:cs="Times New Roman"/>
          <w:sz w:val="26"/>
          <w:szCs w:val="26"/>
        </w:rPr>
        <w:t>2 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). с начальными данными </w:t>
      </w:r>
      <w:r w:rsidRPr="00FC4765">
        <w:rPr>
          <w:rFonts w:ascii="Cambria Math" w:hAnsi="Cambria Math" w:cs="Cambria Math"/>
          <w:sz w:val="26"/>
          <w:szCs w:val="26"/>
        </w:rPr>
        <w:t>𝑎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2, </w:t>
      </w:r>
      <w:r w:rsidRPr="00FC4765">
        <w:rPr>
          <w:rFonts w:ascii="Cambria Math" w:hAnsi="Cambria Math" w:cs="Cambria Math"/>
          <w:sz w:val="26"/>
          <w:szCs w:val="26"/>
        </w:rPr>
        <w:t>𝑐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1, </w:t>
      </w:r>
      <w:r w:rsidRPr="00FC4765">
        <w:rPr>
          <w:rFonts w:ascii="Cambria Math" w:hAnsi="Cambria Math" w:cs="Cambria Math"/>
          <w:sz w:val="26"/>
          <w:szCs w:val="26"/>
        </w:rPr>
        <w:t>𝑑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5 найдите точку равновесия. Получите и сравните аналитическое и численное решения. Численное решение изобразите на фазовом портрете. </w:t>
      </w:r>
    </w:p>
    <w:p w14:paraId="395280DF" w14:textId="627FE677" w:rsidR="008B696F" w:rsidRDefault="009B31C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FB951D3" wp14:editId="0F667D2F">
            <wp:extent cx="6640562" cy="30175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22" t="8894" r="12774" b="22919"/>
                    <a:stretch/>
                  </pic:blipFill>
                  <pic:spPr bwMode="auto">
                    <a:xfrm>
                      <a:off x="0" y="0"/>
                      <a:ext cx="6646576" cy="302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6B56B" w14:textId="69DD3E0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Построил график:</w:t>
      </w:r>
    </w:p>
    <w:p w14:paraId="410A8B82" w14:textId="7777777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75DCDC6" wp14:editId="54ABE2E5">
            <wp:extent cx="5492750" cy="3454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D890" w14:textId="77777777" w:rsid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Фазовый портрет и точка равновесия:</w:t>
      </w:r>
    </w:p>
    <w:p w14:paraId="51FEDA16" w14:textId="77777777" w:rsidR="008B696F" w:rsidRPr="008B696F" w:rsidRDefault="008B696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12C4D59" wp14:editId="7BA02738">
            <wp:extent cx="5940425" cy="3271556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6CA9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Реализовать на языке 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Julia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 xml:space="preserve"> модель отбора на основе конкурентных отношений: </w:t>
      </w:r>
      <w:proofErr w:type="gramStart"/>
      <w:r w:rsidRPr="00FC4765">
        <w:rPr>
          <w:rFonts w:ascii="Times New Roman" w:hAnsi="Times New Roman" w:cs="Times New Roman"/>
          <w:sz w:val="26"/>
          <w:szCs w:val="26"/>
        </w:rPr>
        <w:t>{ ̇</w:t>
      </w:r>
      <w:proofErr w:type="gramEnd"/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𝛼𝑥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𝛽𝑥𝑦</w:t>
      </w:r>
      <w:r w:rsidRPr="00FC4765">
        <w:rPr>
          <w:rFonts w:ascii="Times New Roman" w:hAnsi="Times New Roman" w:cs="Times New Roman"/>
          <w:sz w:val="26"/>
          <w:szCs w:val="26"/>
        </w:rPr>
        <w:t>, ̇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</w:t>
      </w:r>
      <w:r w:rsidRPr="00FC4765">
        <w:rPr>
          <w:rFonts w:ascii="Cambria Math" w:hAnsi="Cambria Math" w:cs="Cambria Math"/>
          <w:sz w:val="26"/>
          <w:szCs w:val="26"/>
        </w:rPr>
        <w:t>𝛼𝑦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 − </w:t>
      </w:r>
      <w:r w:rsidRPr="00FC4765">
        <w:rPr>
          <w:rFonts w:ascii="Cambria Math" w:hAnsi="Cambria Math" w:cs="Cambria Math"/>
          <w:sz w:val="26"/>
          <w:szCs w:val="26"/>
        </w:rPr>
        <w:t>𝛽𝑥𝑦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. Начальные данные и параметры задать самостоятельно и пояснить их выбор. Построить соответствующие графики (в том числе с анимацией) и фазовый портрет. </w:t>
      </w:r>
    </w:p>
    <w:p w14:paraId="06B2741A" w14:textId="77777777" w:rsidR="008930CC" w:rsidRDefault="005B50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</w:t>
      </w:r>
      <w:r w:rsidRPr="005B5018">
        <w:rPr>
          <w:rFonts w:ascii="Times New Roman" w:hAnsi="Times New Roman" w:cs="Times New Roman"/>
          <w:sz w:val="26"/>
          <w:szCs w:val="26"/>
        </w:rPr>
        <w:t>одель отбора на основе конкурентных отношений - работает при рассмотрении конкурентных взаимодействий любой природы: биохимических соединений, различного типа оптической активности, конкурирующих клеток, особей, популяций. Ее модификации применяются для описания конкуренции в экономике.</w:t>
      </w:r>
    </w:p>
    <w:p w14:paraId="071CC1B8" w14:textId="77777777" w:rsidR="005B5018" w:rsidRDefault="005B5018">
      <w:pPr>
        <w:rPr>
          <w:rFonts w:ascii="Times New Roman" w:hAnsi="Times New Roman" w:cs="Times New Roman"/>
          <w:sz w:val="26"/>
          <w:szCs w:val="26"/>
        </w:rPr>
      </w:pPr>
      <w:r w:rsidRPr="005B5018">
        <w:rPr>
          <w:rFonts w:ascii="Times New Roman" w:hAnsi="Times New Roman" w:cs="Times New Roman"/>
          <w:sz w:val="26"/>
          <w:szCs w:val="26"/>
        </w:rPr>
        <w:lastRenderedPageBreak/>
        <w:t>Согласно такой модели, симметричное состояние сосуществования обоих видов является неустойчивым, один из взаимодействующих видов обязательно вымрет, а другой размножится до бесконечности.</w:t>
      </w:r>
    </w:p>
    <w:p w14:paraId="75407320" w14:textId="67A17718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 начальные параметры:</w:t>
      </w:r>
    </w:p>
    <w:p w14:paraId="448D972C" w14:textId="77777777" w:rsidR="00F73400" w:rsidRPr="00D23089" w:rsidRDefault="00F734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>
        <w:rPr>
          <w:rFonts w:ascii="Times New Roman" w:hAnsi="Times New Roman" w:cs="Times New Roman"/>
          <w:sz w:val="26"/>
          <w:szCs w:val="26"/>
        </w:rPr>
        <w:t>=0.</w:t>
      </w:r>
      <w:r w:rsidRPr="00F73400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, b=</w:t>
      </w:r>
      <w:r w:rsidRPr="00D23089">
        <w:rPr>
          <w:rFonts w:ascii="Times New Roman" w:hAnsi="Times New Roman" w:cs="Times New Roman"/>
          <w:sz w:val="26"/>
          <w:szCs w:val="26"/>
        </w:rPr>
        <w:t>0.3</w:t>
      </w:r>
    </w:p>
    <w:p w14:paraId="06ED5944" w14:textId="77777777" w:rsidR="005B5018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A0D9205" wp14:editId="05A79B44">
            <wp:extent cx="4273550" cy="446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DB" w14:textId="3862CAC8" w:rsidR="005B5018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график:</w:t>
      </w:r>
    </w:p>
    <w:p w14:paraId="69F34F64" w14:textId="4ED18679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9FC4431" wp14:editId="2DD0C007">
            <wp:extent cx="5940425" cy="3425447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Построил</w:t>
      </w:r>
      <w:r w:rsidR="009B31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фазовый портрет:</w:t>
      </w:r>
    </w:p>
    <w:p w14:paraId="36399562" w14:textId="77777777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C63972C" wp14:editId="53AB4987">
            <wp:extent cx="5940425" cy="387424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36" w14:textId="5720A35A" w:rsidR="00E91785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 анимацию:</w:t>
      </w:r>
    </w:p>
    <w:p w14:paraId="48306AD0" w14:textId="77777777" w:rsidR="005B5018" w:rsidRPr="00273F60" w:rsidRDefault="00E917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D309203" wp14:editId="7B5E7259">
            <wp:extent cx="5940425" cy="3230478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927F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Реализовать на языке 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Julia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 xml:space="preserve"> модель консервативного гармонического осциллятора ̈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>2 0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0, </w:t>
      </w:r>
      <w:proofErr w:type="gramStart"/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0 ,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0 , где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 xml:space="preserve">0 — циклическая частота. Начальные параметры подобрать самостоятельно, выбор пояснить. Построить соответствующие графики (в том числе с анимацией) и фазовый портрет. </w:t>
      </w:r>
    </w:p>
    <w:p w14:paraId="06C6B8F4" w14:textId="77777777" w:rsidR="008930CC" w:rsidRPr="0064643B" w:rsidRDefault="0064643B">
      <w:pPr>
        <w:rPr>
          <w:rFonts w:ascii="Times New Roman" w:hAnsi="Times New Roman" w:cs="Times New Roman"/>
          <w:sz w:val="26"/>
          <w:szCs w:val="26"/>
        </w:rPr>
      </w:pPr>
      <w:r w:rsidRPr="0064643B">
        <w:rPr>
          <w:rFonts w:ascii="Times New Roman" w:hAnsi="Times New Roman" w:cs="Times New Roman"/>
          <w:bCs/>
          <w:sz w:val="26"/>
          <w:szCs w:val="26"/>
        </w:rPr>
        <w:t>Гармонический осциллятор</w:t>
      </w:r>
      <w:r w:rsidRPr="0064643B">
        <w:rPr>
          <w:rFonts w:ascii="Times New Roman" w:hAnsi="Times New Roman" w:cs="Times New Roman"/>
          <w:sz w:val="26"/>
          <w:szCs w:val="26"/>
        </w:rPr>
        <w:t> (в классической механике) — система, которая при выведении её из положения равновесия испыты</w:t>
      </w:r>
      <w:r>
        <w:rPr>
          <w:rFonts w:ascii="Times New Roman" w:hAnsi="Times New Roman" w:cs="Times New Roman"/>
          <w:sz w:val="26"/>
          <w:szCs w:val="26"/>
        </w:rPr>
        <w:t>вает действие возвращающей силы, пропорциональной смещению</w:t>
      </w:r>
      <w:r w:rsidRPr="0064643B">
        <w:rPr>
          <w:rFonts w:ascii="Times New Roman" w:hAnsi="Times New Roman" w:cs="Times New Roman"/>
          <w:sz w:val="26"/>
          <w:szCs w:val="26"/>
        </w:rPr>
        <w:t>: F=−</w:t>
      </w:r>
      <w:proofErr w:type="spellStart"/>
      <w:r w:rsidRPr="0064643B">
        <w:rPr>
          <w:rFonts w:ascii="Times New Roman" w:hAnsi="Times New Roman" w:cs="Times New Roman"/>
          <w:sz w:val="26"/>
          <w:szCs w:val="26"/>
        </w:rPr>
        <w:t>kxF</w:t>
      </w:r>
      <w:proofErr w:type="spellEnd"/>
      <w:r w:rsidRPr="0064643B">
        <w:rPr>
          <w:rFonts w:ascii="Times New Roman" w:hAnsi="Times New Roman" w:cs="Times New Roman"/>
          <w:sz w:val="26"/>
          <w:szCs w:val="26"/>
        </w:rPr>
        <w:t>=−</w:t>
      </w:r>
      <w:proofErr w:type="spellStart"/>
      <w:r w:rsidRPr="0064643B">
        <w:rPr>
          <w:rFonts w:ascii="Times New Roman" w:hAnsi="Times New Roman" w:cs="Times New Roman"/>
          <w:sz w:val="26"/>
          <w:szCs w:val="26"/>
        </w:rPr>
        <w:t>kx</w:t>
      </w:r>
      <w:proofErr w:type="spellEnd"/>
      <w:r w:rsidRPr="0064643B">
        <w:rPr>
          <w:rFonts w:ascii="Times New Roman" w:hAnsi="Times New Roman" w:cs="Times New Roman"/>
          <w:sz w:val="26"/>
          <w:szCs w:val="26"/>
        </w:rPr>
        <w:t>, где — постоянный коэффициент. Если — единственная сила, действующая на систему, то систему называют </w:t>
      </w:r>
      <w:r w:rsidRPr="0064643B">
        <w:rPr>
          <w:rFonts w:ascii="Times New Roman" w:hAnsi="Times New Roman" w:cs="Times New Roman"/>
          <w:bCs/>
          <w:sz w:val="26"/>
          <w:szCs w:val="26"/>
        </w:rPr>
        <w:t>простым</w:t>
      </w:r>
      <w:r w:rsidRPr="0064643B">
        <w:rPr>
          <w:rFonts w:ascii="Times New Roman" w:hAnsi="Times New Roman" w:cs="Times New Roman"/>
          <w:sz w:val="26"/>
          <w:szCs w:val="26"/>
        </w:rPr>
        <w:t> или </w:t>
      </w:r>
      <w:r w:rsidRPr="0064643B">
        <w:rPr>
          <w:rFonts w:ascii="Times New Roman" w:hAnsi="Times New Roman" w:cs="Times New Roman"/>
          <w:bCs/>
          <w:sz w:val="26"/>
          <w:szCs w:val="26"/>
        </w:rPr>
        <w:t>консервативным гармоническим осциллятором</w:t>
      </w:r>
      <w:r w:rsidRPr="0064643B">
        <w:rPr>
          <w:rFonts w:ascii="Times New Roman" w:hAnsi="Times New Roman" w:cs="Times New Roman"/>
          <w:sz w:val="26"/>
          <w:szCs w:val="26"/>
        </w:rPr>
        <w:t>. Свободные колебания такой системы представляют собой периодическое движение около положения равновесия (гармонические колебания). Частота и амплитуда при этом постоянны, причём частота не зависит от амплитуды.</w:t>
      </w:r>
    </w:p>
    <w:p w14:paraId="10B21F91" w14:textId="1A2793E8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 начальные параметры</w:t>
      </w:r>
    </w:p>
    <w:p w14:paraId="1C71B6A0" w14:textId="77777777" w:rsidR="00F73400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</w:t>
      </w:r>
      <w:r w:rsidRPr="0064643B">
        <w:rPr>
          <w:rFonts w:ascii="Times New Roman" w:hAnsi="Times New Roman" w:cs="Times New Roman"/>
          <w:sz w:val="26"/>
          <w:szCs w:val="26"/>
        </w:rPr>
        <w:t>иклическая частота</w:t>
      </w:r>
      <w:r>
        <w:rPr>
          <w:rFonts w:ascii="Times New Roman" w:hAnsi="Times New Roman" w:cs="Times New Roman"/>
          <w:sz w:val="26"/>
          <w:szCs w:val="26"/>
        </w:rPr>
        <w:t xml:space="preserve"> = 3.1</w:t>
      </w:r>
    </w:p>
    <w:p w14:paraId="5177CD66" w14:textId="77777777" w:rsidR="0064643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155CADF" wp14:editId="0354C7AC">
            <wp:extent cx="3886200" cy="4743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A183" w14:textId="7B61E772" w:rsidR="0064643B" w:rsidRP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график:</w:t>
      </w:r>
    </w:p>
    <w:p w14:paraId="7EB40829" w14:textId="77777777" w:rsidR="00F73400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7CD24C" wp14:editId="5D9C8C05">
            <wp:extent cx="5940425" cy="3693376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A8C" w14:textId="6BC7A8A9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фазовый портрет:</w:t>
      </w:r>
    </w:p>
    <w:p w14:paraId="25638E3A" w14:textId="77777777" w:rsid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9B48790" wp14:editId="7DC180CA">
            <wp:extent cx="5940425" cy="3884849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A16" w14:textId="3B68F4AA" w:rsidR="0064643B" w:rsidRDefault="0064643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анимаци</w:t>
      </w:r>
      <w:proofErr w:type="spellEnd"/>
      <w:r w:rsidR="009B31C8">
        <w:rPr>
          <w:rFonts w:ascii="Times New Roman" w:hAnsi="Times New Roman" w:cs="Times New Roman"/>
          <w:sz w:val="26"/>
          <w:szCs w:val="26"/>
          <w:lang w:val="en-US"/>
        </w:rPr>
        <w:t>z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079C815" w14:textId="77777777" w:rsidR="00F73400" w:rsidRPr="0064643B" w:rsidRDefault="006464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376D1A7" wp14:editId="0055A859">
            <wp:extent cx="5940425" cy="3804962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C4D8" w14:textId="77777777" w:rsidR="008930CC" w:rsidRPr="00FC4765" w:rsidRDefault="008930CC" w:rsidP="00FC4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4765">
        <w:rPr>
          <w:rFonts w:ascii="Times New Roman" w:hAnsi="Times New Roman" w:cs="Times New Roman"/>
          <w:sz w:val="26"/>
          <w:szCs w:val="26"/>
        </w:rPr>
        <w:t xml:space="preserve">Реализовать на языке </w:t>
      </w:r>
      <w:proofErr w:type="spellStart"/>
      <w:r w:rsidRPr="00FC4765">
        <w:rPr>
          <w:rFonts w:ascii="Times New Roman" w:hAnsi="Times New Roman" w:cs="Times New Roman"/>
          <w:sz w:val="26"/>
          <w:szCs w:val="26"/>
        </w:rPr>
        <w:t>Julia</w:t>
      </w:r>
      <w:proofErr w:type="spellEnd"/>
      <w:r w:rsidRPr="00FC4765">
        <w:rPr>
          <w:rFonts w:ascii="Times New Roman" w:hAnsi="Times New Roman" w:cs="Times New Roman"/>
          <w:sz w:val="26"/>
          <w:szCs w:val="26"/>
        </w:rPr>
        <w:t xml:space="preserve"> модель свободных колебаний гармонического осциллятора ̈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+ 2</w:t>
      </w:r>
      <w:r w:rsidRPr="00FC4765">
        <w:rPr>
          <w:rFonts w:ascii="Cambria Math" w:hAnsi="Cambria Math" w:cs="Cambria Math"/>
          <w:sz w:val="26"/>
          <w:szCs w:val="26"/>
        </w:rPr>
        <w:t>𝛾</w:t>
      </w:r>
      <w:r w:rsidRPr="00FC4765">
        <w:rPr>
          <w:rFonts w:ascii="Times New Roman" w:hAnsi="Times New Roman" w:cs="Times New Roman"/>
          <w:sz w:val="26"/>
          <w:szCs w:val="26"/>
        </w:rPr>
        <w:t xml:space="preserve">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+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>2 0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 xml:space="preserve"> = 0, </w:t>
      </w:r>
      <w:proofErr w:type="gramStart"/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0 , ̇</w:t>
      </w:r>
      <w:r w:rsidRPr="00FC4765">
        <w:rPr>
          <w:rFonts w:ascii="Cambria Math" w:hAnsi="Cambria Math" w:cs="Cambria Math"/>
          <w:sz w:val="26"/>
          <w:szCs w:val="26"/>
        </w:rPr>
        <w:t>𝑥</w:t>
      </w:r>
      <w:r w:rsidRPr="00FC4765">
        <w:rPr>
          <w:rFonts w:ascii="Times New Roman" w:hAnsi="Times New Roman" w:cs="Times New Roman"/>
          <w:sz w:val="26"/>
          <w:szCs w:val="26"/>
        </w:rPr>
        <w:t>(</w:t>
      </w:r>
      <w:r w:rsidRPr="00FC4765">
        <w:rPr>
          <w:rFonts w:ascii="Cambria Math" w:hAnsi="Cambria Math" w:cs="Cambria Math"/>
          <w:sz w:val="26"/>
          <w:szCs w:val="26"/>
        </w:rPr>
        <w:t>𝑡</w:t>
      </w:r>
      <w:r w:rsidRPr="00FC4765">
        <w:rPr>
          <w:rFonts w:ascii="Times New Roman" w:hAnsi="Times New Roman" w:cs="Times New Roman"/>
          <w:sz w:val="26"/>
          <w:szCs w:val="26"/>
        </w:rPr>
        <w:t xml:space="preserve">0 ) = </w:t>
      </w:r>
      <w:r w:rsidRPr="00FC4765">
        <w:rPr>
          <w:rFonts w:ascii="Cambria Math" w:hAnsi="Cambria Math" w:cs="Cambria Math"/>
          <w:sz w:val="26"/>
          <w:szCs w:val="26"/>
        </w:rPr>
        <w:t>𝑦</w:t>
      </w:r>
      <w:r w:rsidRPr="00FC4765">
        <w:rPr>
          <w:rFonts w:ascii="Times New Roman" w:hAnsi="Times New Roman" w:cs="Times New Roman"/>
          <w:sz w:val="26"/>
          <w:szCs w:val="26"/>
        </w:rPr>
        <w:t xml:space="preserve">0 , где </w:t>
      </w:r>
      <w:r w:rsidRPr="00FC4765">
        <w:rPr>
          <w:rFonts w:ascii="Cambria Math" w:hAnsi="Cambria Math" w:cs="Cambria Math"/>
          <w:sz w:val="26"/>
          <w:szCs w:val="26"/>
        </w:rPr>
        <w:t>𝜔</w:t>
      </w:r>
      <w:r w:rsidRPr="00FC4765">
        <w:rPr>
          <w:rFonts w:ascii="Times New Roman" w:hAnsi="Times New Roman" w:cs="Times New Roman"/>
          <w:sz w:val="26"/>
          <w:szCs w:val="26"/>
        </w:rPr>
        <w:t xml:space="preserve">0 — </w:t>
      </w:r>
      <w:r w:rsidRPr="00FC4765">
        <w:rPr>
          <w:rFonts w:ascii="Times New Roman" w:hAnsi="Times New Roman" w:cs="Times New Roman"/>
          <w:sz w:val="26"/>
          <w:szCs w:val="26"/>
        </w:rPr>
        <w:lastRenderedPageBreak/>
        <w:t xml:space="preserve">циклическая частота, </w:t>
      </w:r>
      <w:r w:rsidRPr="00FC4765">
        <w:rPr>
          <w:rFonts w:ascii="Cambria Math" w:hAnsi="Cambria Math" w:cs="Cambria Math"/>
          <w:sz w:val="26"/>
          <w:szCs w:val="26"/>
        </w:rPr>
        <w:t>𝛾</w:t>
      </w:r>
      <w:r w:rsidRPr="00FC4765">
        <w:rPr>
          <w:rFonts w:ascii="Times New Roman" w:hAnsi="Times New Roman" w:cs="Times New Roman"/>
          <w:sz w:val="26"/>
          <w:szCs w:val="26"/>
        </w:rPr>
        <w:t xml:space="preserve"> — параметр, характеризующий потери энергии. Начальные параметры подобрать самостоятельно, выбор пояснить. Построить соответствующие графики (в том числе с анимацией) и фазовый портрет.</w:t>
      </w:r>
    </w:p>
    <w:p w14:paraId="447545A5" w14:textId="447EF4D3" w:rsidR="008930CC" w:rsidRDefault="0064643B">
      <w:pPr>
        <w:rPr>
          <w:rFonts w:ascii="Times New Roman" w:hAnsi="Times New Roman" w:cs="Times New Roman"/>
          <w:sz w:val="26"/>
          <w:szCs w:val="26"/>
        </w:rPr>
      </w:pPr>
      <w:r w:rsidRPr="0064643B">
        <w:rPr>
          <w:rFonts w:ascii="Times New Roman" w:hAnsi="Times New Roman" w:cs="Times New Roman"/>
          <w:sz w:val="26"/>
          <w:szCs w:val="26"/>
        </w:rPr>
        <w:t>Эта модель называется линейным гармоническим осциллятором. Уравнение свободных колебаний гармонического осциллятора имеет вид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0248B">
        <w:rPr>
          <w:noProof/>
          <w:lang w:eastAsia="ru-RU"/>
        </w:rPr>
        <w:drawing>
          <wp:inline distT="0" distB="0" distL="0" distR="0" wp14:anchorId="7128060B" wp14:editId="277CB82E">
            <wp:extent cx="1270000" cy="3238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A71A" w14:textId="55831F0A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Задал начальные параметры:</w:t>
      </w:r>
    </w:p>
    <w:p w14:paraId="5B007A51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 w:rsidRPr="0040248B">
        <w:rPr>
          <w:rFonts w:ascii="Times New Roman" w:hAnsi="Times New Roman" w:cs="Times New Roman"/>
          <w:sz w:val="26"/>
          <w:szCs w:val="26"/>
        </w:rPr>
        <w:t>циклическая частота</w:t>
      </w:r>
      <w:r>
        <w:rPr>
          <w:rFonts w:ascii="Times New Roman" w:hAnsi="Times New Roman" w:cs="Times New Roman"/>
          <w:sz w:val="26"/>
          <w:szCs w:val="26"/>
        </w:rPr>
        <w:t xml:space="preserve"> = 0.7</w:t>
      </w:r>
    </w:p>
    <w:p w14:paraId="3C616884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 w:rsidRPr="0040248B">
        <w:rPr>
          <w:rFonts w:ascii="Times New Roman" w:hAnsi="Times New Roman" w:cs="Times New Roman"/>
          <w:sz w:val="26"/>
          <w:szCs w:val="26"/>
        </w:rPr>
        <w:t>параметр, характеризующий потери энергии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=  3</w:t>
      </w:r>
      <w:proofErr w:type="gramEnd"/>
    </w:p>
    <w:p w14:paraId="7FF369CA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таких параметрах график в скором времени должен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превратиться  в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одну прямую линию. </w:t>
      </w:r>
    </w:p>
    <w:p w14:paraId="382E626B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</w:p>
    <w:p w14:paraId="66827C69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6B27906" wp14:editId="37D9E3DA">
            <wp:extent cx="4019550" cy="4502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44F" w14:textId="224A9B0D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график:</w:t>
      </w:r>
    </w:p>
    <w:p w14:paraId="090B2E37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D06E1A9" wp14:editId="4C0BE477">
            <wp:extent cx="5940425" cy="358546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A59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Фазовый портрет:</w:t>
      </w:r>
    </w:p>
    <w:p w14:paraId="3845FBCF" w14:textId="77777777" w:rsidR="0040248B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F487B6C" wp14:editId="1AB3E868">
            <wp:extent cx="5759450" cy="4000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5DE" w14:textId="3E154141" w:rsidR="0040248B" w:rsidRPr="009B31C8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анимаци</w:t>
      </w:r>
      <w:r w:rsidR="009B31C8">
        <w:rPr>
          <w:rFonts w:ascii="Times New Roman" w:hAnsi="Times New Roman" w:cs="Times New Roman"/>
          <w:sz w:val="26"/>
          <w:szCs w:val="26"/>
        </w:rPr>
        <w:t>я</w:t>
      </w:r>
    </w:p>
    <w:p w14:paraId="1A201567" w14:textId="77777777" w:rsidR="0040248B" w:rsidRPr="00273F60" w:rsidRDefault="004024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2E78F2A" wp14:editId="086BE646">
            <wp:extent cx="5940425" cy="3797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EB7" w14:textId="77777777" w:rsidR="008930CC" w:rsidRDefault="008930CC" w:rsidP="008930CC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Вывод:</w:t>
      </w:r>
    </w:p>
    <w:p w14:paraId="032A0B92" w14:textId="6422060C" w:rsidR="008930CC" w:rsidRPr="008930CC" w:rsidRDefault="009B31C8" w:rsidP="008930C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Получал навыки с</w:t>
      </w:r>
      <w:r w:rsidR="008930CC">
        <w:rPr>
          <w:rFonts w:ascii="Times New Roman" w:hAnsi="Times New Roman" w:cs="Times New Roman"/>
          <w:sz w:val="26"/>
          <w:szCs w:val="26"/>
        </w:rPr>
        <w:t xml:space="preserve"> пакет</w:t>
      </w:r>
      <w:r>
        <w:rPr>
          <w:rFonts w:ascii="Times New Roman" w:hAnsi="Times New Roman" w:cs="Times New Roman"/>
          <w:sz w:val="26"/>
          <w:szCs w:val="26"/>
        </w:rPr>
        <w:t xml:space="preserve">ами </w:t>
      </w:r>
      <w:r w:rsidR="008930CC" w:rsidRPr="008930CC">
        <w:rPr>
          <w:rFonts w:ascii="Times New Roman" w:hAnsi="Times New Roman" w:cs="Times New Roman"/>
          <w:sz w:val="26"/>
          <w:szCs w:val="26"/>
        </w:rPr>
        <w:t>для решения задач в непрерывном и дискретном времени.</w:t>
      </w:r>
    </w:p>
    <w:sectPr w:rsidR="008930CC" w:rsidRPr="008930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Yu Gothic"/>
    <w:charset w:val="80"/>
    <w:family w:val="auto"/>
    <w:pitch w:val="variable"/>
  </w:font>
  <w:font w:name="FreeSans"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171FB"/>
    <w:multiLevelType w:val="hybridMultilevel"/>
    <w:tmpl w:val="0CFC8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67A32"/>
    <w:multiLevelType w:val="hybridMultilevel"/>
    <w:tmpl w:val="236A1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62560"/>
    <w:multiLevelType w:val="hybridMultilevel"/>
    <w:tmpl w:val="2C7E5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52346"/>
    <w:multiLevelType w:val="hybridMultilevel"/>
    <w:tmpl w:val="56382F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598418">
    <w:abstractNumId w:val="3"/>
  </w:num>
  <w:num w:numId="2" w16cid:durableId="412243284">
    <w:abstractNumId w:val="1"/>
  </w:num>
  <w:num w:numId="3" w16cid:durableId="353458880">
    <w:abstractNumId w:val="2"/>
  </w:num>
  <w:num w:numId="4" w16cid:durableId="1758554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CC"/>
    <w:rsid w:val="00005E44"/>
    <w:rsid w:val="000D4399"/>
    <w:rsid w:val="001F0AE7"/>
    <w:rsid w:val="00250CA7"/>
    <w:rsid w:val="00273F60"/>
    <w:rsid w:val="003430F3"/>
    <w:rsid w:val="0040248B"/>
    <w:rsid w:val="005B5018"/>
    <w:rsid w:val="005E0D80"/>
    <w:rsid w:val="005E18FA"/>
    <w:rsid w:val="005E41D4"/>
    <w:rsid w:val="0064643B"/>
    <w:rsid w:val="006A13E2"/>
    <w:rsid w:val="008930CC"/>
    <w:rsid w:val="008A1E01"/>
    <w:rsid w:val="008B696F"/>
    <w:rsid w:val="009743FF"/>
    <w:rsid w:val="009B31C8"/>
    <w:rsid w:val="00B6094F"/>
    <w:rsid w:val="00BF5DB9"/>
    <w:rsid w:val="00CE1BF0"/>
    <w:rsid w:val="00D23089"/>
    <w:rsid w:val="00D57D18"/>
    <w:rsid w:val="00D766A9"/>
    <w:rsid w:val="00E91785"/>
    <w:rsid w:val="00F02FC8"/>
    <w:rsid w:val="00F73400"/>
    <w:rsid w:val="00FC4765"/>
    <w:rsid w:val="00FF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BF335"/>
  <w15:docId w15:val="{594F06B6-E8A9-4FFE-93D4-3A75B9295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0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8930CC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8930CC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rsid w:val="008930CC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30C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930CC"/>
  </w:style>
  <w:style w:type="paragraph" w:styleId="BalloonText">
    <w:name w:val="Balloon Text"/>
    <w:basedOn w:val="Normal"/>
    <w:link w:val="BalloonTextChar"/>
    <w:uiPriority w:val="99"/>
    <w:semiHidden/>
    <w:unhideWhenUsed/>
    <w:rsid w:val="00273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F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41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3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7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988</Words>
  <Characters>5634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Доре Стевенсон Эдгар</cp:lastModifiedBy>
  <cp:revision>2</cp:revision>
  <dcterms:created xsi:type="dcterms:W3CDTF">2023-02-12T04:06:00Z</dcterms:created>
  <dcterms:modified xsi:type="dcterms:W3CDTF">2023-02-12T04:06:00Z</dcterms:modified>
</cp:coreProperties>
</file>