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44</w:t>
      </w:r>
    </w:p>
    <w:p>
      <w:pPr>
        <w:pStyle w:val="Author"/>
      </w:pPr>
      <w:r>
        <w:t xml:space="preserve">Василий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Худицкий"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некоторые простейшие модели боевых действий –</w:t>
      </w:r>
      <w:r>
        <w:t xml:space="preserve"> </w:t>
      </w:r>
      <w:r>
        <w:rPr>
          <w:bCs/>
          <w:b/>
          <w:iCs/>
          <w:i/>
        </w:rPr>
        <w:t xml:space="preserve">модели Ланчестера</w:t>
      </w:r>
      <w:r>
        <w:t xml:space="preserve">, а также их программную реализацию.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w:r>
        <w:rPr>
          <w:iCs/>
          <w:i/>
        </w:rPr>
        <w:t xml:space="preserve">38 000</w:t>
      </w:r>
      <w:r>
        <w:t xml:space="preserve"> </w:t>
      </w:r>
      <w:r>
        <w:t xml:space="preserve">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w:r>
        <w:rPr>
          <w:iCs/>
          <w:i/>
        </w:rPr>
        <w:t xml:space="preserve">29 000</w:t>
      </w:r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войсками: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0.41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0.76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|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0.59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0.63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|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0.37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0.76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|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6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</w:p>
    <w:p>
      <w:pPr>
        <w:numPr>
          <w:ilvl w:val="0"/>
          <w:numId w:val="1000"/>
        </w:numPr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0.32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0.61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|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7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Динамическая модель Ланчестера, или закон Ланчестера о ходе сражения, является инструментом теоретического прогноза результатов ведения боевых действий. Следует отметить, что в это же время аналогичные модели исследовал М. Осипов, математические результаты которого были аналогичными.</w:t>
      </w:r>
    </w:p>
    <w:p>
      <w:pPr>
        <w:pStyle w:val="BodyText"/>
      </w:pPr>
      <w:r>
        <w:t xml:space="preserve">Модель Ланчестера – Осипова описывает динамику истощения (Attrition) численности воюющих сторон в зависимости от их показателей эффективности ведения боевых действий.</w:t>
      </w:r>
    </w:p>
    <w:p>
      <w:pPr>
        <w:pStyle w:val="BodyText"/>
      </w:pPr>
      <w:r>
        <w:t xml:space="preserve">Эта простейшая модель неоднократно модифицировалась в зависимости от типа боевых действий: применение артиллерии, партизанская или повстанческая войны, возможность задействовать резервы, условия, приводящие к хаотическому поведению, учет иерархии, игровых и психологических.</w:t>
      </w:r>
    </w:p>
    <w:p>
      <w:pPr>
        <w:pStyle w:val="BodyText"/>
      </w:pPr>
    </w:p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X72db18ebdedb21ce645312ac504a0f0082748cc"/>
    <w:p>
      <w:pPr>
        <w:pStyle w:val="Heading2"/>
      </w:pPr>
      <w:r>
        <w:t xml:space="preserve">1. Постановка задачи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 (Осипова — Ланчестера).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Рассмотрим два случая ведения боевых действий:</w:t>
      </w:r>
    </w:p>
    <w:p>
      <w:pPr>
        <w:numPr>
          <w:ilvl w:val="0"/>
          <w:numId w:val="1002"/>
        </w:numPr>
      </w:pPr>
      <w:r>
        <w:t xml:space="preserve">Боевые действия между регулярными войсками.</w:t>
      </w:r>
    </w:p>
    <w:p>
      <w:pPr>
        <w:numPr>
          <w:ilvl w:val="0"/>
          <w:numId w:val="1002"/>
        </w:numPr>
      </w:pPr>
      <w:r>
        <w:t xml:space="preserve">Боевые действия с участием регулярных войск и партизанских отрядов.</w:t>
      </w:r>
    </w:p>
    <w:bookmarkStart w:id="25" w:name="Xf009baa6f7c6c3884a4681b8b7b8a5c3b321e15"/>
    <w:p>
      <w:pPr>
        <w:pStyle w:val="Heading3"/>
      </w:pPr>
      <w:r>
        <w:t xml:space="preserve">1.1. Боевые действия между регулярными войсками</w:t>
      </w:r>
    </w:p>
    <w:bookmarkStart w:id="24" w:name="модель-1"/>
    <w:p>
      <w:pPr>
        <w:pStyle w:val="Heading4"/>
      </w:pPr>
      <w:r>
        <w:t xml:space="preserve">Модель</w:t>
      </w:r>
    </w:p>
    <w:p>
      <w:pPr>
        <w:pStyle w:val="FirstParagraph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3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дезертирство).</w:t>
      </w:r>
    </w:p>
    <w:p>
      <w:pPr>
        <w:numPr>
          <w:ilvl w:val="0"/>
          <w:numId w:val="1003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т.п.).</w:t>
      </w:r>
    </w:p>
    <w:p>
      <w:pPr>
        <w:numPr>
          <w:ilvl w:val="0"/>
          <w:numId w:val="1003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где:</w:t>
      </w:r>
    </w:p>
    <w:p>
      <w:pPr>
        <w:numPr>
          <w:ilvl w:val="0"/>
          <w:numId w:val="1004"/>
        </w:numPr>
      </w:pPr>
      <w:r>
        <w:t xml:space="preserve">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описывают потери, не связанные с боевыми действиями, а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</w:p>
    <w:p>
      <w:pPr>
        <w:numPr>
          <w:ilvl w:val="0"/>
          <w:numId w:val="1004"/>
        </w:numPr>
      </w:pPr>
      <w:r>
        <w:t xml:space="preserve">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боя, а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которые указывают на эффективность боевых действий.</w:t>
      </w:r>
    </w:p>
    <w:p>
      <w:pPr>
        <w:numPr>
          <w:ilvl w:val="0"/>
          <w:numId w:val="1004"/>
        </w:numPr>
      </w:pPr>
      <w:r>
        <w:t xml:space="preserve">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FirstParagraph"/>
      </w:pPr>
    </w:p>
    <w:p>
      <w:pPr>
        <w:pStyle w:val="BodyText"/>
      </w:pPr>
      <w:r>
        <w:t xml:space="preserve">В простейшей модели борьбы двух противников:</w:t>
      </w:r>
    </w:p>
    <w:p>
      <w:pPr>
        <w:numPr>
          <w:ilvl w:val="0"/>
          <w:numId w:val="1005"/>
        </w:numPr>
      </w:pP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постоянными, то есть,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</w:t>
      </w:r>
    </w:p>
    <w:p>
      <w:pPr>
        <w:numPr>
          <w:ilvl w:val="0"/>
          <w:numId w:val="1005"/>
        </w:numPr>
      </w:pPr>
      <w:r>
        <w:t xml:space="preserve">не учитываются потери, не связанные с боевыми действиями.</w:t>
      </w:r>
    </w:p>
    <w:p>
      <w:pPr>
        <w:numPr>
          <w:ilvl w:val="0"/>
          <w:numId w:val="1005"/>
        </w:numPr>
      </w:pPr>
      <w:r>
        <w:t xml:space="preserve">не учитывается возможность подхода подкрепления.</w:t>
      </w:r>
    </w:p>
    <w:p>
      <w:pPr>
        <w:pStyle w:val="FirstParagraph"/>
      </w:pPr>
      <w:r>
        <w:t xml:space="preserve">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x</m:t>
                      </m:r>
                    </m:e>
                    <m:lim>
                      <m:r>
                        <m:rPr>
                          <m:sty m:val="p"/>
                        </m:rPr>
                        <m:t>.</m:t>
                      </m:r>
                    </m:lim>
                  </m:limUp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y</m:t>
                  </m:r>
                </m:e>
              </m:mr>
              <m:mr>
                <m:e>
                  <m:limUpp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y</m:t>
                      </m:r>
                    </m:e>
                    <m:lim>
                      <m:r>
                        <m:rPr>
                          <m:sty m:val="p"/>
                        </m:rPr>
                        <m:t>.</m:t>
                      </m:r>
                    </m:lim>
                  </m:limUp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Это жесткая модель, которая допускает точно решение: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[-@fig:001]). По какой именно гиперболе пойдет война, зависит от начальной точки:</w:t>
      </w:r>
    </w:p>
    <w:p>
      <w:pPr>
        <w:pStyle w:val="CaptionedFigure"/>
      </w:pPr>
      <w:r>
        <w:drawing>
          <wp:inline>
            <wp:extent cx="3975100" cy="314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3\report\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 </w:t>
      </w:r>
      <w:r>
        <w:t xml:space="preserve">:</w:t>
      </w:r>
    </w:p>
    <w:p>
      <w:pPr>
        <w:numPr>
          <w:ilvl w:val="0"/>
          <w:numId w:val="1006"/>
        </w:numPr>
      </w:pPr>
      <w:r>
        <w:t xml:space="preserve">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, т.е. побеждают партизаны.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Пояснение:</w:t>
      </w:r>
      <w:r>
        <w:t xml:space="preserve"> </w:t>
      </w:r>
      <w:r>
        <w:t xml:space="preserve">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</w:p>
    <w:p>
      <w:pPr>
        <w:numPr>
          <w:ilvl w:val="0"/>
          <w:numId w:val="1006"/>
        </w:numPr>
      </w:pPr>
      <w:r>
        <w:t xml:space="preserve">Если начальная точка лежит ниже этой прямой, то гипербола выходит на ось</w:t>
      </w:r>
      <w:r>
        <w:t xml:space="preserve"> </w:t>
      </w:r>
      <m:oMath>
        <m:r>
          <m:t>x</m:t>
        </m:r>
      </m:oMath>
      <w:r>
        <w:t xml:space="preserve">, т.е. побеждает регулярная армия.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Пояснение:</w:t>
      </w:r>
      <w:r>
        <w:t xml:space="preserve"> </w:t>
      </w:r>
      <w:r>
        <w:t xml:space="preserve">это значит, что в ходе войны численность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выигрывает, противник уничтожен.</w:t>
      </w:r>
    </w:p>
    <w:p>
      <w:pPr>
        <w:numPr>
          <w:ilvl w:val="0"/>
          <w:numId w:val="1006"/>
        </w:numPr>
      </w:pPr>
      <w:r>
        <w:t xml:space="preserve">Если начальная точка лежит на прямой, то война заканчивается истреблением обеих армий.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Пояснение:</w:t>
      </w:r>
      <w:r>
        <w:t xml:space="preserve"> </w:t>
      </w:r>
      <w:r>
        <w:t xml:space="preserve">но на это требуется бесконечно большое время: конфликт продолжает тлеть, когда оба противника уже обессилены.</w:t>
      </w:r>
    </w:p>
    <w:bookmarkEnd w:id="24"/>
    <w:bookmarkEnd w:id="25"/>
    <w:bookmarkStart w:id="28" w:name="Xd104870834725749d1d40d2615a3e1ac1acc66a"/>
    <w:p>
      <w:pPr>
        <w:pStyle w:val="Heading3"/>
      </w:pPr>
      <w:r>
        <w:t xml:space="preserve">1.2. Боевые действия с участием регулярных войск и партизанских отрядов</w:t>
      </w:r>
    </w:p>
    <w:bookmarkStart w:id="27" w:name="модель-2"/>
    <w:p>
      <w:pPr>
        <w:pStyle w:val="Heading4"/>
      </w:pPr>
      <w:r>
        <w:t xml:space="preserve">Модель</w:t>
      </w:r>
    </w:p>
    <w:p>
      <w:pPr>
        <w:pStyle w:val="FirstParagraph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  <w:r>
        <w:t xml:space="preserve"> </w:t>
      </w:r>
    </w:p>
    <w:p>
      <w:pPr>
        <w:pStyle w:val="BodyText"/>
      </w:pPr>
      <w:r>
        <w:t xml:space="preserve">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rPr>
          <w:iCs/>
          <w:i/>
        </w:rPr>
        <w:t xml:space="preserve">Пояснение:</w:t>
      </w:r>
    </w:p>
    <w:p>
      <w:pPr>
        <w:numPr>
          <w:ilvl w:val="0"/>
          <w:numId w:val="1007"/>
        </w:numPr>
      </w:pPr>
      <w:r>
        <w:t xml:space="preserve">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описывают потери, не связанные с боевыми действиями, где:</w:t>
      </w:r>
    </w:p>
    <w:p>
      <w:pPr>
        <w:numPr>
          <w:ilvl w:val="1"/>
          <w:numId w:val="1008"/>
        </w:numPr>
      </w:pP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</w:p>
    <w:p>
      <w:pPr>
        <w:numPr>
          <w:ilvl w:val="0"/>
          <w:numId w:val="1007"/>
        </w:numPr>
      </w:pPr>
      <w:r>
        <w:t xml:space="preserve">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боя, где:</w:t>
      </w:r>
    </w:p>
    <w:p>
      <w:pPr>
        <w:numPr>
          <w:ilvl w:val="1"/>
          <w:numId w:val="1009"/>
        </w:numPr>
      </w:pP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которые 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соответственно.</w:t>
      </w:r>
    </w:p>
    <w:p>
      <w:pPr>
        <w:numPr>
          <w:ilvl w:val="0"/>
          <w:numId w:val="1007"/>
        </w:numPr>
      </w:pPr>
      <w:r>
        <w:t xml:space="preserve">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FirstParagraph"/>
      </w:pPr>
    </w:p>
    <w:p>
      <w:pPr>
        <w:pStyle w:val="BodyText"/>
      </w:pPr>
      <w:r>
        <w:t xml:space="preserve">В простейшей модели борьбы двух противников:</w:t>
      </w:r>
    </w:p>
    <w:p>
      <w:pPr>
        <w:numPr>
          <w:ilvl w:val="0"/>
          <w:numId w:val="1010"/>
        </w:numPr>
      </w:pP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Пояснение:</w:t>
      </w:r>
      <w:r>
        <w:t xml:space="preserve"> </w:t>
      </w:r>
      <w:r>
        <w:t xml:space="preserve">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</w:t>
      </w:r>
    </w:p>
    <w:p>
      <w:pPr>
        <w:numPr>
          <w:ilvl w:val="0"/>
          <w:numId w:val="1010"/>
        </w:numPr>
      </w:pPr>
      <w:r>
        <w:t xml:space="preserve">не учитываются потери, не связанные с боевыми действиями.</w:t>
      </w:r>
    </w:p>
    <w:p>
      <w:pPr>
        <w:numPr>
          <w:ilvl w:val="0"/>
          <w:numId w:val="1010"/>
        </w:numPr>
      </w:pPr>
      <w:r>
        <w:t xml:space="preserve">не учитывается возможность подхода подкрепления.</w:t>
      </w:r>
    </w:p>
    <w:p>
      <w:pPr>
        <w:pStyle w:val="FirstParagraph"/>
      </w:pPr>
      <w:r>
        <w:t xml:space="preserve">Если рассматривать второй случай с теми же упрощениями, то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Эта система приводится к уравнению: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w:r>
        <w:t xml:space="preserve">которое при заданных начальных условиях имеет единственное решение (рис. [-@fig:002]):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r>
        <w:drawing>
          <wp:inline>
            <wp:extent cx="4165600" cy="294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3\report\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Эти гиперболы разделены параболой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Пояснение:</w:t>
      </w:r>
      <w:r>
        <w:t xml:space="preserve"> </w:t>
      </w:r>
      <w:r>
        <w:t xml:space="preserve">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</w:p>
    <w:p>
      <w:pPr>
        <w:numPr>
          <w:ilvl w:val="0"/>
          <w:numId w:val="1011"/>
        </w:numPr>
      </w:pPr>
      <w:r>
        <w:t xml:space="preserve">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армия.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Пояснение:</w:t>
      </w:r>
      <w:r>
        <w:t xml:space="preserve"> </w:t>
      </w:r>
      <w:r>
        <w:t xml:space="preserve">это значит, что в ходе войны численность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выигрывает, противник уничтожен.</w:t>
      </w:r>
    </w:p>
    <w:bookmarkEnd w:id="27"/>
    <w:bookmarkEnd w:id="28"/>
    <w:bookmarkEnd w:id="29"/>
    <w:bookmarkStart w:id="34" w:name="X3063b425c249cff6edfd54be1eaebf9a3b67321"/>
    <w:p>
      <w:pPr>
        <w:pStyle w:val="Heading2"/>
      </w:pPr>
      <w:r>
        <w:t xml:space="preserve">2. Построение графиков изменения численности войск</w:t>
      </w:r>
    </w:p>
    <w:bookmarkStart w:id="31" w:name="Xcc8272a31fa09609742e1528bfdac6edbd72c6f"/>
    <w:p>
      <w:pPr>
        <w:pStyle w:val="Heading3"/>
      </w:pPr>
      <w:r>
        <w:t xml:space="preserve">2.1. Боевые действия между регулярными войсками</w:t>
      </w:r>
    </w:p>
    <w:p>
      <w:pPr>
        <w:numPr>
          <w:ilvl w:val="0"/>
          <w:numId w:val="1012"/>
        </w:numPr>
      </w:pPr>
      <w:r>
        <w:t xml:space="preserve">Код программы на Modelica: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lab3case1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Soldier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"sol"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тип Солдат с минимальным значением </w:t>
      </w:r>
      <w:r>
        <w:rPr>
          <w:rStyle w:val="Float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тип Время с минимальным значением </w:t>
      </w:r>
      <w:r>
        <w:rPr>
          <w:rStyle w:val="Float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параметр времени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0.41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степень влияния различных факторов на потери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0.76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эффективность боевых действий армии у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0.59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эффективность боевых действий армии х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0.63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степень влияния различных факторов на потери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размер подкрепления к армии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размер подкрепления к армии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Soldier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численность армии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Soldier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численность армии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
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38000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начальная численность армии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29000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начальная численность армии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стартовое время
</w:t>
      </w:r>
      <w:r>
        <w:br/>
      </w:r>
      <w:r>
        <w:rPr>
          <w:rStyle w:val="NormalTok"/>
        </w:rPr>
        <w:t xml:space="preserve">  
</w:t>
      </w:r>
      <w:r>
        <w:br/>
      </w:r>
      <w:r>
        <w:rPr>
          <w:rStyle w:val="VariableTok"/>
        </w:rPr>
        <w:t xml:space="preserve">equation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функция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описывающая подкрепление к армии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функция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описывающая подкрепление к армии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=-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первое дифференциальное уравнение системы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=-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второе дифференциальное уравнение системы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lab3case1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</w:p>
    <w:p>
      <w:pPr>
        <w:numPr>
          <w:ilvl w:val="0"/>
          <w:numId w:val="1012"/>
        </w:numPr>
      </w:pPr>
      <w:r>
        <w:t xml:space="preserve">График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(рис. [-@fig:003]):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9309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3\report\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Легенда:</w:t>
      </w:r>
    </w:p>
    <w:p>
      <w:pPr>
        <w:numPr>
          <w:ilvl w:val="1"/>
          <w:numId w:val="1013"/>
        </w:numPr>
      </w:pPr>
      <w:r>
        <w:t xml:space="preserve">красный</w:t>
      </w:r>
      <w:r>
        <w:t xml:space="preserve"> </w:t>
      </w:r>
      <w:r>
        <w:t xml:space="preserve">- регулярная армия</w:t>
      </w:r>
      <w:r>
        <w:t xml:space="preserve"> </w:t>
      </w:r>
      <m:oMath>
        <m:r>
          <m:t>X</m:t>
        </m:r>
      </m:oMath>
      <w:r>
        <w:t xml:space="preserve">;</w:t>
      </w:r>
    </w:p>
    <w:p>
      <w:pPr>
        <w:numPr>
          <w:ilvl w:val="1"/>
          <w:numId w:val="1013"/>
        </w:numPr>
      </w:pPr>
      <w:r>
        <w:t xml:space="preserve">синий</w:t>
      </w:r>
      <w:r>
        <w:t xml:space="preserve"> </w:t>
      </w:r>
      <w:r>
        <w:t xml:space="preserve">- регулярная армия</w:t>
      </w:r>
      <w:r>
        <w:t xml:space="preserve"> </w:t>
      </w:r>
      <m:oMath>
        <m:r>
          <m:t>Y</m:t>
        </m:r>
      </m:oMath>
      <w:r>
        <w:t xml:space="preserve">;</w:t>
      </w:r>
    </w:p>
    <w:bookmarkEnd w:id="31"/>
    <w:bookmarkStart w:id="33" w:name="X8a6107b26f048c1588869dbe81a7077eb3e6b33"/>
    <w:p>
      <w:pPr>
        <w:pStyle w:val="Heading3"/>
      </w:pPr>
      <w:r>
        <w:t xml:space="preserve">2.2. Боевые действия с участием регулярных войск и партизанских отрядов</w:t>
      </w:r>
    </w:p>
    <w:p>
      <w:pPr>
        <w:numPr>
          <w:ilvl w:val="0"/>
          <w:numId w:val="1014"/>
        </w:numPr>
      </w:pPr>
      <w:r>
        <w:t xml:space="preserve">Код программы на Modelica: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lab3case2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Soldier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"sol"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тип Солдат с минимальным значением </w:t>
      </w:r>
      <w:r>
        <w:rPr>
          <w:rStyle w:val="Float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type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unit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тип Время с минимальным значением </w:t>
      </w:r>
      <w:r>
        <w:rPr>
          <w:rStyle w:val="Float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параметр времени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0.37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степень влияния различных факторов на потери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0.76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эффективность боевых действий армии у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эффективность боевых действий армии х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степень влияния различных факторов на потери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размер подкрепления к армии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размер подкрепления к армии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Soldier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численность армии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Soldier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численность армии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
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38000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начальная численность армии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29000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начальная численность армии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стартовое время
</w:t>
      </w:r>
      <w:r>
        <w:br/>
      </w:r>
      <w:r>
        <w:rPr>
          <w:rStyle w:val="NormalTok"/>
        </w:rPr>
        <w:t xml:space="preserve">  
</w:t>
      </w:r>
      <w:r>
        <w:br/>
      </w:r>
      <w:r>
        <w:rPr>
          <w:rStyle w:val="VariableTok"/>
        </w:rPr>
        <w:t xml:space="preserve">equation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функция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описывающая подкрепление к армии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функция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описывающая подкрепление к армии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=-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первое дифференциальное уравнение системы
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=-</w:t>
      </w:r>
      <w:r>
        <w:rPr>
          <w:rStyle w:val="VariableTok"/>
        </w:rPr>
        <w:t xml:space="preserve">c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h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q</w:t>
      </w:r>
      <w:r>
        <w:rPr>
          <w:rStyle w:val="OperatorTok"/>
        </w:rPr>
        <w:t xml:space="preserve">;//</w:t>
      </w:r>
      <w:r>
        <w:rPr>
          <w:rStyle w:val="NormalTok"/>
        </w:rPr>
        <w:t xml:space="preserve">второе дифференциальное уравнение системы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lab3case2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</w:p>
    <w:p>
      <w:pPr>
        <w:numPr>
          <w:ilvl w:val="0"/>
          <w:numId w:val="1014"/>
        </w:numPr>
      </w:pPr>
      <w:r>
        <w:t xml:space="preserve">График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(рис. [-@fig:004]):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18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work\2021-2022\%D0%9C%D0%B0%D1%82%D0%B5%D0%BC%D0%B0%D1%82%D0%B8%D1%87%D0%B5%D1%81%D0%BA%D0%BE%D0%B5%20%D0%BC%D0%BE%D0%B4%D0%B5%D0%BB%D0%B8%D1%80%D0%BE%D0%B2%D0%B0%D0%BD%D0%B8%D0%B5\laboratory\lab03\report\image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Легенда:</w:t>
      </w:r>
    </w:p>
    <w:p>
      <w:pPr>
        <w:numPr>
          <w:ilvl w:val="1"/>
          <w:numId w:val="1015"/>
        </w:numPr>
      </w:pPr>
      <w:r>
        <w:t xml:space="preserve">красный</w:t>
      </w:r>
      <w:r>
        <w:t xml:space="preserve"> </w:t>
      </w:r>
      <w:r>
        <w:t xml:space="preserve">- регулярная армия</w:t>
      </w:r>
      <w:r>
        <w:t xml:space="preserve"> </w:t>
      </w:r>
      <m:oMath>
        <m:r>
          <m:t>X</m:t>
        </m:r>
      </m:oMath>
      <w:r>
        <w:t xml:space="preserve">;</w:t>
      </w:r>
    </w:p>
    <w:p>
      <w:pPr>
        <w:numPr>
          <w:ilvl w:val="1"/>
          <w:numId w:val="1015"/>
        </w:numPr>
      </w:pPr>
      <w:r>
        <w:t xml:space="preserve">синий</w:t>
      </w:r>
      <w:r>
        <w:t xml:space="preserve"> </w:t>
      </w:r>
      <w:r>
        <w:t xml:space="preserve">- партизанский отряд</w:t>
      </w:r>
      <w:r>
        <w:t xml:space="preserve"> </w:t>
      </w:r>
      <m:oMath>
        <m:r>
          <m:t>Y</m:t>
        </m:r>
      </m:oMath>
      <w:r>
        <w:t xml:space="preserve">;</w:t>
      </w:r>
    </w:p>
    <w:bookmarkEnd w:id="33"/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познакомился с простейшей моделью боевых действий — моделью Ланчестера, и научился:</w:t>
      </w:r>
    </w:p>
    <w:p>
      <w:pPr>
        <w:numPr>
          <w:ilvl w:val="0"/>
          <w:numId w:val="1016"/>
        </w:numPr>
      </w:pPr>
      <w:r>
        <w:t xml:space="preserve">строить эту модель для следующих двух случаев:</w:t>
      </w:r>
    </w:p>
    <w:p>
      <w:pPr>
        <w:numPr>
          <w:ilvl w:val="1"/>
          <w:numId w:val="1017"/>
        </w:numPr>
      </w:pPr>
      <w:r>
        <w:t xml:space="preserve">Модель боевых действий между регулярными войсками.</w:t>
      </w:r>
    </w:p>
    <w:p>
      <w:pPr>
        <w:numPr>
          <w:ilvl w:val="1"/>
          <w:numId w:val="1017"/>
        </w:numPr>
      </w:pPr>
      <w:r>
        <w:t xml:space="preserve">Модель ведение боевых действий с участием регулярных войск и партизанских отрядов.</w:t>
      </w:r>
    </w:p>
    <w:p>
      <w:pPr>
        <w:numPr>
          <w:ilvl w:val="0"/>
          <w:numId w:val="1016"/>
        </w:numPr>
      </w:pPr>
      <w:r>
        <w:t xml:space="preserve">строить графики изменений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двух случаев:</w:t>
      </w:r>
    </w:p>
    <w:p>
      <w:pPr>
        <w:numPr>
          <w:ilvl w:val="1"/>
          <w:numId w:val="1018"/>
        </w:numPr>
      </w:pPr>
      <w:r>
        <w:t xml:space="preserve">Модель боевых действий между регулярными войсками.</w:t>
      </w:r>
    </w:p>
    <w:p>
      <w:pPr>
        <w:numPr>
          <w:ilvl w:val="1"/>
          <w:numId w:val="1018"/>
        </w:numPr>
      </w:pPr>
      <w:r>
        <w:t xml:space="preserve">Модель ведение боевых действий с участием регулярных войск и партизанских отрядов.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9"/>
        </w:numPr>
      </w:pPr>
      <w:hyperlink r:id="rId37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№3</w:t>
        </w:r>
      </w:hyperlink>
    </w:p>
    <w:p>
      <w:pPr>
        <w:numPr>
          <w:ilvl w:val="0"/>
          <w:numId w:val="1019"/>
        </w:numPr>
      </w:pPr>
      <w:hyperlink r:id="rId38">
        <w:r>
          <w:rPr>
            <w:rStyle w:val="Hyperlink"/>
          </w:rPr>
          <w:t xml:space="preserve">Кулябов Д.С.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Задания к лабораторной работе №3 ( по вариантам )</w:t>
        </w:r>
      </w:hyperlink>
    </w:p>
    <w:p>
      <w:pPr>
        <w:numPr>
          <w:ilvl w:val="0"/>
          <w:numId w:val="1019"/>
        </w:numPr>
      </w:pPr>
      <w:hyperlink r:id="rId39">
        <w:r>
          <w:rPr>
            <w:rStyle w:val="Hyperlink"/>
          </w:rPr>
          <w:t xml:space="preserve">Wikipedia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Законы Осипова-Ланчестера</w:t>
        </w:r>
      </w:hyperlink>
    </w:p>
    <w:p>
      <w:pPr>
        <w:numPr>
          <w:ilvl w:val="0"/>
          <w:numId w:val="1019"/>
        </w:numPr>
      </w:pPr>
      <w:r>
        <w:t xml:space="preserve">В. В. Бреер, “Пороговые модели боевых действий”,</w:t>
      </w:r>
      <w:r>
        <w:t xml:space="preserve"> </w:t>
      </w:r>
      <w:r>
        <w:rPr>
          <w:iCs/>
          <w:i/>
        </w:rPr>
        <w:t xml:space="preserve">УБС</w:t>
      </w:r>
      <w:r>
        <w:t xml:space="preserve">,</w:t>
      </w:r>
      <w:r>
        <w:t xml:space="preserve"> </w:t>
      </w:r>
      <w:r>
        <w:rPr>
          <w:bCs/>
          <w:b/>
        </w:rPr>
        <w:t xml:space="preserve">84</w:t>
      </w:r>
      <w:r>
        <w:t xml:space="preserve"> </w:t>
      </w:r>
      <w:r>
        <w:t xml:space="preserve">(2020), 35–50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7" Target="https://esystem.rudn.ru/mod/resource/view.php?id=831037" TargetMode="External" /><Relationship Type="http://schemas.openxmlformats.org/officeDocument/2006/relationships/hyperlink" Id="rId38" Target="https://esystem.rudn.ru/mod/resource/view.php?id=831038" TargetMode="External" /><Relationship Type="http://schemas.openxmlformats.org/officeDocument/2006/relationships/hyperlink" Id="rId39" Target="https://ru.wikipedia.org/wiki/&#1047;&#1072;&#1082;&#1086;&#1085;&#1099;_&#1054;&#1089;&#1080;&#1087;&#1086;&#1074;&#1072;_&#8212;_&#1051;&#1072;&#1085;&#1095;&#1077;&#1089;&#1090;&#1077;&#1088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mod/resource/view.php?id=831037" TargetMode="External" /><Relationship Type="http://schemas.openxmlformats.org/officeDocument/2006/relationships/hyperlink" Id="rId38" Target="https://esystem.rudn.ru/mod/resource/view.php?id=831038" TargetMode="External" /><Relationship Type="http://schemas.openxmlformats.org/officeDocument/2006/relationships/hyperlink" Id="rId39" Target="https://ru.wikipedia.org/wiki/&#1047;&#1072;&#1082;&#1086;&#1085;&#1099;_&#1054;&#1089;&#1080;&#1087;&#1086;&#1074;&#1072;_&#8212;_&#1051;&#1072;&#1085;&#1095;&#1077;&#1089;&#1090;&#1077;&#1088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Василий Олегович Худицкий" </dc:creator>
  <dc:language>ru-RU</dc:language>
  <cp:keywords/>
  <dcterms:created xsi:type="dcterms:W3CDTF">2022-02-26T18:15:23Z</dcterms:created>
  <dcterms:modified xsi:type="dcterms:W3CDTF">2022-02-26T18:15:23Z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 # List of figures</vt:lpwstr>
  </property>
  <property fmtid="{D5CDD505-2E9C-101B-9397-08002B2CF9AE}" pid="11" name="lot">
    <vt:lpwstr>true # List of tables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Вариант 44</vt:lpwstr>
  </property>
  <property fmtid="{D5CDD505-2E9C-101B-9397-08002B2CF9AE}" pid="24" name="toc">
    <vt:lpwstr>true # Table of contents</vt:lpwstr>
  </property>
  <property fmtid="{D5CDD505-2E9C-101B-9397-08002B2CF9AE}" pid="25" name="toc-title">
    <vt:lpwstr>Содержание" </vt:lpwstr>
  </property>
  <property fmtid="{D5CDD505-2E9C-101B-9397-08002B2CF9AE}" pid="26" name="toc_depth">
    <vt:lpwstr>2</vt:lpwstr>
  </property>
</Properties>
</file>