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Худицкий"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Научиться строить простейшую модель эпидемии.</w:t>
      </w:r>
    </w:p>
    <w:p>
      <w:pPr>
        <w:numPr>
          <w:ilvl w:val="0"/>
          <w:numId w:val="1001"/>
        </w:numPr>
      </w:pPr>
      <w:r>
        <w:t xml:space="preserve">Рассмотреть два случая протекания эпидемии.</w:t>
      </w:r>
    </w:p>
    <w:p>
      <w:pPr>
        <w:numPr>
          <w:ilvl w:val="0"/>
          <w:numId w:val="1001"/>
        </w:numPr>
      </w:pPr>
      <w:r>
        <w:t xml:space="preserve">Научиться строить графики изменения числа особей в каждой из трех групп.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5555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75</m:t>
        </m:r>
      </m:oMath>
      <w:r>
        <w:t xml:space="preserve">.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br/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приобретающих</w:t>
      </w:r>
      <w:r>
        <w:br/>
      </w:r>
      <w:r>
        <w:t xml:space="preserve">иммунитет к болезни)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</w:t>
      </w:r>
      <w:r>
        <w:br/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, 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br/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Xf8ca2437489d9f0fa3e1826c65039b31cad7a15"/>
    <w:p>
      <w:pPr>
        <w:pStyle w:val="Heading2"/>
      </w:pPr>
      <w:r>
        <w:t xml:space="preserve">1. Случай 1 (если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lab06case1</w:t>
      </w:r>
      <w:r>
        <w:br/>
      </w:r>
      <w:r>
        <w:rPr>
          <w:rStyle w:val="VerbatimChar"/>
        </w:rPr>
        <w:t xml:space="preserve">  constant Real b = 0.02; //коэффициент выздоровления</w:t>
      </w:r>
      <w:r>
        <w:br/>
      </w:r>
      <w:r>
        <w:rPr>
          <w:rStyle w:val="VerbatimChar"/>
        </w:rPr>
        <w:t xml:space="preserve">  constant Real N = 5555; //общее число проживающих на острове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R; // здоровые, с иммунитетом</w:t>
      </w:r>
      <w:r>
        <w:br/>
      </w:r>
      <w:r>
        <w:rPr>
          <w:rStyle w:val="VerbatimChar"/>
        </w:rPr>
        <w:t xml:space="preserve">  Real I; // заболевшие</w:t>
      </w:r>
      <w:r>
        <w:br/>
      </w:r>
      <w:r>
        <w:rPr>
          <w:rStyle w:val="VerbatimChar"/>
        </w:rPr>
        <w:t xml:space="preserve">  Real S; // здоровые, в зоне риска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initial equation</w:t>
      </w:r>
      <w:r>
        <w:br/>
      </w:r>
      <w:r>
        <w:rPr>
          <w:rStyle w:val="VerbatimChar"/>
        </w:rPr>
        <w:t xml:space="preserve">  R = 4; // здоровые с иммунитетом в момент начала эпидемии</w:t>
      </w:r>
      <w:r>
        <w:br/>
      </w:r>
      <w:r>
        <w:rPr>
          <w:rStyle w:val="VerbatimChar"/>
        </w:rPr>
        <w:t xml:space="preserve">  I = 75; // заболевшие в момент начала эпидемии</w:t>
      </w:r>
      <w:r>
        <w:br/>
      </w:r>
      <w:r>
        <w:rPr>
          <w:rStyle w:val="VerbatimChar"/>
        </w:rPr>
        <w:t xml:space="preserve">  S = N-I-R; //восприимчивые, но пока здоровые в момент начала эпидемии</w:t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//Случай 1: I&lt;=I*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-b*I;</w:t>
      </w:r>
      <w:r>
        <w:br/>
      </w:r>
      <w:r>
        <w:rPr>
          <w:rStyle w:val="VerbatimChar"/>
        </w:rPr>
        <w:t xml:space="preserve">  der(R) = b*I; </w:t>
      </w:r>
      <w:r>
        <w:br/>
      </w:r>
      <w:r>
        <w:rPr>
          <w:rStyle w:val="VerbatimChar"/>
        </w:rPr>
        <w:t xml:space="preserve"> end lab06case1;</w:t>
      </w:r>
    </w:p>
    <w:p>
      <w:pPr>
        <w:pStyle w:val="FirstParagraph"/>
      </w:pPr>
      <w:r>
        <w:t xml:space="preserve">Графики изменения числа особей в каждой из трех групп(рис. [-@fig:001]):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6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изменения I(рис. [-@fig:002]):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6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Графики изменения R(рис. [-@fig:003]):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6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X291ea35b2ac977d16105845e836c85329e68ece"/>
    <w:p>
      <w:pPr>
        <w:pStyle w:val="Heading2"/>
      </w:pPr>
      <w:r>
        <w:t xml:space="preserve">2. Случай 2 (если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)</w:t>
      </w:r>
    </w:p>
    <w:p>
      <w:pPr>
        <w:pStyle w:val="FirstParagraph"/>
      </w:pPr>
      <w:r>
        <w:t xml:space="preserve">Код на Modelica:</w:t>
      </w:r>
    </w:p>
    <w:p>
      <w:pPr>
        <w:pStyle w:val="SourceCode"/>
      </w:pPr>
      <w:r>
        <w:rPr>
          <w:rStyle w:val="VerbatimChar"/>
        </w:rPr>
        <w:t xml:space="preserve"> model lab06case2</w:t>
      </w:r>
      <w:r>
        <w:br/>
      </w:r>
      <w:r>
        <w:rPr>
          <w:rStyle w:val="VerbatimChar"/>
        </w:rPr>
        <w:t xml:space="preserve">  constant Real a = 0.01; //коэффициент заболеваемости</w:t>
      </w:r>
      <w:r>
        <w:br/>
      </w:r>
      <w:r>
        <w:rPr>
          <w:rStyle w:val="VerbatimChar"/>
        </w:rPr>
        <w:t xml:space="preserve">  constant Real b = 0.02; //коэффициент выздоровления</w:t>
      </w:r>
      <w:r>
        <w:br/>
      </w:r>
      <w:r>
        <w:rPr>
          <w:rStyle w:val="VerbatimChar"/>
        </w:rPr>
        <w:t xml:space="preserve">  constant Real N = 5555; //общее число проживающих на острове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R; // здоровые, с иммунитетом</w:t>
      </w:r>
      <w:r>
        <w:br/>
      </w:r>
      <w:r>
        <w:rPr>
          <w:rStyle w:val="VerbatimChar"/>
        </w:rPr>
        <w:t xml:space="preserve">  Real I; // заболевшие</w:t>
      </w:r>
      <w:r>
        <w:br/>
      </w:r>
      <w:r>
        <w:rPr>
          <w:rStyle w:val="VerbatimChar"/>
        </w:rPr>
        <w:t xml:space="preserve">  Real S; // здоровые, в зоне риска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initial equation</w:t>
      </w:r>
      <w:r>
        <w:br/>
      </w:r>
      <w:r>
        <w:rPr>
          <w:rStyle w:val="VerbatimChar"/>
        </w:rPr>
        <w:t xml:space="preserve">  R = 4; // здоровые с иммунитетом в момент начала эпидемии</w:t>
      </w:r>
      <w:r>
        <w:br/>
      </w:r>
      <w:r>
        <w:rPr>
          <w:rStyle w:val="VerbatimChar"/>
        </w:rPr>
        <w:t xml:space="preserve">  I = 75; // заболевшие в момент начала эпидемии</w:t>
      </w:r>
      <w:r>
        <w:br/>
      </w:r>
      <w:r>
        <w:rPr>
          <w:rStyle w:val="VerbatimChar"/>
        </w:rPr>
        <w:t xml:space="preserve">  S = N-I-R; //восприимчивые, но пока здоровые в момент начала эпидемии</w:t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//Случай 2: I&gt;I*</w:t>
      </w:r>
      <w:r>
        <w:br/>
      </w:r>
      <w:r>
        <w:rPr>
          <w:rStyle w:val="VerbatimChar"/>
        </w:rPr>
        <w:t xml:space="preserve">  der(S)=-a*S "изменение числа восприимчивых к болезни, но пока здоровых";</w:t>
      </w:r>
      <w:r>
        <w:br/>
      </w:r>
      <w:r>
        <w:rPr>
          <w:rStyle w:val="VerbatimChar"/>
        </w:rPr>
        <w:t xml:space="preserve">  der(I)=a*S-b*I "изменение числа инфецированных распространителей";</w:t>
      </w:r>
      <w:r>
        <w:br/>
      </w:r>
      <w:r>
        <w:rPr>
          <w:rStyle w:val="VerbatimChar"/>
        </w:rPr>
        <w:t xml:space="preserve">  der(R)=b*I "изменение числа здоровых с иммунитетом";</w:t>
      </w:r>
      <w:r>
        <w:br/>
      </w:r>
      <w:r>
        <w:rPr>
          <w:rStyle w:val="VerbatimChar"/>
        </w:rPr>
        <w:t xml:space="preserve"> end lab06case2;</w:t>
      </w:r>
    </w:p>
    <w:p>
      <w:pPr>
        <w:pStyle w:val="FirstParagraph"/>
      </w:pPr>
      <w:r>
        <w:t xml:space="preserve">Графики изменения числа особей в каждой из трех групп(рис. [-@fig:004]):</w:t>
      </w:r>
      <w:r>
        <w:br/>
      </w:r>
      <w:r>
        <w:drawing>
          <wp:inline>
            <wp:extent cx="5334000" cy="224357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6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строить</w:t>
      </w:r>
    </w:p>
    <w:p>
      <w:pPr>
        <w:numPr>
          <w:ilvl w:val="0"/>
          <w:numId w:val="1003"/>
        </w:numPr>
      </w:pPr>
      <w:r>
        <w:t xml:space="preserve">простейшую модель эпидемии, рассматривая два случая протекания эпидемии,</w:t>
      </w:r>
    </w:p>
    <w:p>
      <w:pPr>
        <w:numPr>
          <w:ilvl w:val="0"/>
          <w:numId w:val="1003"/>
        </w:numPr>
      </w:pPr>
      <w:r>
        <w:t xml:space="preserve">графики изменения числа особей в каждой из трех групп для простейшей модели эпидемии.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hyperlink r:id="rId31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№6</w:t>
        </w:r>
      </w:hyperlink>
    </w:p>
    <w:p>
      <w:pPr>
        <w:numPr>
          <w:ilvl w:val="0"/>
          <w:numId w:val="1004"/>
        </w:numPr>
      </w:pPr>
      <w:hyperlink r:id="rId32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№6 (по вариантам)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31" Target="https://esystem.rudn.ru/mod/resource/view.php?id=831045" TargetMode="External" /><Relationship Type="http://schemas.openxmlformats.org/officeDocument/2006/relationships/hyperlink" Id="rId32" Target="https://esystem.rudn.ru/mod/resource/view.php?id=8310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mod/resource/view.php?id=831045" TargetMode="External" /><Relationship Type="http://schemas.openxmlformats.org/officeDocument/2006/relationships/hyperlink" Id="rId32" Target="https://esystem.rudn.ru/mod/resource/view.php?id=8310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Василий Олегович Худицкий" </dc:creator>
  <dc:language>ru-RU</dc:language>
  <cp:keywords/>
  <dcterms:created xsi:type="dcterms:W3CDTF">2022-03-19T14:21:41Z</dcterms:created>
  <dcterms:modified xsi:type="dcterms:W3CDTF">2022-03-19T14:21:41Z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 # List of figures</vt:lpwstr>
  </property>
  <property fmtid="{D5CDD505-2E9C-101B-9397-08002B2CF9AE}" pid="11" name="lot">
    <vt:lpwstr>true # List of tables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Вариант 44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Содержание" </vt:lpwstr>
  </property>
  <property fmtid="{D5CDD505-2E9C-101B-9397-08002B2CF9AE}" pid="26" name="toc_depth">
    <vt:lpwstr>2</vt:lpwstr>
  </property>
</Properties>
</file>