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1.png" ContentType="image/png"/>
  <Override PartName="/word/media/rId4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Sex-based</w:t>
      </w:r>
      <w:r>
        <w:t xml:space="preserve"> </w:t>
      </w:r>
      <w:r>
        <w:t xml:space="preserve">analysis/Differences</w:t>
      </w:r>
      <w:r>
        <w:t xml:space="preserve"> </w:t>
      </w:r>
      <w:r>
        <w:t xml:space="preserve">in</w:t>
      </w:r>
      <w:r>
        <w:t xml:space="preserve"> </w:t>
      </w:r>
      <w:r>
        <w:t xml:space="preserve">TB</w:t>
      </w:r>
      <w:r>
        <w:t xml:space="preserve"> </w:t>
      </w:r>
      <w:r>
        <w:t xml:space="preserve">Immune</w:t>
      </w:r>
      <w:r>
        <w:t xml:space="preserve"> </w:t>
      </w:r>
      <w:r>
        <w:t xml:space="preserve">Activation</w:t>
      </w:r>
    </w:p>
    <w:p>
      <w:pPr>
        <w:pStyle w:val="Author"/>
      </w:pPr>
      <w:r>
        <w:t xml:space="preserve">Doreen</w:t>
      </w:r>
      <w:r>
        <w:t xml:space="preserve"> </w:t>
      </w:r>
      <w:r>
        <w:t xml:space="preserve">Kibuule</w:t>
      </w:r>
      <w:r>
        <w:t xml:space="preserve"> </w:t>
      </w:r>
      <w:r>
        <w:t xml:space="preserve">Kalembe</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kelvinbwambale8@gmail.com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TITLE: Sex-based analysis/Differences in TB Immune Activation.</w:t>
      </w:r>
    </w:p>
    <w:p>
      <w:pPr>
        <w:pStyle w:val="BodyText"/>
      </w:pPr>
      <w:r>
        <w:t xml:space="preserve">Tuberculosis is one of the leading causes of death in the world.According to NIH reports, tuberculosis (TB), afflicts more human males than females, with a ratio of 1.7 males to female. The disease is still endemic in most of the sub-Saharan African countries. In Uganda, for every one case of tuberculosis reported, there are at least three cases of tuberculosis that are not identified and its because of these cases that the disease remains prevalent in the country. Previous studies show that there are differences in the immune activation of TB among men and women. In this study, we aim to explore possible underlying hormonal and genetic mechanisms that might contribute to differences in the immune activation among females and males.</w:t>
      </w:r>
    </w:p>
    <w:p>
      <w:pPr>
        <w:pStyle w:val="BodyText"/>
      </w:pPr>
      <w:r>
        <w:t xml:space="preserve">#Methods</w:t>
      </w:r>
      <w:r>
        <w:t xml:space="preserve"> </w:t>
      </w:r>
      <w:r>
        <w:t xml:space="preserve">We utilized data from a tuberculosis public repository available through Tidyverse (https://dataverse.unc.edu/dataset.xhtml?persistentId=doi:10.15139/S3/AYOFEU). The dataset comprises 60 individuals - 30 males and 30 females. All participants were HIV-negative and tuberculosis-free at the time of enrollment.</w:t>
      </w:r>
    </w:p>
    <w:p>
      <w:pPr>
        <w:pStyle w:val="BodyText"/>
      </w:pPr>
      <w:r>
        <w:t xml:space="preserve">The key variables in our analysis include:</w:t>
      </w:r>
    </w:p>
    <w:p>
      <w:pPr>
        <w:pStyle w:val="BodyText"/>
      </w:pPr>
      <w:r>
        <w:t xml:space="preserve">CD4 immune activation count</w:t>
      </w:r>
      <w:r>
        <w:t xml:space="preserve"> </w:t>
      </w:r>
      <w:r>
        <w:t xml:space="preserve">Disease severity indicators (extent of lung disease and number of lungs involved)</w:t>
      </w:r>
      <w:r>
        <w:t xml:space="preserve"> </w:t>
      </w:r>
      <w:r>
        <w:t xml:space="preserve">Fat in kilograms</w:t>
      </w:r>
      <w:r>
        <w:t xml:space="preserve"> </w:t>
      </w:r>
      <w:r>
        <w:t xml:space="preserve">Sex/Gender</w:t>
      </w:r>
      <w:r>
        <w:t xml:space="preserve"> </w:t>
      </w:r>
      <w:r>
        <w:t xml:space="preserve">BMI</w:t>
      </w:r>
      <w:r>
        <w:t xml:space="preserve"> </w:t>
      </w:r>
      <w:r>
        <w:t xml:space="preserve">Age of participant</w:t>
      </w:r>
      <w:r>
        <w:t xml:space="preserve"> </w:t>
      </w:r>
      <w:r>
        <w:t xml:space="preserve">These demographic and clinical variables form the foundation of our investigation into tuberculosis-related immune responses.</w:t>
      </w:r>
    </w:p>
    <w:p>
      <w:pPr>
        <w:pStyle w:val="BodyText"/>
      </w:pPr>
      <w:r>
        <w:t xml:space="preserve">#Proposed Analysis Method.</w:t>
      </w:r>
    </w:p>
    <w:p>
      <w:pPr>
        <w:pStyle w:val="BodyText"/>
      </w:pPr>
      <w:r>
        <w:t xml:space="preserve">The annalysis was conducted in R version 4.4.2. This was done to Compare immune activation levels between males and females.</w:t>
      </w:r>
    </w:p>
    <w:p>
      <w:pPr>
        <w:pStyle w:val="BodyText"/>
      </w:pPr>
      <w:r>
        <w:t xml:space="preserve">We computed the male-to-female differences in disease severity using cd4 immune activation counts.We correlated immune markers with disease severity measures/Correlation between activation levels and disease severity. We did this using linear regression and machine learning models to predict which sex will show the most results. We also adjusted for potential confounders like age.</w:t>
      </w:r>
    </w:p>
    <w:p>
      <w:pPr>
        <w:pStyle w:val="BodyText"/>
      </w:pPr>
      <w:r>
        <w:t xml:space="preserve">#Results</w:t>
      </w:r>
      <w:r>
        <w:t xml:space="preserve"> </w:t>
      </w:r>
      <w:r>
        <w:t xml:space="preserve"># Results</w:t>
      </w:r>
    </w:p>
    <w:p>
      <w:pPr>
        <w:pStyle w:val="BodyText"/>
      </w:pPr>
      <w:r>
        <w:t xml:space="preserve">Our analysis revealed a statistically significant difference in CD4 immune activation counts between males and females. On average, females showed lower CD4 activation counts than males (mean difference = 413) indicating less immune activation in females and a true difference in the body fat between females and males (mean difference = 17.76 95%CI (7.097298 29.972199).</w:t>
      </w:r>
    </w:p>
    <w:p>
      <w:pPr>
        <w:pStyle w:val="BodyText"/>
      </w:pPr>
      <w:r>
        <w:t xml:space="preserve">Linear regression models adjusted for age, BMI, and fat mass demonstrated that male sex was independently associated with higher CD4 immune activation (β = 692.58 95% CI = [-786.97, 2172.13]).</w:t>
      </w:r>
    </w:p>
    <w:p>
      <w:pPr>
        <w:pStyle w:val="BodyText"/>
      </w:pPr>
      <w:r>
        <w:t xml:space="preserve">Disease severity indicators were more strongly associated with immune activation in males than in females, suggesting a sex-based difference in how immune response relates to disease burden.</w:t>
      </w:r>
    </w:p>
    <w:p>
      <w:pPr>
        <w:pStyle w:val="BodyText"/>
      </w:pPr>
      <w:r>
        <w:t xml:space="preserve">The LASSO and Random Forest models identified BMI, sex, CD4+, LBM as the most important predictors of immune activation. These findings support the hypothesis that sex-based physiological differences, particularly in fat composition, contribute to variability in immune activation and disease severity in tuberculosis.</w:t>
      </w:r>
    </w:p>
    <w:p>
      <w:pPr>
        <w:pStyle w:val="BodyText"/>
      </w:pPr>
      <w:r>
        <w:t xml:space="preserve">#conclusions.</w:t>
      </w:r>
      <w:r>
        <w:t xml:space="preserve"> </w:t>
      </w:r>
      <w:r>
        <w:t xml:space="preserve">Sex differences in TB is contributed by more than just hormonal influence. Our study shows that TB is more severe in men than it is in women. Regardless of the medical seeking behaviors of women, women tend to a have a high body fat percentage more than men.The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p>
      <w:r>
        <w:br w:type="page"/>
      </w:r>
    </w:p>
    <w:bookmarkEnd w:id="20"/>
    <w:bookmarkStart w:id="25"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primarily spreads when a person shares airspace with someone who has active tuberculosis and inhales infectious droplet aerosols. Since the bacterium transmits through respiratory routes to susceptible individuals, the household of an infected person becomes a critical environment for intense M. tuberculosis transmission, where most new infections and cases can be detected and treated.</w:t>
      </w:r>
      <w:r>
        <w:t xml:space="preserve"> </w:t>
      </w:r>
      <w:r>
        <w:t xml:space="preserve">Research reports indicate significant differences in tuberculosis responses between men and women. Notably, these studies suggest that women face greater barriers to early detection and treatment of tuberculosis compared to men, potentially impacting disease outcomes and progression.</w:t>
      </w:r>
    </w:p>
    <w:p>
      <w:pPr>
        <w:pStyle w:val="BodyText"/>
      </w:pPr>
      <w:r>
        <w:t xml:space="preserve">The World Health Organization, among other institutions, attributes differences in tuberculosis trends between men and women to several factors: access to care and treatment, pregnancy effects, body fat mass, and gender roles that diminish women’s social capital, thereby lowering incidence among them</w:t>
      </w:r>
      <w:r>
        <w:t xml:space="preserve"> </w:t>
      </w:r>
      <w:r>
        <w:t xml:space="preserve">(5)</w:t>
      </w:r>
      <w:r>
        <w:t xml:space="preserve">. Worldwide, epidemiological data indicate that tuberculosis (TB) rates among HIV-negative men have consistently been higher than among women for many decades</w:t>
      </w:r>
      <w:r>
        <w:t xml:space="preserve"> </w:t>
      </w:r>
      <w:r>
        <w:t xml:space="preserve">(6)</w:t>
      </w:r>
      <w:r>
        <w:t xml:space="preserve">. While biological mechanisms likely influence these differences, previous studies demonstrate that men experience higher incidence and prevalence of disease, potentially leading to poorer treatment outcomes compared to women. According to an analysis conducted in 2000, TB prevalence among males exceeded that among females in 27 (93%) of 29 prevalence surveys conducted across 14 countries between 1953 and 1997</w:t>
      </w:r>
      <w:r>
        <w:t xml:space="preserve"> </w:t>
      </w:r>
      <w:r>
        <w:t xml:space="preserve">(6)</w:t>
      </w:r>
      <w:r>
        <w:t xml:space="preserve">.</w:t>
      </w:r>
    </w:p>
    <w:p>
      <w:pPr>
        <w:pStyle w:val="BodyText"/>
      </w:pPr>
      <w:r>
        <w:t xml:space="preserve">Other studies have highlighted that body fat plays an important role in supporting immune function, with women typically maintaining higher fat storage than men. This increased fat storage may contribute to women’s stronger immune responses. While these differences are partly attributed to women’s better healthcare-seeking behaviors, factors such as fat distribution, hormonal profiles, body composition, lean tissue mass, and other biological characteristics differ significantly between sexes, particularly at disease presentation. The objective of this study is to determine whether higher immune activation counts correlate with greater infection severity or illness progression.</w:t>
      </w:r>
    </w:p>
    <w:bookmarkEnd w:id="21"/>
    <w:bookmarkStart w:id="23"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w:t>
      </w:r>
      <w:r>
        <w:t xml:space="preserve"> </w:t>
      </w:r>
      <w:hyperlink r:id="rId22">
        <w:r>
          <w:rPr>
            <w:rStyle w:val="Hyperlink"/>
          </w:rPr>
          <w:t xml:space="preserve">here</w:t>
        </w:r>
      </w:hyperlink>
      <w:r>
        <w:t xml:space="preserve">. The data is publicly available and can be accessed by anyone.</w:t>
      </w:r>
    </w:p>
    <w:bookmarkEnd w:id="23"/>
    <w:bookmarkStart w:id="24"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4"/>
    <w:bookmarkEnd w:id="25"/>
    <w:bookmarkStart w:id="33" w:name="methods"/>
    <w:p>
      <w:pPr>
        <w:pStyle w:val="Heading1"/>
      </w:pPr>
      <w:r>
        <w:t xml:space="preserve">3. Methods</w:t>
      </w:r>
    </w:p>
    <w:p>
      <w:pPr>
        <w:pStyle w:val="FirstParagraph"/>
      </w:pPr>
      <w:r>
        <w:t xml:space="preserve">Study Design</w:t>
      </w:r>
    </w:p>
    <w:p>
      <w:pPr>
        <w:pStyle w:val="BodyText"/>
      </w:pPr>
      <w:r>
        <w:t xml:space="preserve">This study utilized a cross sectional study design analyzing data from 2017.Sixty TB-confirmed participants (30 males, 30 females, aged 15+) were recruited from Mulago Hospital.</w:t>
      </w:r>
    </w:p>
    <w:p>
      <w:pPr>
        <w:pStyle w:val="BodyText"/>
      </w:pPr>
      <w:r>
        <w:t xml:space="preserve">###inclusion and exclusion critera</w:t>
      </w:r>
    </w:p>
    <w:p>
      <w:pPr>
        <w:pStyle w:val="BodyText"/>
      </w:pPr>
      <w:r>
        <w:t xml:space="preserve">Our study included patients aged 15 years and older experiencing their first episode of tuberculosis. To maintain data integrity, we excluded individuals receiving hormonal therapy or using hormonal contraceptives. Additionally, patients with comorbidities including diabetes mellitus, cancer, or HIV were excluded. Our strict exclusion criteria ensured a focused research population by omitting all individuals under 15 years of age, those with recurrent TB episodes, patients taking any form of hormonal therapy or contraception, and those diagnosed with diabetes mellitus, cancer, or HIV.</w:t>
      </w:r>
    </w:p>
    <w:p>
      <w:pPr>
        <w:pStyle w:val="BodyText"/>
      </w:pPr>
      <w:r>
        <w:t xml:space="preserve">The variables of interest were extracted from the TRAC dataset and exported to an MS Excel sheet. The outcome variable was CD4+ immune activation counts. The primary independent variable was sex (cis-gender) and this was categorized as male and female. The covariates were age at diagnosis,BMI, Fat in Kg, lean body mass in kg(LBM in kg), CD4+ and CD4 immune activation counts. other variables like fat mass index (FMI) and fat-free mass index (FFMI) were also obtained.</w:t>
      </w:r>
    </w:p>
    <w:bookmarkStart w:id="30"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(7)</w:t>
      </w:r>
      <w:r>
        <w:t xml:space="preserve">. This causes the long term containment of TB infection to differ between men and women since their adaptive immune responses are different. See</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 w:name="fig-1"/>
          <w:p>
            <w:pPr>
              <w:pStyle w:val="Compact"/>
              <w:jc w:val="center"/>
            </w:pPr>
            <w:r>
              <w:drawing>
                <wp:inline>
                  <wp:extent cx="5334000" cy="2856639"/>
                  <wp:effectExtent b="0" l="0" r="0" t="0"/>
                  <wp:docPr descr="" title="" id="27" name="Picture"/>
                  <a:graphic>
                    <a:graphicData uri="http://schemas.openxmlformats.org/drawingml/2006/picture">
                      <pic:pic>
                        <pic:nvPicPr>
                          <pic:cNvPr descr="../../assets/tbfig-1.png" id="28" name="Picture"/>
                          <pic:cNvPicPr>
                            <a:picLocks noChangeArrowheads="1" noChangeAspect="1"/>
                          </pic:cNvPicPr>
                        </pic:nvPicPr>
                        <pic:blipFill>
                          <a:blip r:embed="rId26"/>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29"/>
        </w:tc>
      </w:tr>
    </w:tbl>
    <w:bookmarkEnd w:id="30"/>
    <w:bookmarkStart w:id="31" w:name="data-import-and-cleaning"/>
    <w:p>
      <w:pPr>
        <w:pStyle w:val="Heading2"/>
      </w:pPr>
      <w:r>
        <w:t xml:space="preserve">3.2 Data import and cleaning</w:t>
      </w:r>
    </w:p>
    <w:p>
      <w:pPr>
        <w:pStyle w:val="FirstParagraph"/>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1"/>
    <w:bookmarkStart w:id="32" w:name="statistical-analysis"/>
    <w:p>
      <w:pPr>
        <w:pStyle w:val="Heading2"/>
      </w:pPr>
      <w:r>
        <w:t xml:space="preserve">3.3 Statistical analysis</w:t>
      </w:r>
    </w:p>
    <w:p>
      <w:pPr>
        <w:pStyle w:val="FirstParagraph"/>
      </w:pPr>
      <w:r>
        <w:t xml:space="preserve">The final cleaned data set contains some negative fat values.</w:t>
      </w:r>
      <w:r>
        <w:t xml:space="preserve"> </w:t>
      </w:r>
      <w:r>
        <w:t xml:space="preserve">Negative values occur when the deuterium dose has not had sufficient time to fully equilibrate with body water, or the dose was not completely consumed. This is seen as low deuterium enrichment, resulting in an overestimation of the size of the body water pool and hence high FFM (FFMI = LBM / height2)and low % body fat.</w:t>
      </w:r>
    </w:p>
    <w:p>
      <w:pPr>
        <w:pStyle w:val="BodyText"/>
      </w:pPr>
      <w:r>
        <w:t xml:space="preserve">We applied three supervised machine learning models — linear regression, LASSO regression, and Random Forests — to predict CD4 Immune Activation Count based on Sex, Age, BMI, Lean Body Mass (LBM), Fat mass, and CD4+ cell count. Data preprocessing included median imputation for missing values, dummy encoding of categorical variables, normalization, and removal of highly correlated features. Models were evaluated using RMSE and visualized through observed vs. predicted plots. Hyperparameter tuning was performed using grid search with cross-validation.</w:t>
      </w:r>
    </w:p>
    <w:p>
      <w:pPr>
        <w:pStyle w:val="BodyText"/>
      </w:pPr>
      <w:r>
        <w:t xml:space="preserve">The significance of Sex as a predictor of immune activation was assessed in each model. For linear models, coefficients for Sex were examined along with their corresponding p-values. The Random Forest model’s variable importance was assessed to identify the predictive contribution of Sex.</w:t>
      </w:r>
    </w:p>
    <w:p>
      <w:r>
        <w:br w:type="page"/>
      </w:r>
    </w:p>
    <w:bookmarkEnd w:id="32"/>
    <w:bookmarkEnd w:id="33"/>
    <w:bookmarkStart w:id="48" w:name="results"/>
    <w:p>
      <w:pPr>
        <w:pStyle w:val="Heading1"/>
      </w:pPr>
      <w:r>
        <w:t xml:space="preserve">4. Results</w:t>
      </w:r>
    </w:p>
    <w:bookmarkStart w:id="36" w:name="exploratorydescriptive-analysis"/>
    <w:p>
      <w:pPr>
        <w:pStyle w:val="Heading2"/>
      </w:pPr>
      <w:r>
        <w:t xml:space="preserve">4.1 Exploratory/Descriptive analysis</w:t>
      </w:r>
    </w:p>
    <w:p>
      <w:pPr>
        <w:pStyle w:val="FirstParagraph"/>
      </w:pPr>
      <w:r>
        <w:t xml:space="preserve">We conducted a thorough data exploration using various visualization techniques and summary tables. Our analysis included box plots, histograms, and correlation plots to identify meaningful patterns in the dataset. We employed scatter plots to examine trends and investigate potential relationships between continuous variables. This comprehensive approach allowed us to uncover several interesting insights within the data.</w:t>
      </w:r>
    </w:p>
    <w:p>
      <w:pPr>
        <w:pStyle w:val="BodyText"/>
      </w:pPr>
      <w:r>
        <w:t xml:space="preserve">(</w:t>
      </w:r>
      <w:r>
        <w:rPr>
          <w:bCs/>
          <w:b/>
        </w:rPr>
        <w:t xml:space="preserve">Table1?</w:t>
      </w:r>
      <w:r>
        <w:t xml:space="preserve">)</w:t>
      </w:r>
      <w:r>
        <w:t xml:space="preserve"> </w:t>
      </w:r>
      <w:r>
        <w:t xml:space="preserve">shows the summary statistics of our data variables.</w:t>
      </w:r>
    </w:p>
    <w:tbl>
      <w:tblPr>
        <w:tblStyle w:val="Table"/>
        <w:tblW w:type="pct" w:w="5000"/>
        <w:tblLook w:firstRow="0" w:lastRow="0" w:firstColumn="0" w:lastColumn="0" w:noHBand="0" w:noVBand="0" w:val="0000"/>
        <w:jc w:val="start"/>
        <w:tblLayout w:type="fixed"/>
      </w:tblPr>
      <w:tblGrid>
        <w:gridCol w:w="7920"/>
      </w:tblGrid>
      <w:tr>
        <w:tc>
          <w:tcPr/>
          <w:bookmarkStart w:id="34" w:name="tbl-table1"/>
          <w:p>
            <w:pPr>
              <w:jc w:val="center"/>
            </w:pPr>
            <w:pPr>
              <w:jc w:val="start"/>
              <w:spacing w:before="200"/>
              <w:pStyle w:val="ImageCaption"/>
            </w:pPr>
            <w:r>
              <w:t xml:space="preserve">Table 1: Summary distribution of baseline characteristics among males and females.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96"/>
              <w:gridCol w:w="2196"/>
              <w:gridCol w:w="2246"/>
              <w:gridCol w:w="2246"/>
            </w:tblGrid>
            <w:tr>
              <w:trPr>
                <w:trHeight w:val="78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(N=60)</w:t>
                  </w:r>
                </w:p>
              </w:tc>
            </w:tr>
            <w:tr>
              <w:trPr>
                <w:trHeight w:val="57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CD4+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 (217)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 (205)</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449 [27.0, 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 [8.64, 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 [8.64, 786]</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(1.7%)</w:t>
                  </w:r>
                </w:p>
              </w:tc>
            </w:tr>
            <w:tr>
              <w:trPr>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CD4 Immune activation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1750 (1340)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2160 (3170)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 (2430)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1520 [94.0, 7350]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 [84.0, 17900]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1380 [84.0, 17900]</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(1.7%)</w:t>
                  </w:r>
                </w:p>
              </w:tc>
            </w:tr>
            <w:tr>
              <w:trPr>
                <w:trHeight w:val="6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Participant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30.2 (6.83)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 (10.1)</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 [17.0,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 [19.0,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 [17.0, 70.0]</w:t>
                  </w:r>
                </w:p>
              </w:tc>
            </w:tr>
            <w:tr>
              <w:trPr>
                <w:trHeight w:val="61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Fat in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 (22.4)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0.348 (21.9)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 (23.8)</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 [-0.192, 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4.37 [-96.6, 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8.70 [-96.6, 81.0]</w:t>
                  </w:r>
                </w:p>
              </w:tc>
            </w:tr>
            <w:tr>
              <w:trPr>
                <w:trHeight w:val="61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LBM in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54.9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43.0 (24.1)</w:t>
                  </w:r>
                </w:p>
              </w:tc>
            </w:tr>
            <w:tr>
              <w:trPr>
                <w:trHeight w:val="613"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39.6 [-42.0, 45.9]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 [38.2, 151]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 [-42.0, 151]</w:t>
                  </w:r>
                </w:p>
              </w:tc>
            </w:tr>
          </w:tbl>
          <w:bookmarkEnd w:id="34"/>
        </w:tc>
      </w:tr>
    </w:tbl>
    <w:p>
      <w:pPr>
        <w:pStyle w:val="BodyText"/>
      </w:pPr>
      <w:r>
        <w:t xml:space="preserve">Table</w:t>
      </w:r>
      <w:r>
        <w:t xml:space="preserve"> </w:t>
      </w:r>
      <w:hyperlink w:anchor="tbl-correlation">
        <w:r>
          <w:rPr>
            <w:rStyle w:val="Hyperlink"/>
          </w:rPr>
          <w:t xml:space="preserve">Table 2</w:t>
        </w:r>
      </w:hyperlink>
      <w:r>
        <w:t xml:space="preserve"> </w:t>
      </w:r>
      <w:r>
        <w:t xml:space="preserve">shows the correlation matrix between immune activation markers and body composition variables.</w:t>
      </w:r>
    </w:p>
    <w:tbl>
      <w:tblPr>
        <w:tblStyle w:val="Table"/>
        <w:tblW w:type="pct" w:w="5000"/>
        <w:tblLook w:firstRow="0" w:lastRow="0" w:firstColumn="0" w:lastColumn="0" w:noHBand="0" w:noVBand="0" w:val="0000"/>
        <w:jc w:val="start"/>
        <w:tblLayout w:type="fixed"/>
      </w:tblPr>
      <w:tblGrid>
        <w:gridCol w:w="7920"/>
      </w:tblGrid>
      <w:tr>
        <w:tc>
          <w:tcPr/>
          <w:bookmarkStart w:id="35" w:name="tbl-correlation"/>
          <w:p>
            <w:pPr>
              <w:jc w:val="center"/>
            </w:pPr>
            <w:pPr>
              <w:jc w:val="start"/>
              <w:spacing w:before="200"/>
              <w:pStyle w:val="ImageCaption"/>
            </w:pPr>
            <w:r>
              <w:t xml:space="preserve">Table 2: Correlation matrix between immune activation markers and body composition variables.</w:t>
            </w:r>
          </w:p>
          <w:p>
            <w:pPr>
              <w:pStyle w:val="SourceCode"/>
              <w:jc w:val="center"/>
            </w:pPr>
            <w:r>
              <w:rPr>
                <w:rStyle w:val="VerbatimChar"/>
              </w:rPr>
              <w:t xml:space="preserve">$`_data`</w:t>
            </w:r>
            <w:r>
              <w:br/>
            </w:r>
            <w:r>
              <w:rPr>
                <w:rStyle w:val="VerbatimChar"/>
              </w:rPr>
              <w:t xml:space="preserve">                     Variable  CD4+ CD4 Immune activation count Fat in kg</w:t>
            </w:r>
            <w:r>
              <w:br/>
            </w:r>
            <w:r>
              <w:rPr>
                <w:rStyle w:val="VerbatimChar"/>
              </w:rPr>
              <w:t xml:space="preserve">1                        CD4+  1.00                        0.22      0.17</w:t>
            </w:r>
            <w:r>
              <w:br/>
            </w:r>
            <w:r>
              <w:rPr>
                <w:rStyle w:val="VerbatimChar"/>
              </w:rPr>
              <w:t xml:space="preserve">2 CD4 Immune activation count  0.22                        1.00      0.02</w:t>
            </w:r>
            <w:r>
              <w:br/>
            </w:r>
            <w:r>
              <w:rPr>
                <w:rStyle w:val="VerbatimChar"/>
              </w:rPr>
              <w:t xml:space="preserve">3                   Fat in kg  0.17                        0.02      1.00</w:t>
            </w:r>
            <w:r>
              <w:br/>
            </w:r>
            <w:r>
              <w:rPr>
                <w:rStyle w:val="VerbatimChar"/>
              </w:rPr>
              <w:t xml:space="preserve">4                   LBM in kg -0.18                       -0.04     -0.94</w:t>
            </w:r>
            <w:r>
              <w:br/>
            </w:r>
            <w:r>
              <w:rPr>
                <w:rStyle w:val="VerbatimChar"/>
              </w:rPr>
              <w:t xml:space="preserve">5             Participant age  0.08                       -0.02      0.11</w:t>
            </w:r>
            <w:r>
              <w:br/>
            </w:r>
            <w:r>
              <w:rPr>
                <w:rStyle w:val="VerbatimChar"/>
              </w:rPr>
              <w:t xml:space="preserve">6                         BMI  0.08                       -0.15      0.19</w:t>
            </w:r>
            <w:r>
              <w:br/>
            </w:r>
            <w:r>
              <w:rPr>
                <w:rStyle w:val="VerbatimChar"/>
              </w:rPr>
              <w:t xml:space="preserve">  LBM in kg Participant age   BMI</w:t>
            </w:r>
            <w:r>
              <w:br/>
            </w:r>
            <w:r>
              <w:rPr>
                <w:rStyle w:val="VerbatimChar"/>
              </w:rPr>
              <w:t xml:space="preserve">1     -0.18            0.08  0.08</w:t>
            </w:r>
            <w:r>
              <w:br/>
            </w:r>
            <w:r>
              <w:rPr>
                <w:rStyle w:val="VerbatimChar"/>
              </w:rPr>
              <w:t xml:space="preserve">2     -0.04           -0.02 -0.15</w:t>
            </w:r>
            <w:r>
              <w:br/>
            </w:r>
            <w:r>
              <w:rPr>
                <w:rStyle w:val="VerbatimChar"/>
              </w:rPr>
              <w:t xml:space="preserve">3     -0.94            0.11  0.19</w:t>
            </w:r>
            <w:r>
              <w:br/>
            </w:r>
            <w:r>
              <w:rPr>
                <w:rStyle w:val="VerbatimChar"/>
              </w:rPr>
              <w:t xml:space="preserve">4      1.00           -0.10  0.06</w:t>
            </w:r>
            <w:r>
              <w:br/>
            </w:r>
            <w:r>
              <w:rPr>
                <w:rStyle w:val="VerbatimChar"/>
              </w:rPr>
              <w:t xml:space="preserve">5     -0.10            1.00  0.12</w:t>
            </w:r>
            <w:r>
              <w:br/>
            </w:r>
            <w:r>
              <w:rPr>
                <w:rStyle w:val="VerbatimChar"/>
              </w:rPr>
              <w:t xml:space="preserve">6      0.06            0.12  1.00</w:t>
            </w:r>
            <w:r>
              <w:br/>
            </w:r>
            <w:r>
              <w:br/>
            </w:r>
            <w:r>
              <w:rPr>
                <w:rStyle w:val="VerbatimChar"/>
              </w:rPr>
              <w:t xml:space="preserve">$`_boxhead`</w:t>
            </w:r>
            <w:r>
              <w:br/>
            </w:r>
            <w:r>
              <w:rPr>
                <w:rStyle w:val="VerbatimChar"/>
              </w:rPr>
              <w:t xml:space="preserve">                          var    type                column_label column_units</w:t>
            </w:r>
            <w:r>
              <w:br/>
            </w:r>
            <w:r>
              <w:rPr>
                <w:rStyle w:val="VerbatimChar"/>
              </w:rPr>
              <w:t xml:space="preserve">1                    Variable default                    Variable         &lt;NA&gt;</w:t>
            </w:r>
            <w:r>
              <w:br/>
            </w:r>
            <w:r>
              <w:rPr>
                <w:rStyle w:val="VerbatimChar"/>
              </w:rPr>
              <w:t xml:space="preserve">2                        CD4+ default                        CD4+         &lt;NA&gt;</w:t>
            </w:r>
            <w:r>
              <w:br/>
            </w:r>
            <w:r>
              <w:rPr>
                <w:rStyle w:val="VerbatimChar"/>
              </w:rPr>
              <w:t xml:space="preserve">3 CD4 Immune activation count default CD4 Immune activation count         &lt;NA&gt;</w:t>
            </w:r>
            <w:r>
              <w:br/>
            </w:r>
            <w:r>
              <w:rPr>
                <w:rStyle w:val="VerbatimChar"/>
              </w:rPr>
              <w:t xml:space="preserve">4                   Fat in kg default                   Fat in kg         &lt;NA&gt;</w:t>
            </w:r>
            <w:r>
              <w:br/>
            </w:r>
            <w:r>
              <w:rPr>
                <w:rStyle w:val="VerbatimChar"/>
              </w:rPr>
              <w:t xml:space="preserve">5                   LBM in kg default                   LBM in kg         &lt;NA&gt;</w:t>
            </w:r>
            <w:r>
              <w:br/>
            </w:r>
            <w:r>
              <w:rPr>
                <w:rStyle w:val="VerbatimChar"/>
              </w:rPr>
              <w:t xml:space="preserve">6             Participant age default             Participant age         &lt;NA&gt;</w:t>
            </w:r>
            <w:r>
              <w:br/>
            </w:r>
            <w:r>
              <w:rPr>
                <w:rStyle w:val="VerbatimChar"/>
              </w:rPr>
              <w:t xml:space="preserve">7                         BMI default                         BMI         &lt;NA&gt;</w:t>
            </w:r>
            <w:r>
              <w:br/>
            </w:r>
            <w:r>
              <w:rPr>
                <w:rStyle w:val="VerbatimChar"/>
              </w:rPr>
              <w:t xml:space="preserve">  column_pattern column_align column_width hidden_px</w:t>
            </w:r>
            <w:r>
              <w:br/>
            </w:r>
            <w:r>
              <w:rPr>
                <w:rStyle w:val="VerbatimChar"/>
              </w:rPr>
              <w:t xml:space="preserve">1           &lt;NA&gt;         left         NULL      NULL</w:t>
            </w:r>
            <w:r>
              <w:br/>
            </w:r>
            <w:r>
              <w:rPr>
                <w:rStyle w:val="VerbatimChar"/>
              </w:rPr>
              <w:t xml:space="preserve">2           &lt;NA&gt;        right         NULL      NULL</w:t>
            </w:r>
            <w:r>
              <w:br/>
            </w:r>
            <w:r>
              <w:rPr>
                <w:rStyle w:val="VerbatimChar"/>
              </w:rPr>
              <w:t xml:space="preserve">3           &lt;NA&gt;        right         NULL      NULL</w:t>
            </w:r>
            <w:r>
              <w:br/>
            </w:r>
            <w:r>
              <w:rPr>
                <w:rStyle w:val="VerbatimChar"/>
              </w:rPr>
              <w:t xml:space="preserve">4           &lt;NA&gt;        right         NULL      NULL</w:t>
            </w:r>
            <w:r>
              <w:br/>
            </w:r>
            <w:r>
              <w:rPr>
                <w:rStyle w:val="VerbatimChar"/>
              </w:rPr>
              <w:t xml:space="preserve">5           &lt;NA&gt;        right         NULL      NULL</w:t>
            </w:r>
            <w:r>
              <w:br/>
            </w:r>
            <w:r>
              <w:rPr>
                <w:rStyle w:val="VerbatimChar"/>
              </w:rPr>
              <w:t xml:space="preserve">6           &lt;NA&gt;        right         NULL      NULL</w:t>
            </w:r>
            <w:r>
              <w:br/>
            </w:r>
            <w:r>
              <w:rPr>
                <w:rStyle w:val="VerbatimChar"/>
              </w:rPr>
              <w:t xml:space="preserve">7           &lt;NA&gt;        right         NULL      NULL</w:t>
            </w:r>
            <w:r>
              <w:br/>
            </w:r>
            <w:r>
              <w:br/>
            </w:r>
            <w:r>
              <w:rPr>
                <w:rStyle w:val="VerbatimChar"/>
              </w:rPr>
              <w:t xml:space="preserve">$`_stub_df`</w:t>
            </w:r>
            <w:r>
              <w:br/>
            </w:r>
            <w:r>
              <w:rPr>
                <w:rStyle w:val="VerbatimChar"/>
              </w:rPr>
              <w:t xml:space="preserve">  rownum_i row_id group_id group_label indent built_group_label</w:t>
            </w:r>
            <w:r>
              <w:br/>
            </w:r>
            <w:r>
              <w:rPr>
                <w:rStyle w:val="VerbatimChar"/>
              </w:rPr>
              <w:t xml:space="preserve">1        1   &lt;NA&gt;     &lt;NA&gt;        NULL   &lt;NA&gt;              &lt;NA&gt;</w:t>
            </w:r>
            <w:r>
              <w:br/>
            </w:r>
            <w:r>
              <w:rPr>
                <w:rStyle w:val="VerbatimChar"/>
              </w:rPr>
              <w:t xml:space="preserve">2        2   &lt;NA&gt;     &lt;NA&gt;        NULL   &lt;NA&gt;              &lt;NA&gt;</w:t>
            </w:r>
            <w:r>
              <w:br/>
            </w:r>
            <w:r>
              <w:rPr>
                <w:rStyle w:val="VerbatimChar"/>
              </w:rPr>
              <w:t xml:space="preserve">3        3   &lt;NA&gt;     &lt;NA&gt;        NULL   &lt;NA&gt;              &lt;NA&gt;</w:t>
            </w:r>
            <w:r>
              <w:br/>
            </w:r>
            <w:r>
              <w:rPr>
                <w:rStyle w:val="VerbatimChar"/>
              </w:rPr>
              <w:t xml:space="preserve">4        4   &lt;NA&gt;     &lt;NA&gt;        NULL   &lt;NA&gt;              &lt;NA&gt;</w:t>
            </w:r>
            <w:r>
              <w:br/>
            </w:r>
            <w:r>
              <w:rPr>
                <w:rStyle w:val="VerbatimChar"/>
              </w:rPr>
              <w:t xml:space="preserve">5        5   &lt;NA&gt;     &lt;NA&gt;        NULL   &lt;NA&gt;              &lt;NA&gt;</w:t>
            </w:r>
            <w:r>
              <w:br/>
            </w:r>
            <w:r>
              <w:rPr>
                <w:rStyle w:val="VerbatimChar"/>
              </w:rPr>
              <w:t xml:space="preserve">6        6   &lt;NA&gt;     &lt;NA&gt;        NULL   &lt;NA&gt;              &lt;NA&gt;</w:t>
            </w:r>
            <w:r>
              <w:br/>
            </w:r>
            <w:r>
              <w:br/>
            </w:r>
            <w:r>
              <w:rPr>
                <w:rStyle w:val="VerbatimChar"/>
              </w:rPr>
              <w:t xml:space="preserve">$`_row_groups`</w:t>
            </w:r>
            <w:r>
              <w:br/>
            </w:r>
            <w:r>
              <w:rPr>
                <w:rStyle w:val="VerbatimChar"/>
              </w:rPr>
              <w:t xml:space="preserve">character(0)</w:t>
            </w:r>
            <w:r>
              <w:br/>
            </w:r>
            <w:r>
              <w:br/>
            </w:r>
            <w:r>
              <w:rPr>
                <w:rStyle w:val="VerbatimChar"/>
              </w:rPr>
              <w:t xml:space="preserve">$`_heading`</w:t>
            </w:r>
            <w:r>
              <w:br/>
            </w:r>
            <w:r>
              <w:rPr>
                <w:rStyle w:val="VerbatimChar"/>
              </w:rPr>
              <w:t xml:space="preserve">$`_heading`$title</w:t>
            </w:r>
            <w:r>
              <w:br/>
            </w:r>
            <w:r>
              <w:rPr>
                <w:rStyle w:val="VerbatimChar"/>
              </w:rPr>
              <w:t xml:space="preserve">[1] "Table 2: Correlation Matrix of Immune Activation and Body Composition"</w:t>
            </w:r>
            <w:r>
              <w:br/>
            </w:r>
            <w:r>
              <w:br/>
            </w:r>
            <w:r>
              <w:rPr>
                <w:rStyle w:val="VerbatimChar"/>
              </w:rPr>
              <w:t xml:space="preserve">$`_heading`$subtitle</w:t>
            </w:r>
            <w:r>
              <w:br/>
            </w:r>
            <w:r>
              <w:rPr>
                <w:rStyle w:val="VerbatimChar"/>
              </w:rPr>
              <w:t xml:space="preserve">NULL</w:t>
            </w:r>
            <w:r>
              <w:br/>
            </w:r>
            <w:r>
              <w:br/>
            </w:r>
            <w:r>
              <w:rPr>
                <w:rStyle w:val="VerbatimChar"/>
              </w:rPr>
              <w:t xml:space="preserve">$`_heading`$preheader</w:t>
            </w:r>
            <w:r>
              <w:br/>
            </w:r>
            <w:r>
              <w:rPr>
                <w:rStyle w:val="VerbatimChar"/>
              </w:rPr>
              <w:t xml:space="preserve">NULL</w:t>
            </w:r>
            <w:r>
              <w:br/>
            </w:r>
            <w:r>
              <w:br/>
            </w:r>
            <w:r>
              <w:br/>
            </w:r>
            <w:r>
              <w:rPr>
                <w:rStyle w:val="VerbatimChar"/>
              </w:rPr>
              <w:t xml:space="preserve">$`_spanners`</w:t>
            </w:r>
            <w:r>
              <w:br/>
            </w:r>
            <w:r>
              <w:rPr>
                <w:rStyle w:val="VerbatimChar"/>
              </w:rPr>
              <w:t xml:space="preserve">[1] vars            spanner_label   spanner_units   spanner_pattern</w:t>
            </w:r>
            <w:r>
              <w:br/>
            </w:r>
            <w:r>
              <w:rPr>
                <w:rStyle w:val="VerbatimChar"/>
              </w:rPr>
              <w:t xml:space="preserve">[5] spanner_id      spanner_level   gather          built          </w:t>
            </w:r>
            <w:r>
              <w:br/>
            </w:r>
            <w:r>
              <w:rPr>
                <w:rStyle w:val="VerbatimChar"/>
              </w:rPr>
              <w:t xml:space="preserve">&lt;0 rows&gt; (or 0-length row.names)</w:t>
            </w:r>
            <w:r>
              <w:br/>
            </w:r>
            <w:r>
              <w:br/>
            </w:r>
            <w:r>
              <w:rPr>
                <w:rStyle w:val="VerbatimChar"/>
              </w:rPr>
              <w:t xml:space="preserve">$`_stubhead`</w:t>
            </w:r>
            <w:r>
              <w:br/>
            </w:r>
            <w:r>
              <w:rPr>
                <w:rStyle w:val="VerbatimChar"/>
              </w:rPr>
              <w:t xml:space="preserve">$`_stubhead`$label</w:t>
            </w:r>
            <w:r>
              <w:br/>
            </w:r>
            <w:r>
              <w:rPr>
                <w:rStyle w:val="VerbatimChar"/>
              </w:rPr>
              <w:t xml:space="preserve">NULL</w:t>
            </w:r>
            <w:r>
              <w:br/>
            </w:r>
            <w:r>
              <w:br/>
            </w:r>
            <w:r>
              <w:br/>
            </w:r>
            <w:r>
              <w:rPr>
                <w:rStyle w:val="VerbatimChar"/>
              </w:rPr>
              <w:t xml:space="preserve">$`_footnotes`</w:t>
            </w:r>
            <w:r>
              <w:br/>
            </w:r>
            <w:r>
              <w:rPr>
                <w:rStyle w:val="VerbatimChar"/>
              </w:rPr>
              <w:t xml:space="preserve">[1] locname   grpname   colname   locnum    rownum    colnum    footnotes</w:t>
            </w:r>
            <w:r>
              <w:br/>
            </w:r>
            <w:r>
              <w:rPr>
                <w:rStyle w:val="VerbatimChar"/>
              </w:rPr>
              <w:t xml:space="preserve">[8] placement</w:t>
            </w:r>
            <w:r>
              <w:br/>
            </w:r>
            <w:r>
              <w:rPr>
                <w:rStyle w:val="VerbatimChar"/>
              </w:rPr>
              <w:t xml:space="preserve">&lt;0 rows&gt; (or 0-length row.names)</w:t>
            </w:r>
            <w:r>
              <w:br/>
            </w:r>
            <w:r>
              <w:br/>
            </w:r>
            <w:r>
              <w:rPr>
                <w:rStyle w:val="VerbatimChar"/>
              </w:rPr>
              <w:t xml:space="preserve">$`_source_notes`</w:t>
            </w:r>
            <w:r>
              <w:br/>
            </w:r>
            <w:r>
              <w:rPr>
                <w:rStyle w:val="VerbatimChar"/>
              </w:rPr>
              <w:t xml:space="preserve">list()</w:t>
            </w:r>
            <w:r>
              <w:br/>
            </w:r>
            <w:r>
              <w:br/>
            </w:r>
            <w:r>
              <w:rPr>
                <w:rStyle w:val="VerbatimChar"/>
              </w:rPr>
              <w:t xml:space="preserve">$`_formats`</w:t>
            </w:r>
            <w:r>
              <w:br/>
            </w:r>
            <w:r>
              <w:rPr>
                <w:rStyle w:val="VerbatimChar"/>
              </w:rPr>
              <w:t xml:space="preserve">list()</w:t>
            </w:r>
            <w:r>
              <w:br/>
            </w:r>
            <w:r>
              <w:br/>
            </w:r>
            <w:r>
              <w:rPr>
                <w:rStyle w:val="VerbatimChar"/>
              </w:rPr>
              <w:t xml:space="preserve">$`_substitutions`</w:t>
            </w:r>
            <w:r>
              <w:br/>
            </w:r>
            <w:r>
              <w:rPr>
                <w:rStyle w:val="VerbatimChar"/>
              </w:rPr>
              <w:t xml:space="preserve">list()</w:t>
            </w:r>
            <w:r>
              <w:br/>
            </w:r>
            <w:r>
              <w:br/>
            </w:r>
            <w:r>
              <w:rPr>
                <w:rStyle w:val="VerbatimChar"/>
              </w:rPr>
              <w:t xml:space="preserve">$`_styles`</w:t>
            </w:r>
            <w:r>
              <w:br/>
            </w:r>
            <w:r>
              <w:rPr>
                <w:rStyle w:val="VerbatimChar"/>
              </w:rPr>
              <w:t xml:space="preserve">[1] locname grpname colname locnum  rownum  colnum  styles </w:t>
            </w:r>
            <w:r>
              <w:br/>
            </w:r>
            <w:r>
              <w:rPr>
                <w:rStyle w:val="VerbatimChar"/>
              </w:rPr>
              <w:t xml:space="preserve">&lt;0 rows&gt; (or 0-length row.names)</w:t>
            </w:r>
            <w:r>
              <w:br/>
            </w:r>
            <w:r>
              <w:br/>
            </w:r>
            <w:r>
              <w:rPr>
                <w:rStyle w:val="VerbatimChar"/>
              </w:rPr>
              <w:t xml:space="preserve">$`_summary`</w:t>
            </w:r>
            <w:r>
              <w:br/>
            </w:r>
            <w:r>
              <w:rPr>
                <w:rStyle w:val="VerbatimChar"/>
              </w:rPr>
              <w:t xml:space="preserve">list()</w:t>
            </w:r>
            <w:r>
              <w:br/>
            </w:r>
            <w:r>
              <w:br/>
            </w:r>
            <w:r>
              <w:rPr>
                <w:rStyle w:val="VerbatimChar"/>
              </w:rPr>
              <w:t xml:space="preserve">$`_options`</w:t>
            </w:r>
            <w:r>
              <w:br/>
            </w:r>
            <w:r>
              <w:rPr>
                <w:rStyle w:val="VerbatimChar"/>
              </w:rPr>
              <w:t xml:space="preserve">                               parameter  scss          category     type</w:t>
            </w:r>
            <w:r>
              <w:br/>
            </w:r>
            <w:r>
              <w:rPr>
                <w:rStyle w:val="VerbatimChar"/>
              </w:rPr>
              <w:t xml:space="preserve">1                               table_id FALSE             table    value</w:t>
            </w:r>
            <w:r>
              <w:br/>
            </w:r>
            <w:r>
              <w:rPr>
                <w:rStyle w:val="VerbatimChar"/>
              </w:rPr>
              <w:t xml:space="preserve">2                          table_caption FALSE             table    value</w:t>
            </w:r>
            <w:r>
              <w:br/>
            </w:r>
            <w:r>
              <w:rPr>
                <w:rStyle w:val="VerbatimChar"/>
              </w:rPr>
              <w:t xml:space="preserve">3                            table_width  TRUE             table       px</w:t>
            </w:r>
            <w:r>
              <w:br/>
            </w:r>
            <w:r>
              <w:rPr>
                <w:rStyle w:val="VerbatimChar"/>
              </w:rPr>
              <w:t xml:space="preserve">4                           table_layout  TRUE             table    value</w:t>
            </w:r>
            <w:r>
              <w:br/>
            </w:r>
            <w:r>
              <w:rPr>
                <w:rStyle w:val="VerbatimChar"/>
              </w:rPr>
              <w:t xml:space="preserve">5                      table_margin_left  TRUE             table       px</w:t>
            </w:r>
            <w:r>
              <w:br/>
            </w:r>
            <w:r>
              <w:rPr>
                <w:rStyle w:val="VerbatimChar"/>
              </w:rPr>
              <w:t xml:space="preserve">6                     table_margin_right  TRUE             table       px</w:t>
            </w:r>
            <w:r>
              <w:br/>
            </w:r>
            <w:r>
              <w:rPr>
                <w:rStyle w:val="VerbatimChar"/>
              </w:rPr>
              <w:t xml:space="preserve">7                 table_background_color  TRUE             table    value</w:t>
            </w:r>
            <w:r>
              <w:br/>
            </w:r>
            <w:r>
              <w:rPr>
                <w:rStyle w:val="VerbatimChar"/>
              </w:rPr>
              <w:t xml:space="preserve">8                   table_additional_css FALSE             table   values</w:t>
            </w:r>
            <w:r>
              <w:br/>
            </w:r>
            <w:r>
              <w:rPr>
                <w:rStyle w:val="VerbatimChar"/>
              </w:rPr>
              <w:t xml:space="preserve">9                       table_font_names FALSE             table   values</w:t>
            </w:r>
            <w:r>
              <w:br/>
            </w:r>
            <w:r>
              <w:rPr>
                <w:rStyle w:val="VerbatimChar"/>
              </w:rPr>
              <w:t xml:space="preserve">10                       table_font_size  TRUE             table       px</w:t>
            </w:r>
            <w:r>
              <w:br/>
            </w:r>
            <w:r>
              <w:rPr>
                <w:rStyle w:val="VerbatimChar"/>
              </w:rPr>
              <w:t xml:space="preserve">11                     table_font_weight  TRUE             table    value</w:t>
            </w:r>
            <w:r>
              <w:br/>
            </w:r>
            <w:r>
              <w:rPr>
                <w:rStyle w:val="VerbatimChar"/>
              </w:rPr>
              <w:t xml:space="preserve">12                      table_font_style  TRUE             table    value</w:t>
            </w:r>
            <w:r>
              <w:br/>
            </w:r>
            <w:r>
              <w:rPr>
                <w:rStyle w:val="VerbatimChar"/>
              </w:rPr>
              <w:t xml:space="preserve">13                      table_font_color  TRUE             table    value</w:t>
            </w:r>
            <w:r>
              <w:br/>
            </w:r>
            <w:r>
              <w:rPr>
                <w:rStyle w:val="VerbatimChar"/>
              </w:rPr>
              <w:t xml:space="preserve">14                table_font_color_light  TRUE             table    value</w:t>
            </w:r>
            <w:r>
              <w:br/>
            </w:r>
            <w:r>
              <w:rPr>
                <w:rStyle w:val="VerbatimChar"/>
              </w:rPr>
              <w:t xml:space="preserve">15              table_border_top_include FALSE             table  logical</w:t>
            </w:r>
            <w:r>
              <w:br/>
            </w:r>
            <w:r>
              <w:rPr>
                <w:rStyle w:val="VerbatimChar"/>
              </w:rPr>
              <w:t xml:space="preserve">16                table_border_top_style  TRUE             table    value</w:t>
            </w:r>
            <w:r>
              <w:br/>
            </w:r>
            <w:r>
              <w:rPr>
                <w:rStyle w:val="VerbatimChar"/>
              </w:rPr>
              <w:t xml:space="preserve">17                table_border_top_width  TRUE             table       px</w:t>
            </w:r>
            <w:r>
              <w:br/>
            </w:r>
            <w:r>
              <w:rPr>
                <w:rStyle w:val="VerbatimChar"/>
              </w:rPr>
              <w:t xml:space="preserve">18                table_border_top_color  TRUE             table    value</w:t>
            </w:r>
            <w:r>
              <w:br/>
            </w:r>
            <w:r>
              <w:rPr>
                <w:rStyle w:val="VerbatimChar"/>
              </w:rPr>
              <w:t xml:space="preserve">19              table_border_right_style  TRUE             table    value</w:t>
            </w:r>
            <w:r>
              <w:br/>
            </w:r>
            <w:r>
              <w:rPr>
                <w:rStyle w:val="VerbatimChar"/>
              </w:rPr>
              <w:t xml:space="preserve">20              table_border_right_width  TRUE             table       px</w:t>
            </w:r>
            <w:r>
              <w:br/>
            </w:r>
            <w:r>
              <w:rPr>
                <w:rStyle w:val="VerbatimChar"/>
              </w:rPr>
              <w:t xml:space="preserve">21              table_border_right_color  TRUE             table    value</w:t>
            </w:r>
            <w:r>
              <w:br/>
            </w:r>
            <w:r>
              <w:rPr>
                <w:rStyle w:val="VerbatimChar"/>
              </w:rPr>
              <w:t xml:space="preserve">22           table_border_bottom_include FALSE             table  logical</w:t>
            </w:r>
            <w:r>
              <w:br/>
            </w:r>
            <w:r>
              <w:rPr>
                <w:rStyle w:val="VerbatimChar"/>
              </w:rPr>
              <w:t xml:space="preserve">23             table_border_bottom_style  TRUE             table    value</w:t>
            </w:r>
            <w:r>
              <w:br/>
            </w:r>
            <w:r>
              <w:rPr>
                <w:rStyle w:val="VerbatimChar"/>
              </w:rPr>
              <w:t xml:space="preserve">24             table_border_bottom_width  TRUE             table       px</w:t>
            </w:r>
            <w:r>
              <w:br/>
            </w:r>
            <w:r>
              <w:rPr>
                <w:rStyle w:val="VerbatimChar"/>
              </w:rPr>
              <w:t xml:space="preserve">25             table_border_bottom_color  TRUE             table    value</w:t>
            </w:r>
            <w:r>
              <w:br/>
            </w:r>
            <w:r>
              <w:rPr>
                <w:rStyle w:val="VerbatimChar"/>
              </w:rPr>
              <w:t xml:space="preserve">26               table_border_left_style  TRUE             table    value</w:t>
            </w:r>
            <w:r>
              <w:br/>
            </w:r>
            <w:r>
              <w:rPr>
                <w:rStyle w:val="VerbatimChar"/>
              </w:rPr>
              <w:t xml:space="preserve">27               table_border_left_width  TRUE             table       px</w:t>
            </w:r>
            <w:r>
              <w:br/>
            </w:r>
            <w:r>
              <w:rPr>
                <w:rStyle w:val="VerbatimChar"/>
              </w:rPr>
              <w:t xml:space="preserve">28               table_border_left_color  TRUE             table    value</w:t>
            </w:r>
            <w:r>
              <w:br/>
            </w:r>
            <w:r>
              <w:rPr>
                <w:rStyle w:val="VerbatimChar"/>
              </w:rPr>
              <w:t xml:space="preserve">29              heading_background_color  TRUE           heading    value</w:t>
            </w:r>
            <w:r>
              <w:br/>
            </w:r>
            <w:r>
              <w:rPr>
                <w:rStyle w:val="VerbatimChar"/>
              </w:rPr>
              <w:t xml:space="preserve">30                         heading_align  TRUE           heading    value</w:t>
            </w:r>
            <w:r>
              <w:br/>
            </w:r>
            <w:r>
              <w:rPr>
                <w:rStyle w:val="VerbatimChar"/>
              </w:rPr>
              <w:t xml:space="preserve">31               heading_title_font_size  TRUE           heading       px</w:t>
            </w:r>
            <w:r>
              <w:br/>
            </w:r>
            <w:r>
              <w:rPr>
                <w:rStyle w:val="VerbatimChar"/>
              </w:rPr>
              <w:t xml:space="preserve">32             heading_title_font_weight  TRUE           heading    value</w:t>
            </w:r>
            <w:r>
              <w:br/>
            </w:r>
            <w:r>
              <w:rPr>
                <w:rStyle w:val="VerbatimChar"/>
              </w:rPr>
              <w:t xml:space="preserve">33            heading_subtitle_font_size  TRUE           heading       px</w:t>
            </w:r>
            <w:r>
              <w:br/>
            </w:r>
            <w:r>
              <w:rPr>
                <w:rStyle w:val="VerbatimChar"/>
              </w:rPr>
              <w:t xml:space="preserve">34          heading_subtitle_font_weight  TRUE           heading    value</w:t>
            </w:r>
            <w:r>
              <w:br/>
            </w:r>
            <w:r>
              <w:rPr>
                <w:rStyle w:val="VerbatimChar"/>
              </w:rPr>
              <w:t xml:space="preserve">35                       heading_padding  TRUE           heading       px</w:t>
            </w:r>
            <w:r>
              <w:br/>
            </w:r>
            <w:r>
              <w:rPr>
                <w:rStyle w:val="VerbatimChar"/>
              </w:rPr>
              <w:t xml:space="preserve">36            heading_padding_horizontal  TRUE           heading       px</w:t>
            </w:r>
            <w:r>
              <w:br/>
            </w:r>
            <w:r>
              <w:rPr>
                <w:rStyle w:val="VerbatimChar"/>
              </w:rPr>
              <w:t xml:space="preserve">37           heading_border_bottom_style  TRUE           heading    value</w:t>
            </w:r>
            <w:r>
              <w:br/>
            </w:r>
            <w:r>
              <w:rPr>
                <w:rStyle w:val="VerbatimChar"/>
              </w:rPr>
              <w:t xml:space="preserve">38           heading_border_bottom_width  TRUE           heading       px</w:t>
            </w:r>
            <w:r>
              <w:br/>
            </w:r>
            <w:r>
              <w:rPr>
                <w:rStyle w:val="VerbatimChar"/>
              </w:rPr>
              <w:t xml:space="preserve">39           heading_border_bottom_color  TRUE           heading    value</w:t>
            </w:r>
            <w:r>
              <w:br/>
            </w:r>
            <w:r>
              <w:rPr>
                <w:rStyle w:val="VerbatimChar"/>
              </w:rPr>
              <w:t xml:space="preserve">40               heading_border_lr_style  TRUE           heading    value</w:t>
            </w:r>
            <w:r>
              <w:br/>
            </w:r>
            <w:r>
              <w:rPr>
                <w:rStyle w:val="VerbatimChar"/>
              </w:rPr>
              <w:t xml:space="preserve">41               heading_border_lr_width  TRUE           heading       px</w:t>
            </w:r>
            <w:r>
              <w:br/>
            </w:r>
            <w:r>
              <w:rPr>
                <w:rStyle w:val="VerbatimChar"/>
              </w:rPr>
              <w:t xml:space="preserve">42               heading_border_lr_color  TRUE           heading    value</w:t>
            </w:r>
            <w:r>
              <w:br/>
            </w:r>
            <w:r>
              <w:rPr>
                <w:rStyle w:val="VerbatimChar"/>
              </w:rPr>
              <w:t xml:space="preserve">43        column_labels_background_color  TRUE     column_labels    value</w:t>
            </w:r>
            <w:r>
              <w:br/>
            </w:r>
            <w:r>
              <w:rPr>
                <w:rStyle w:val="VerbatimChar"/>
              </w:rPr>
              <w:t xml:space="preserve">44               column_labels_font_size  TRUE     column_labels       px</w:t>
            </w:r>
            <w:r>
              <w:br/>
            </w:r>
            <w:r>
              <w:rPr>
                <w:rStyle w:val="VerbatimChar"/>
              </w:rPr>
              <w:t xml:space="preserve">45             column_labels_font_weight  TRUE     column_labels    value</w:t>
            </w:r>
            <w:r>
              <w:br/>
            </w:r>
            <w:r>
              <w:rPr>
                <w:rStyle w:val="VerbatimChar"/>
              </w:rPr>
              <w:t xml:space="preserve">46          column_labels_text_transform  TRUE     column_labels    value</w:t>
            </w:r>
            <w:r>
              <w:br/>
            </w:r>
            <w:r>
              <w:rPr>
                <w:rStyle w:val="VerbatimChar"/>
              </w:rPr>
              <w:t xml:space="preserve">47                 column_labels_padding  TRUE     column_labels       px</w:t>
            </w:r>
            <w:r>
              <w:br/>
            </w:r>
            <w:r>
              <w:rPr>
                <w:rStyle w:val="VerbatimChar"/>
              </w:rPr>
              <w:t xml:space="preserve">48      column_labels_padding_horizontal  TRUE     column_labels       px</w:t>
            </w:r>
            <w:r>
              <w:br/>
            </w:r>
            <w:r>
              <w:rPr>
                <w:rStyle w:val="VerbatimChar"/>
              </w:rPr>
              <w:t xml:space="preserve">49            column_labels_vlines_style  TRUE        table_body    value</w:t>
            </w:r>
            <w:r>
              <w:br/>
            </w:r>
            <w:r>
              <w:rPr>
                <w:rStyle w:val="VerbatimChar"/>
              </w:rPr>
              <w:t xml:space="preserve">50            column_labels_vlines_width  TRUE        table_body       px</w:t>
            </w:r>
            <w:r>
              <w:br/>
            </w:r>
            <w:r>
              <w:rPr>
                <w:rStyle w:val="VerbatimChar"/>
              </w:rPr>
              <w:t xml:space="preserve">51            column_labels_vlines_color  TRUE        table_body    value</w:t>
            </w:r>
            <w:r>
              <w:br/>
            </w:r>
            <w:r>
              <w:rPr>
                <w:rStyle w:val="VerbatimChar"/>
              </w:rPr>
              <w:t xml:space="preserve">52        column_labels_border_top_style  TRUE     column_labels    value</w:t>
            </w:r>
            <w:r>
              <w:br/>
            </w:r>
            <w:r>
              <w:rPr>
                <w:rStyle w:val="VerbatimChar"/>
              </w:rPr>
              <w:t xml:space="preserve">53        column_labels_border_top_width  TRUE     column_labels       px</w:t>
            </w:r>
            <w:r>
              <w:br/>
            </w:r>
            <w:r>
              <w:rPr>
                <w:rStyle w:val="VerbatimChar"/>
              </w:rPr>
              <w:t xml:space="preserve">54        column_labels_border_top_color  TRUE     column_labels    value</w:t>
            </w:r>
            <w:r>
              <w:br/>
            </w:r>
            <w:r>
              <w:rPr>
                <w:rStyle w:val="VerbatimChar"/>
              </w:rPr>
              <w:t xml:space="preserve">55     column_labels_border_bottom_style  TRUE     column_labels    value</w:t>
            </w:r>
            <w:r>
              <w:br/>
            </w:r>
            <w:r>
              <w:rPr>
                <w:rStyle w:val="VerbatimChar"/>
              </w:rPr>
              <w:t xml:space="preserve">56     column_labels_border_bottom_width  TRUE     column_labels       px</w:t>
            </w:r>
            <w:r>
              <w:br/>
            </w:r>
            <w:r>
              <w:rPr>
                <w:rStyle w:val="VerbatimChar"/>
              </w:rPr>
              <w:t xml:space="preserve">57     column_labels_border_bottom_color  TRUE     column_labels    value</w:t>
            </w:r>
            <w:r>
              <w:br/>
            </w:r>
            <w:r>
              <w:rPr>
                <w:rStyle w:val="VerbatimChar"/>
              </w:rPr>
              <w:t xml:space="preserve">58         column_labels_border_lr_style  TRUE     column_labels    value</w:t>
            </w:r>
            <w:r>
              <w:br/>
            </w:r>
            <w:r>
              <w:rPr>
                <w:rStyle w:val="VerbatimChar"/>
              </w:rPr>
              <w:t xml:space="preserve">59         column_labels_border_lr_width  TRUE     column_labels       px</w:t>
            </w:r>
            <w:r>
              <w:br/>
            </w:r>
            <w:r>
              <w:rPr>
                <w:rStyle w:val="VerbatimChar"/>
              </w:rPr>
              <w:t xml:space="preserve">60         column_labels_border_lr_color  TRUE     column_labels    value</w:t>
            </w:r>
            <w:r>
              <w:br/>
            </w:r>
            <w:r>
              <w:rPr>
                <w:rStyle w:val="VerbatimChar"/>
              </w:rPr>
              <w:t xml:space="preserve">61                  column_labels_hidden FALSE     column_labels  logical</w:t>
            </w:r>
            <w:r>
              <w:br/>
            </w:r>
            <w:r>
              <w:rPr>
                <w:rStyle w:val="VerbatimChar"/>
              </w:rPr>
              <w:t xml:space="preserve">62           column_labels_units_pattern FALSE     column_labels    value</w:t>
            </w:r>
            <w:r>
              <w:br/>
            </w:r>
            <w:r>
              <w:rPr>
                <w:rStyle w:val="VerbatimChar"/>
              </w:rPr>
              <w:t xml:space="preserve">63            row_group_background_color  TRUE         row_group    value</w:t>
            </w:r>
            <w:r>
              <w:br/>
            </w:r>
            <w:r>
              <w:rPr>
                <w:rStyle w:val="VerbatimChar"/>
              </w:rPr>
              <w:t xml:space="preserve">64                   row_group_font_size  TRUE         row_group       px</w:t>
            </w:r>
            <w:r>
              <w:br/>
            </w:r>
            <w:r>
              <w:rPr>
                <w:rStyle w:val="VerbatimChar"/>
              </w:rPr>
              <w:t xml:space="preserve">65                 row_group_font_weight  TRUE         row_group    value</w:t>
            </w:r>
            <w:r>
              <w:br/>
            </w:r>
            <w:r>
              <w:rPr>
                <w:rStyle w:val="VerbatimChar"/>
              </w:rPr>
              <w:t xml:space="preserve">66              row_group_text_transform  TRUE         row_group    value</w:t>
            </w:r>
            <w:r>
              <w:br/>
            </w:r>
            <w:r>
              <w:rPr>
                <w:rStyle w:val="VerbatimChar"/>
              </w:rPr>
              <w:t xml:space="preserve">67                     row_group_padding  TRUE         row_group       px</w:t>
            </w:r>
            <w:r>
              <w:br/>
            </w:r>
            <w:r>
              <w:rPr>
                <w:rStyle w:val="VerbatimChar"/>
              </w:rPr>
              <w:t xml:space="preserve">68          row_group_padding_horizontal  TRUE         row_group       px</w:t>
            </w:r>
            <w:r>
              <w:br/>
            </w:r>
            <w:r>
              <w:rPr>
                <w:rStyle w:val="VerbatimChar"/>
              </w:rPr>
              <w:t xml:space="preserve">69            row_group_border_top_style  TRUE         row_group    value</w:t>
            </w:r>
            <w:r>
              <w:br/>
            </w:r>
            <w:r>
              <w:rPr>
                <w:rStyle w:val="VerbatimChar"/>
              </w:rPr>
              <w:t xml:space="preserve">70            row_group_border_top_width  TRUE         row_group       px</w:t>
            </w:r>
            <w:r>
              <w:br/>
            </w:r>
            <w:r>
              <w:rPr>
                <w:rStyle w:val="VerbatimChar"/>
              </w:rPr>
              <w:t xml:space="preserve">71            row_group_border_top_color  TRUE         row_group    value</w:t>
            </w:r>
            <w:r>
              <w:br/>
            </w:r>
            <w:r>
              <w:rPr>
                <w:rStyle w:val="VerbatimChar"/>
              </w:rPr>
              <w:t xml:space="preserve">72          row_group_border_right_style  TRUE         row_group    value</w:t>
            </w:r>
            <w:r>
              <w:br/>
            </w:r>
            <w:r>
              <w:rPr>
                <w:rStyle w:val="VerbatimChar"/>
              </w:rPr>
              <w:t xml:space="preserve">73          row_group_border_right_width  TRUE         row_group       px</w:t>
            </w:r>
            <w:r>
              <w:br/>
            </w:r>
            <w:r>
              <w:rPr>
                <w:rStyle w:val="VerbatimChar"/>
              </w:rPr>
              <w:t xml:space="preserve">74          row_group_border_right_color  TRUE         row_group    value</w:t>
            </w:r>
            <w:r>
              <w:br/>
            </w:r>
            <w:r>
              <w:rPr>
                <w:rStyle w:val="VerbatimChar"/>
              </w:rPr>
              <w:t xml:space="preserve">75         row_group_border_bottom_style  TRUE         row_group    value</w:t>
            </w:r>
            <w:r>
              <w:br/>
            </w:r>
            <w:r>
              <w:rPr>
                <w:rStyle w:val="VerbatimChar"/>
              </w:rPr>
              <w:t xml:space="preserve">76         row_group_border_bottom_width  TRUE         row_group       px</w:t>
            </w:r>
            <w:r>
              <w:br/>
            </w:r>
            <w:r>
              <w:rPr>
                <w:rStyle w:val="VerbatimChar"/>
              </w:rPr>
              <w:t xml:space="preserve">77         row_group_border_bottom_color  TRUE         row_group    value</w:t>
            </w:r>
            <w:r>
              <w:br/>
            </w:r>
            <w:r>
              <w:rPr>
                <w:rStyle w:val="VerbatimChar"/>
              </w:rPr>
              <w:t xml:space="preserve">78           row_group_border_left_style  TRUE         row_group    value</w:t>
            </w:r>
            <w:r>
              <w:br/>
            </w:r>
            <w:r>
              <w:rPr>
                <w:rStyle w:val="VerbatimChar"/>
              </w:rPr>
              <w:t xml:space="preserve">79           row_group_border_left_width  TRUE         row_group       px</w:t>
            </w:r>
            <w:r>
              <w:br/>
            </w:r>
            <w:r>
              <w:rPr>
                <w:rStyle w:val="VerbatimChar"/>
              </w:rPr>
              <w:t xml:space="preserve">80           row_group_border_left_color  TRUE         row_group    value</w:t>
            </w:r>
            <w:r>
              <w:br/>
            </w:r>
            <w:r>
              <w:rPr>
                <w:rStyle w:val="VerbatimChar"/>
              </w:rPr>
              <w:t xml:space="preserve">81               row_group_default_label FALSE         row_group    value</w:t>
            </w:r>
            <w:r>
              <w:br/>
            </w:r>
            <w:r>
              <w:rPr>
                <w:rStyle w:val="VerbatimChar"/>
              </w:rPr>
              <w:t xml:space="preserve">82                   row_group_as_column FALSE         row_group  logical</w:t>
            </w:r>
            <w:r>
              <w:br/>
            </w:r>
            <w:r>
              <w:rPr>
                <w:rStyle w:val="VerbatimChar"/>
              </w:rPr>
              <w:t xml:space="preserve">83               table_body_hlines_style  TRUE        table_body    value</w:t>
            </w:r>
            <w:r>
              <w:br/>
            </w:r>
            <w:r>
              <w:rPr>
                <w:rStyle w:val="VerbatimChar"/>
              </w:rPr>
              <w:t xml:space="preserve">84               table_body_hlines_width  TRUE        table_body       px</w:t>
            </w:r>
            <w:r>
              <w:br/>
            </w:r>
            <w:r>
              <w:rPr>
                <w:rStyle w:val="VerbatimChar"/>
              </w:rPr>
              <w:t xml:space="preserve">85               table_body_hlines_color  TRUE        table_body    value</w:t>
            </w:r>
            <w:r>
              <w:br/>
            </w:r>
            <w:r>
              <w:rPr>
                <w:rStyle w:val="VerbatimChar"/>
              </w:rPr>
              <w:t xml:space="preserve">86               table_body_vlines_style  TRUE        table_body    value</w:t>
            </w:r>
            <w:r>
              <w:br/>
            </w:r>
            <w:r>
              <w:rPr>
                <w:rStyle w:val="VerbatimChar"/>
              </w:rPr>
              <w:t xml:space="preserve">87               table_body_vlines_width  TRUE        table_body       px</w:t>
            </w:r>
            <w:r>
              <w:br/>
            </w:r>
            <w:r>
              <w:rPr>
                <w:rStyle w:val="VerbatimChar"/>
              </w:rPr>
              <w:t xml:space="preserve">88               table_body_vlines_color  TRUE        table_body    value</w:t>
            </w:r>
            <w:r>
              <w:br/>
            </w:r>
            <w:r>
              <w:rPr>
                <w:rStyle w:val="VerbatimChar"/>
              </w:rPr>
              <w:t xml:space="preserve">89           table_body_border_top_style  TRUE        table_body    value</w:t>
            </w:r>
            <w:r>
              <w:br/>
            </w:r>
            <w:r>
              <w:rPr>
                <w:rStyle w:val="VerbatimChar"/>
              </w:rPr>
              <w:t xml:space="preserve">90           table_body_border_top_width  TRUE        table_body       px</w:t>
            </w:r>
            <w:r>
              <w:br/>
            </w:r>
            <w:r>
              <w:rPr>
                <w:rStyle w:val="VerbatimChar"/>
              </w:rPr>
              <w:t xml:space="preserve">91           table_body_border_top_color  TRUE        table_body    value</w:t>
            </w:r>
            <w:r>
              <w:br/>
            </w:r>
            <w:r>
              <w:rPr>
                <w:rStyle w:val="VerbatimChar"/>
              </w:rPr>
              <w:t xml:space="preserve">92        table_body_border_bottom_style  TRUE        table_body    value</w:t>
            </w:r>
            <w:r>
              <w:br/>
            </w:r>
            <w:r>
              <w:rPr>
                <w:rStyle w:val="VerbatimChar"/>
              </w:rPr>
              <w:t xml:space="preserve">93        table_body_border_bottom_width  TRUE        table_body       px</w:t>
            </w:r>
            <w:r>
              <w:br/>
            </w:r>
            <w:r>
              <w:rPr>
                <w:rStyle w:val="VerbatimChar"/>
              </w:rPr>
              <w:t xml:space="preserve">94        table_body_border_bottom_color  TRUE        table_body    value</w:t>
            </w:r>
            <w:r>
              <w:br/>
            </w:r>
            <w:r>
              <w:rPr>
                <w:rStyle w:val="VerbatimChar"/>
              </w:rPr>
              <w:t xml:space="preserve">95                      data_row_padding  TRUE          data_row       px</w:t>
            </w:r>
            <w:r>
              <w:br/>
            </w:r>
            <w:r>
              <w:rPr>
                <w:rStyle w:val="VerbatimChar"/>
              </w:rPr>
              <w:t xml:space="preserve">96           data_row_padding_horizontal  TRUE          data_row       px</w:t>
            </w:r>
            <w:r>
              <w:br/>
            </w:r>
            <w:r>
              <w:rPr>
                <w:rStyle w:val="VerbatimChar"/>
              </w:rPr>
              <w:t xml:space="preserve">97                 stub_background_color  TRUE              stub    value</w:t>
            </w:r>
            <w:r>
              <w:br/>
            </w:r>
            <w:r>
              <w:rPr>
                <w:rStyle w:val="VerbatimChar"/>
              </w:rPr>
              <w:t xml:space="preserve">98                        stub_font_size  TRUE              stub       px</w:t>
            </w:r>
            <w:r>
              <w:br/>
            </w:r>
            <w:r>
              <w:rPr>
                <w:rStyle w:val="VerbatimChar"/>
              </w:rPr>
              <w:t xml:space="preserve">99                      stub_font_weight  TRUE              stub    value</w:t>
            </w:r>
            <w:r>
              <w:br/>
            </w:r>
            <w:r>
              <w:rPr>
                <w:rStyle w:val="VerbatimChar"/>
              </w:rPr>
              <w:t xml:space="preserve">100                  stub_text_transform  TRUE              stub    value</w:t>
            </w:r>
            <w:r>
              <w:br/>
            </w:r>
            <w:r>
              <w:rPr>
                <w:rStyle w:val="VerbatimChar"/>
              </w:rPr>
              <w:t xml:space="preserve">101                    stub_border_style  TRUE              stub    value</w:t>
            </w:r>
            <w:r>
              <w:br/>
            </w:r>
            <w:r>
              <w:rPr>
                <w:rStyle w:val="VerbatimChar"/>
              </w:rPr>
              <w:t xml:space="preserve">102                    stub_border_width  TRUE              stub       px</w:t>
            </w:r>
            <w:r>
              <w:br/>
            </w:r>
            <w:r>
              <w:rPr>
                <w:rStyle w:val="VerbatimChar"/>
              </w:rPr>
              <w:t xml:space="preserve">103                    stub_border_color  TRUE              stub    value</w:t>
            </w:r>
            <w:r>
              <w:br/>
            </w:r>
            <w:r>
              <w:rPr>
                <w:rStyle w:val="VerbatimChar"/>
              </w:rPr>
              <w:t xml:space="preserve">104                   stub_indent_length  TRUE              stub       px</w:t>
            </w:r>
            <w:r>
              <w:br/>
            </w:r>
            <w:r>
              <w:rPr>
                <w:rStyle w:val="VerbatimChar"/>
              </w:rPr>
              <w:t xml:space="preserve">105      stub_row_group_background_color  TRUE              stub    value</w:t>
            </w:r>
            <w:r>
              <w:br/>
            </w:r>
            <w:r>
              <w:rPr>
                <w:rStyle w:val="VerbatimChar"/>
              </w:rPr>
              <w:t xml:space="preserve">106             stub_row_group_font_size  TRUE              stub       px</w:t>
            </w:r>
            <w:r>
              <w:br/>
            </w:r>
            <w:r>
              <w:rPr>
                <w:rStyle w:val="VerbatimChar"/>
              </w:rPr>
              <w:t xml:space="preserve">107           stub_row_group_font_weight  TRUE              stub    value</w:t>
            </w:r>
            <w:r>
              <w:br/>
            </w:r>
            <w:r>
              <w:rPr>
                <w:rStyle w:val="VerbatimChar"/>
              </w:rPr>
              <w:t xml:space="preserve">108        stub_row_group_text_transform  TRUE              stub    value</w:t>
            </w:r>
            <w:r>
              <w:br/>
            </w:r>
            <w:r>
              <w:rPr>
                <w:rStyle w:val="VerbatimChar"/>
              </w:rPr>
              <w:t xml:space="preserve">109          stub_row_group_border_style  TRUE              stub    value</w:t>
            </w:r>
            <w:r>
              <w:br/>
            </w:r>
            <w:r>
              <w:rPr>
                <w:rStyle w:val="VerbatimChar"/>
              </w:rPr>
              <w:t xml:space="preserve">110          stub_row_group_border_width  TRUE              stub       px</w:t>
            </w:r>
            <w:r>
              <w:br/>
            </w:r>
            <w:r>
              <w:rPr>
                <w:rStyle w:val="VerbatimChar"/>
              </w:rPr>
              <w:t xml:space="preserve">111          stub_row_group_border_color  TRUE              stub    value</w:t>
            </w:r>
            <w:r>
              <w:br/>
            </w:r>
            <w:r>
              <w:rPr>
                <w:rStyle w:val="VerbatimChar"/>
              </w:rPr>
              <w:t xml:space="preserve">112                  summary_row_padding  TRUE       summary_row       px</w:t>
            </w:r>
            <w:r>
              <w:br/>
            </w:r>
            <w:r>
              <w:rPr>
                <w:rStyle w:val="VerbatimChar"/>
              </w:rPr>
              <w:t xml:space="preserve">113       summary_row_padding_horizontal  TRUE       summary_row       px</w:t>
            </w:r>
            <w:r>
              <w:br/>
            </w:r>
            <w:r>
              <w:rPr>
                <w:rStyle w:val="VerbatimChar"/>
              </w:rPr>
              <w:t xml:space="preserve">114         summary_row_background_color  TRUE       summary_row    value</w:t>
            </w:r>
            <w:r>
              <w:br/>
            </w:r>
            <w:r>
              <w:rPr>
                <w:rStyle w:val="VerbatimChar"/>
              </w:rPr>
              <w:t xml:space="preserve">115           summary_row_text_transform  TRUE       summary_row    value</w:t>
            </w:r>
            <w:r>
              <w:br/>
            </w:r>
            <w:r>
              <w:rPr>
                <w:rStyle w:val="VerbatimChar"/>
              </w:rPr>
              <w:t xml:space="preserve">116             summary_row_border_style  TRUE       summary_row    value</w:t>
            </w:r>
            <w:r>
              <w:br/>
            </w:r>
            <w:r>
              <w:rPr>
                <w:rStyle w:val="VerbatimChar"/>
              </w:rPr>
              <w:t xml:space="preserve">117             summary_row_border_width  TRUE       summary_row       px</w:t>
            </w:r>
            <w:r>
              <w:br/>
            </w:r>
            <w:r>
              <w:rPr>
                <w:rStyle w:val="VerbatimChar"/>
              </w:rPr>
              <w:t xml:space="preserve">118             summary_row_border_color  TRUE       summary_row    value</w:t>
            </w:r>
            <w:r>
              <w:br/>
            </w:r>
            <w:r>
              <w:rPr>
                <w:rStyle w:val="VerbatimChar"/>
              </w:rPr>
              <w:t xml:space="preserve">119            grand_summary_row_padding  TRUE grand_summary_row       px</w:t>
            </w:r>
            <w:r>
              <w:br/>
            </w:r>
            <w:r>
              <w:rPr>
                <w:rStyle w:val="VerbatimChar"/>
              </w:rPr>
              <w:t xml:space="preserve">120 grand_summary_row_padding_horizontal  TRUE grand_summary_row       px</w:t>
            </w:r>
            <w:r>
              <w:br/>
            </w:r>
            <w:r>
              <w:rPr>
                <w:rStyle w:val="VerbatimChar"/>
              </w:rPr>
              <w:t xml:space="preserve">121   grand_summary_row_background_color  TRUE grand_summary_row    value</w:t>
            </w:r>
            <w:r>
              <w:br/>
            </w:r>
            <w:r>
              <w:rPr>
                <w:rStyle w:val="VerbatimChar"/>
              </w:rPr>
              <w:t xml:space="preserve">122     grand_summary_row_text_transform  TRUE grand_summary_row    value</w:t>
            </w:r>
            <w:r>
              <w:br/>
            </w:r>
            <w:r>
              <w:rPr>
                <w:rStyle w:val="VerbatimChar"/>
              </w:rPr>
              <w:t xml:space="preserve">123       grand_summary_row_border_style  TRUE grand_summary_row    value</w:t>
            </w:r>
            <w:r>
              <w:br/>
            </w:r>
            <w:r>
              <w:rPr>
                <w:rStyle w:val="VerbatimChar"/>
              </w:rPr>
              <w:t xml:space="preserve">124       grand_summary_row_border_width  TRUE grand_summary_row       px</w:t>
            </w:r>
            <w:r>
              <w:br/>
            </w:r>
            <w:r>
              <w:rPr>
                <w:rStyle w:val="VerbatimChar"/>
              </w:rPr>
              <w:t xml:space="preserve">125       grand_summary_row_border_color  TRUE grand_summary_row    value</w:t>
            </w:r>
            <w:r>
              <w:br/>
            </w:r>
            <w:r>
              <w:rPr>
                <w:rStyle w:val="VerbatimChar"/>
              </w:rPr>
              <w:t xml:space="preserve">126                  footnotes_font_size  TRUE         footnotes       px</w:t>
            </w:r>
            <w:r>
              <w:br/>
            </w:r>
            <w:r>
              <w:rPr>
                <w:rStyle w:val="VerbatimChar"/>
              </w:rPr>
              <w:t xml:space="preserve">127                    footnotes_padding  TRUE         footnotes       px</w:t>
            </w:r>
            <w:r>
              <w:br/>
            </w:r>
            <w:r>
              <w:rPr>
                <w:rStyle w:val="VerbatimChar"/>
              </w:rPr>
              <w:t xml:space="preserve">128         footnotes_padding_horizontal  TRUE         footnotes       px</w:t>
            </w:r>
            <w:r>
              <w:br/>
            </w:r>
            <w:r>
              <w:rPr>
                <w:rStyle w:val="VerbatimChar"/>
              </w:rPr>
              <w:t xml:space="preserve">129           footnotes_background_color  TRUE         footnotes    value</w:t>
            </w:r>
            <w:r>
              <w:br/>
            </w:r>
            <w:r>
              <w:rPr>
                <w:rStyle w:val="VerbatimChar"/>
              </w:rPr>
              <w:t xml:space="preserve">130                     footnotes_margin  TRUE         footnotes       px</w:t>
            </w:r>
            <w:r>
              <w:br/>
            </w:r>
            <w:r>
              <w:rPr>
                <w:rStyle w:val="VerbatimChar"/>
              </w:rPr>
              <w:t xml:space="preserve">131        footnotes_border_bottom_style  TRUE         footnotes    value</w:t>
            </w:r>
            <w:r>
              <w:br/>
            </w:r>
            <w:r>
              <w:rPr>
                <w:rStyle w:val="VerbatimChar"/>
              </w:rPr>
              <w:t xml:space="preserve">132        footnotes_border_bottom_width  TRUE         footnotes       px</w:t>
            </w:r>
            <w:r>
              <w:br/>
            </w:r>
            <w:r>
              <w:rPr>
                <w:rStyle w:val="VerbatimChar"/>
              </w:rPr>
              <w:t xml:space="preserve">133        footnotes_border_bottom_color  TRUE         footnotes    value</w:t>
            </w:r>
            <w:r>
              <w:br/>
            </w:r>
            <w:r>
              <w:rPr>
                <w:rStyle w:val="VerbatimChar"/>
              </w:rPr>
              <w:t xml:space="preserve">134            footnotes_border_lr_style  TRUE         footnotes    value</w:t>
            </w:r>
            <w:r>
              <w:br/>
            </w:r>
            <w:r>
              <w:rPr>
                <w:rStyle w:val="VerbatimChar"/>
              </w:rPr>
              <w:t xml:space="preserve">135            footnotes_border_lr_width  TRUE         footnotes       px</w:t>
            </w:r>
            <w:r>
              <w:br/>
            </w:r>
            <w:r>
              <w:rPr>
                <w:rStyle w:val="VerbatimChar"/>
              </w:rPr>
              <w:t xml:space="preserve">136            footnotes_border_lr_color  TRUE         footnotes    value</w:t>
            </w:r>
            <w:r>
              <w:br/>
            </w:r>
            <w:r>
              <w:rPr>
                <w:rStyle w:val="VerbatimChar"/>
              </w:rPr>
              <w:t xml:space="preserve">137                      footnotes_marks FALSE         footnotes   values</w:t>
            </w:r>
            <w:r>
              <w:br/>
            </w:r>
            <w:r>
              <w:rPr>
                <w:rStyle w:val="VerbatimChar"/>
              </w:rPr>
              <w:t xml:space="preserve">138                   footnotes_spec_ref FALSE         footnotes   values</w:t>
            </w:r>
            <w:r>
              <w:br/>
            </w:r>
            <w:r>
              <w:rPr>
                <w:rStyle w:val="VerbatimChar"/>
              </w:rPr>
              <w:t xml:space="preserve">139                   footnotes_spec_ftr FALSE         footnotes   values</w:t>
            </w:r>
            <w:r>
              <w:br/>
            </w:r>
            <w:r>
              <w:rPr>
                <w:rStyle w:val="VerbatimChar"/>
              </w:rPr>
              <w:t xml:space="preserve">140                  footnotes_multiline FALSE         footnotes  logical</w:t>
            </w:r>
            <w:r>
              <w:br/>
            </w:r>
            <w:r>
              <w:rPr>
                <w:rStyle w:val="VerbatimChar"/>
              </w:rPr>
              <w:t xml:space="preserve">141                        footnotes_sep FALSE         footnotes    value</w:t>
            </w:r>
            <w:r>
              <w:br/>
            </w:r>
            <w:r>
              <w:rPr>
                <w:rStyle w:val="VerbatimChar"/>
              </w:rPr>
              <w:t xml:space="preserve">142                 source_notes_padding  TRUE      source_notes       px</w:t>
            </w:r>
            <w:r>
              <w:br/>
            </w:r>
            <w:r>
              <w:rPr>
                <w:rStyle w:val="VerbatimChar"/>
              </w:rPr>
              <w:t xml:space="preserve">143      source_notes_padding_horizontal  TRUE      source_notes       px</w:t>
            </w:r>
            <w:r>
              <w:br/>
            </w:r>
            <w:r>
              <w:rPr>
                <w:rStyle w:val="VerbatimChar"/>
              </w:rPr>
              <w:t xml:space="preserve">144        source_notes_background_color  TRUE      source_notes    value</w:t>
            </w:r>
            <w:r>
              <w:br/>
            </w:r>
            <w:r>
              <w:rPr>
                <w:rStyle w:val="VerbatimChar"/>
              </w:rPr>
              <w:t xml:space="preserve">145               source_notes_font_size  TRUE      source_notes       px</w:t>
            </w:r>
            <w:r>
              <w:br/>
            </w:r>
            <w:r>
              <w:rPr>
                <w:rStyle w:val="VerbatimChar"/>
              </w:rPr>
              <w:t xml:space="preserve">146     source_notes_border_bottom_style  TRUE      source_notes    value</w:t>
            </w:r>
            <w:r>
              <w:br/>
            </w:r>
            <w:r>
              <w:rPr>
                <w:rStyle w:val="VerbatimChar"/>
              </w:rPr>
              <w:t xml:space="preserve">147     source_notes_border_bottom_width  TRUE      source_notes       px</w:t>
            </w:r>
            <w:r>
              <w:br/>
            </w:r>
            <w:r>
              <w:rPr>
                <w:rStyle w:val="VerbatimChar"/>
              </w:rPr>
              <w:t xml:space="preserve">148     source_notes_border_bottom_color  TRUE      source_notes    value</w:t>
            </w:r>
            <w:r>
              <w:br/>
            </w:r>
            <w:r>
              <w:rPr>
                <w:rStyle w:val="VerbatimChar"/>
              </w:rPr>
              <w:t xml:space="preserve">149         source_notes_border_lr_style  TRUE      source_notes    value</w:t>
            </w:r>
            <w:r>
              <w:br/>
            </w:r>
            <w:r>
              <w:rPr>
                <w:rStyle w:val="VerbatimChar"/>
              </w:rPr>
              <w:t xml:space="preserve">150         source_notes_border_lr_width  TRUE      source_notes       px</w:t>
            </w:r>
            <w:r>
              <w:br/>
            </w:r>
            <w:r>
              <w:rPr>
                <w:rStyle w:val="VerbatimChar"/>
              </w:rPr>
              <w:t xml:space="preserve">151         source_notes_border_lr_color  TRUE      source_notes    value</w:t>
            </w:r>
            <w:r>
              <w:br/>
            </w:r>
            <w:r>
              <w:rPr>
                <w:rStyle w:val="VerbatimChar"/>
              </w:rPr>
              <w:t xml:space="preserve">152               source_notes_multiline FALSE      source_notes  logical</w:t>
            </w:r>
            <w:r>
              <w:br/>
            </w:r>
            <w:r>
              <w:rPr>
                <w:rStyle w:val="VerbatimChar"/>
              </w:rPr>
              <w:t xml:space="preserve">153                     source_notes_sep FALSE      source_notes    value</w:t>
            </w:r>
            <w:r>
              <w:br/>
            </w:r>
            <w:r>
              <w:rPr>
                <w:rStyle w:val="VerbatimChar"/>
              </w:rPr>
              <w:t xml:space="preserve">154        row_striping_background_color  TRUE               row    value</w:t>
            </w:r>
            <w:r>
              <w:br/>
            </w:r>
            <w:r>
              <w:rPr>
                <w:rStyle w:val="VerbatimChar"/>
              </w:rPr>
              <w:t xml:space="preserve">155            row_striping_include_stub FALSE               row  logical</w:t>
            </w:r>
            <w:r>
              <w:br/>
            </w:r>
            <w:r>
              <w:rPr>
                <w:rStyle w:val="VerbatimChar"/>
              </w:rPr>
              <w:t xml:space="preserve">156      row_striping_include_table_body FALSE               row  logical</w:t>
            </w:r>
            <w:r>
              <w:br/>
            </w:r>
            <w:r>
              <w:rPr>
                <w:rStyle w:val="VerbatimChar"/>
              </w:rPr>
              <w:t xml:space="preserve">157                      container_width FALSE         container       px</w:t>
            </w:r>
            <w:r>
              <w:br/>
            </w:r>
            <w:r>
              <w:rPr>
                <w:rStyle w:val="VerbatimChar"/>
              </w:rPr>
              <w:t xml:space="preserve">158                     container_height FALSE         container       px</w:t>
            </w:r>
            <w:r>
              <w:br/>
            </w:r>
            <w:r>
              <w:rPr>
                <w:rStyle w:val="VerbatimChar"/>
              </w:rPr>
              <w:t xml:space="preserve">159                  container_padding_x FALSE         container       px</w:t>
            </w:r>
            <w:r>
              <w:br/>
            </w:r>
            <w:r>
              <w:rPr>
                <w:rStyle w:val="VerbatimChar"/>
              </w:rPr>
              <w:t xml:space="preserve">160                  container_padding_y FALSE         container       px</w:t>
            </w:r>
            <w:r>
              <w:br/>
            </w:r>
            <w:r>
              <w:rPr>
                <w:rStyle w:val="VerbatimChar"/>
              </w:rPr>
              <w:t xml:space="preserve">161                 container_overflow_x FALSE         container overflow</w:t>
            </w:r>
            <w:r>
              <w:br/>
            </w:r>
            <w:r>
              <w:rPr>
                <w:rStyle w:val="VerbatimChar"/>
              </w:rPr>
              <w:t xml:space="preserve">162                 container_overflow_y FALSE         container overflow</w:t>
            </w:r>
            <w:r>
              <w:br/>
            </w:r>
            <w:r>
              <w:rPr>
                <w:rStyle w:val="VerbatimChar"/>
              </w:rPr>
              <w:t xml:space="preserve">163                         ihtml_active FALSE       interactive  logical</w:t>
            </w:r>
            <w:r>
              <w:br/>
            </w:r>
            <w:r>
              <w:rPr>
                <w:rStyle w:val="VerbatimChar"/>
              </w:rPr>
              <w:t xml:space="preserve">164                         ihtml_height FALSE       interactive       px</w:t>
            </w:r>
            <w:r>
              <w:br/>
            </w:r>
            <w:r>
              <w:rPr>
                <w:rStyle w:val="VerbatimChar"/>
              </w:rPr>
              <w:t xml:space="preserve">165                 ihtml_use_pagination FALSE       interactive  logical</w:t>
            </w:r>
            <w:r>
              <w:br/>
            </w:r>
            <w:r>
              <w:rPr>
                <w:rStyle w:val="VerbatimChar"/>
              </w:rPr>
              <w:t xml:space="preserve">166            ihtml_use_pagination_info FALSE       interactive  logical</w:t>
            </w:r>
            <w:r>
              <w:br/>
            </w:r>
            <w:r>
              <w:rPr>
                <w:rStyle w:val="VerbatimChar"/>
              </w:rPr>
              <w:t xml:space="preserve">167                    ihtml_use_sorting FALSE       interactive  logical</w:t>
            </w:r>
            <w:r>
              <w:br/>
            </w:r>
            <w:r>
              <w:rPr>
                <w:rStyle w:val="VerbatimChar"/>
              </w:rPr>
              <w:t xml:space="preserve">168                     ihtml_use_search FALSE       interactive  logical</w:t>
            </w:r>
            <w:r>
              <w:br/>
            </w:r>
            <w:r>
              <w:rPr>
                <w:rStyle w:val="VerbatimChar"/>
              </w:rPr>
              <w:t xml:space="preserve">169                    ihtml_use_filters FALSE       interactive  logical</w:t>
            </w:r>
            <w:r>
              <w:br/>
            </w:r>
            <w:r>
              <w:rPr>
                <w:rStyle w:val="VerbatimChar"/>
              </w:rPr>
              <w:t xml:space="preserve">170                   ihtml_use_resizers FALSE       interactive  logical</w:t>
            </w:r>
            <w:r>
              <w:br/>
            </w:r>
            <w:r>
              <w:rPr>
                <w:rStyle w:val="VerbatimChar"/>
              </w:rPr>
              <w:t xml:space="preserve">171                  ihtml_use_highlight FALSE       interactive  logical</w:t>
            </w:r>
            <w:r>
              <w:br/>
            </w:r>
            <w:r>
              <w:rPr>
                <w:rStyle w:val="VerbatimChar"/>
              </w:rPr>
              <w:t xml:space="preserve">172               ihtml_use_compact_mode FALSE       interactive  logical</w:t>
            </w:r>
            <w:r>
              <w:br/>
            </w:r>
            <w:r>
              <w:rPr>
                <w:rStyle w:val="VerbatimChar"/>
              </w:rPr>
              <w:t xml:space="preserve">173              ihtml_use_text_wrapping FALSE       interactive  logical</w:t>
            </w:r>
            <w:r>
              <w:br/>
            </w:r>
            <w:r>
              <w:rPr>
                <w:rStyle w:val="VerbatimChar"/>
              </w:rPr>
              <w:t xml:space="preserve">174           ihtml_use_page_size_select FALSE       interactive  logical</w:t>
            </w:r>
            <w:r>
              <w:br/>
            </w:r>
            <w:r>
              <w:rPr>
                <w:rStyle w:val="VerbatimChar"/>
              </w:rPr>
              <w:t xml:space="preserve">175              ihtml_page_size_default FALSE       interactive   values</w:t>
            </w:r>
            <w:r>
              <w:br/>
            </w:r>
            <w:r>
              <w:rPr>
                <w:rStyle w:val="VerbatimChar"/>
              </w:rPr>
              <w:t xml:space="preserve">176               ihtml_page_size_values FALSE       interactive   values</w:t>
            </w:r>
            <w:r>
              <w:br/>
            </w:r>
            <w:r>
              <w:rPr>
                <w:rStyle w:val="VerbatimChar"/>
              </w:rPr>
              <w:t xml:space="preserve">177                ihtml_pagination_type FALSE       interactive    value</w:t>
            </w:r>
            <w:r>
              <w:br/>
            </w:r>
            <w:r>
              <w:rPr>
                <w:rStyle w:val="VerbatimChar"/>
              </w:rPr>
              <w:t xml:space="preserve">178                     page_orientation FALSE              page    value</w:t>
            </w:r>
            <w:r>
              <w:br/>
            </w:r>
            <w:r>
              <w:rPr>
                <w:rStyle w:val="VerbatimChar"/>
              </w:rPr>
              <w:t xml:space="preserve">179                       page_numbering FALSE              page  logical</w:t>
            </w:r>
            <w:r>
              <w:br/>
            </w:r>
            <w:r>
              <w:rPr>
                <w:rStyle w:val="VerbatimChar"/>
              </w:rPr>
              <w:t xml:space="preserve">180         page_header_use_tbl_headings FALSE              page  logical</w:t>
            </w:r>
            <w:r>
              <w:br/>
            </w:r>
            <w:r>
              <w:rPr>
                <w:rStyle w:val="VerbatimChar"/>
              </w:rPr>
              <w:t xml:space="preserve">181            page_footer_use_tbl_notes FALSE              page  logical</w:t>
            </w:r>
            <w:r>
              <w:br/>
            </w:r>
            <w:r>
              <w:rPr>
                <w:rStyle w:val="VerbatimChar"/>
              </w:rPr>
              <w:t xml:space="preserve">182                           page_width FALSE              page    value</w:t>
            </w:r>
            <w:r>
              <w:br/>
            </w:r>
            <w:r>
              <w:rPr>
                <w:rStyle w:val="VerbatimChar"/>
              </w:rPr>
              <w:t xml:space="preserve">183                          page_height FALSE              page    value</w:t>
            </w:r>
            <w:r>
              <w:br/>
            </w:r>
            <w:r>
              <w:rPr>
                <w:rStyle w:val="VerbatimChar"/>
              </w:rPr>
              <w:t xml:space="preserve">184                     page_margin_left FALSE              page    value</w:t>
            </w:r>
            <w:r>
              <w:br/>
            </w:r>
            <w:r>
              <w:rPr>
                <w:rStyle w:val="VerbatimChar"/>
              </w:rPr>
              <w:t xml:space="preserve">185                    page_margin_right FALSE              page    value</w:t>
            </w:r>
            <w:r>
              <w:br/>
            </w:r>
            <w:r>
              <w:rPr>
                <w:rStyle w:val="VerbatimChar"/>
              </w:rPr>
              <w:t xml:space="preserve">186                      page_margin_top FALSE              page    value</w:t>
            </w:r>
            <w:r>
              <w:br/>
            </w:r>
            <w:r>
              <w:rPr>
                <w:rStyle w:val="VerbatimChar"/>
              </w:rPr>
              <w:t xml:space="preserve">187                   page_margin_bottom FALSE              page    value</w:t>
            </w:r>
            <w:r>
              <w:br/>
            </w:r>
            <w:r>
              <w:rPr>
                <w:rStyle w:val="VerbatimChar"/>
              </w:rPr>
              <w:t xml:space="preserve">188                   page_header_height FALSE              page    value</w:t>
            </w:r>
            <w:r>
              <w:br/>
            </w:r>
            <w:r>
              <w:rPr>
                <w:rStyle w:val="VerbatimChar"/>
              </w:rPr>
              <w:t xml:space="preserve">189                   page_footer_height FALSE              page    value</w:t>
            </w:r>
            <w:r>
              <w:br/>
            </w:r>
            <w:r>
              <w:rPr>
                <w:rStyle w:val="VerbatimChar"/>
              </w:rPr>
              <w:t xml:space="preserve">190            quarto_disable_processing FALSE            quarto  logical</w:t>
            </w:r>
            <w:r>
              <w:br/>
            </w:r>
            <w:r>
              <w:rPr>
                <w:rStyle w:val="VerbatimChar"/>
              </w:rPr>
              <w:t xml:space="preserve">191                 quarto_use_bootstrap FALSE            quarto  logical</w:t>
            </w:r>
            <w:r>
              <w:br/>
            </w:r>
            <w:r>
              <w:rPr>
                <w:rStyle w:val="VerbatimChar"/>
              </w:rPr>
              <w:t xml:space="preserve">192                  latex_use_longtable FALSE             latex  logical</w:t>
            </w:r>
            <w:r>
              <w:br/>
            </w:r>
            <w:r>
              <w:rPr>
                <w:rStyle w:val="VerbatimChar"/>
              </w:rPr>
              <w:t xml:space="preserve">193                        latex_tbl_pos FALSE             latex    value</w:t>
            </w:r>
            <w:r>
              <w:br/>
            </w:r>
            <w:r>
              <w:rPr>
                <w:rStyle w:val="VerbatimChar"/>
              </w:rPr>
              <w:t xml:space="preserve">                                                                                                                              value</w:t>
            </w:r>
            <w:r>
              <w:br/>
            </w:r>
            <w:r>
              <w:rPr>
                <w:rStyle w:val="VerbatimChar"/>
              </w:rPr>
              <w:t xml:space="preserve">1                                                                                                                                NA</w:t>
            </w:r>
            <w:r>
              <w:br/>
            </w:r>
            <w:r>
              <w:rPr>
                <w:rStyle w:val="VerbatimChar"/>
              </w:rPr>
              <w:t xml:space="preserve">2                                                                                                                                NA</w:t>
            </w:r>
            <w:r>
              <w:br/>
            </w:r>
            <w:r>
              <w:rPr>
                <w:rStyle w:val="VerbatimChar"/>
              </w:rPr>
              <w:t xml:space="preserve">3                                                                                                                              auto</w:t>
            </w:r>
            <w:r>
              <w:br/>
            </w:r>
            <w:r>
              <w:rPr>
                <w:rStyle w:val="VerbatimChar"/>
              </w:rPr>
              <w:t xml:space="preserve">4                                                                                                                             fixed</w:t>
            </w:r>
            <w:r>
              <w:br/>
            </w:r>
            <w:r>
              <w:rPr>
                <w:rStyle w:val="VerbatimChar"/>
              </w:rPr>
              <w:t xml:space="preserve">5                                                                                                                              auto</w:t>
            </w:r>
            <w:r>
              <w:br/>
            </w:r>
            <w:r>
              <w:rPr>
                <w:rStyle w:val="VerbatimChar"/>
              </w:rPr>
              <w:t xml:space="preserve">6                                                                                                                              auto</w:t>
            </w:r>
            <w:r>
              <w:br/>
            </w:r>
            <w:r>
              <w:rPr>
                <w:rStyle w:val="VerbatimChar"/>
              </w:rPr>
              <w:t xml:space="preserve">7                                                                                                                           #FFFFFF</w:t>
            </w:r>
            <w:r>
              <w:br/>
            </w:r>
            <w:r>
              <w:rPr>
                <w:rStyle w:val="VerbatimChar"/>
              </w:rPr>
              <w:t xml:space="preserve">8                                                                                                                                  </w:t>
            </w:r>
            <w:r>
              <w:br/>
            </w:r>
            <w:r>
              <w:rPr>
                <w:rStyle w:val="VerbatimChar"/>
              </w:rPr>
              <w:t xml:space="preserve">9   system-ui, Segoe UI, Roboto, Helvetica, Arial, sans-serif, Apple Color Emoji, Segoe UI Emoji, Segoe UI Symbol, Noto Color Emoji</w:t>
            </w:r>
            <w:r>
              <w:br/>
            </w:r>
            <w:r>
              <w:rPr>
                <w:rStyle w:val="VerbatimChar"/>
              </w:rPr>
              <w:t xml:space="preserve">10                                                                                                                             16px</w:t>
            </w:r>
            <w:r>
              <w:br/>
            </w:r>
            <w:r>
              <w:rPr>
                <w:rStyle w:val="VerbatimChar"/>
              </w:rPr>
              <w:t xml:space="preserve">11                                                                                                                           normal</w:t>
            </w:r>
            <w:r>
              <w:br/>
            </w:r>
            <w:r>
              <w:rPr>
                <w:rStyle w:val="VerbatimChar"/>
              </w:rPr>
              <w:t xml:space="preserve">12                                                                                                                           normal</w:t>
            </w:r>
            <w:r>
              <w:br/>
            </w:r>
            <w:r>
              <w:rPr>
                <w:rStyle w:val="VerbatimChar"/>
              </w:rPr>
              <w:t xml:space="preserve">13                                                                                                                          #333333</w:t>
            </w:r>
            <w:r>
              <w:br/>
            </w:r>
            <w:r>
              <w:rPr>
                <w:rStyle w:val="VerbatimChar"/>
              </w:rPr>
              <w:t xml:space="preserve">14                                                                                                                          #FFFFFF</w:t>
            </w:r>
            <w:r>
              <w:br/>
            </w:r>
            <w:r>
              <w:rPr>
                <w:rStyle w:val="VerbatimChar"/>
              </w:rPr>
              <w:t xml:space="preserve">15                                                                                                                             TRUE</w:t>
            </w:r>
            <w:r>
              <w:br/>
            </w:r>
            <w:r>
              <w:rPr>
                <w:rStyle w:val="VerbatimChar"/>
              </w:rPr>
              <w:t xml:space="preserve">16                                                                                                                            solid</w:t>
            </w:r>
            <w:r>
              <w:br/>
            </w:r>
            <w:r>
              <w:rPr>
                <w:rStyle w:val="VerbatimChar"/>
              </w:rPr>
              <w:t xml:space="preserve">17                                                                                                                              2px</w:t>
            </w:r>
            <w:r>
              <w:br/>
            </w:r>
            <w:r>
              <w:rPr>
                <w:rStyle w:val="VerbatimChar"/>
              </w:rPr>
              <w:t xml:space="preserve">18                                                                                                                          #A8A8A8</w:t>
            </w:r>
            <w:r>
              <w:br/>
            </w:r>
            <w:r>
              <w:rPr>
                <w:rStyle w:val="VerbatimChar"/>
              </w:rPr>
              <w:t xml:space="preserve">19                                                                                                                             none</w:t>
            </w:r>
            <w:r>
              <w:br/>
            </w:r>
            <w:r>
              <w:rPr>
                <w:rStyle w:val="VerbatimChar"/>
              </w:rPr>
              <w:t xml:space="preserve">20                                                                                                                              2px</w:t>
            </w:r>
            <w:r>
              <w:br/>
            </w:r>
            <w:r>
              <w:rPr>
                <w:rStyle w:val="VerbatimChar"/>
              </w:rPr>
              <w:t xml:space="preserve">21                                                                                                                          #D3D3D3</w:t>
            </w:r>
            <w:r>
              <w:br/>
            </w:r>
            <w:r>
              <w:rPr>
                <w:rStyle w:val="VerbatimChar"/>
              </w:rPr>
              <w:t xml:space="preserve">22                                                                                                                             TRUE</w:t>
            </w:r>
            <w:r>
              <w:br/>
            </w:r>
            <w:r>
              <w:rPr>
                <w:rStyle w:val="VerbatimChar"/>
              </w:rPr>
              <w:t xml:space="preserve">23                                                                                                                            solid</w:t>
            </w:r>
            <w:r>
              <w:br/>
            </w:r>
            <w:r>
              <w:rPr>
                <w:rStyle w:val="VerbatimChar"/>
              </w:rPr>
              <w:t xml:space="preserve">24                                                                                                                              2px</w:t>
            </w:r>
            <w:r>
              <w:br/>
            </w:r>
            <w:r>
              <w:rPr>
                <w:rStyle w:val="VerbatimChar"/>
              </w:rPr>
              <w:t xml:space="preserve">25                                                                                                                          #A8A8A8</w:t>
            </w:r>
            <w:r>
              <w:br/>
            </w:r>
            <w:r>
              <w:rPr>
                <w:rStyle w:val="VerbatimChar"/>
              </w:rPr>
              <w:t xml:space="preserve">26                                                                                                                             none</w:t>
            </w:r>
            <w:r>
              <w:br/>
            </w:r>
            <w:r>
              <w:rPr>
                <w:rStyle w:val="VerbatimChar"/>
              </w:rPr>
              <w:t xml:space="preserve">27                                                                                                                              2px</w:t>
            </w:r>
            <w:r>
              <w:br/>
            </w:r>
            <w:r>
              <w:rPr>
                <w:rStyle w:val="VerbatimChar"/>
              </w:rPr>
              <w:t xml:space="preserve">28                                                                                                                          #D3D3D3</w:t>
            </w:r>
            <w:r>
              <w:br/>
            </w:r>
            <w:r>
              <w:rPr>
                <w:rStyle w:val="VerbatimChar"/>
              </w:rPr>
              <w:t xml:space="preserve">29                                                                                                                               NA</w:t>
            </w:r>
            <w:r>
              <w:br/>
            </w:r>
            <w:r>
              <w:rPr>
                <w:rStyle w:val="VerbatimChar"/>
              </w:rPr>
              <w:t xml:space="preserve">30                                                                                                                           center</w:t>
            </w:r>
            <w:r>
              <w:br/>
            </w:r>
            <w:r>
              <w:rPr>
                <w:rStyle w:val="VerbatimChar"/>
              </w:rPr>
              <w:t xml:space="preserve">31                                                                                                                             125%</w:t>
            </w:r>
            <w:r>
              <w:br/>
            </w:r>
            <w:r>
              <w:rPr>
                <w:rStyle w:val="VerbatimChar"/>
              </w:rPr>
              <w:t xml:space="preserve">32                                                                                                                          initial</w:t>
            </w:r>
            <w:r>
              <w:br/>
            </w:r>
            <w:r>
              <w:rPr>
                <w:rStyle w:val="VerbatimChar"/>
              </w:rPr>
              <w:t xml:space="preserve">33                                                                                                                              85%</w:t>
            </w:r>
            <w:r>
              <w:br/>
            </w:r>
            <w:r>
              <w:rPr>
                <w:rStyle w:val="VerbatimChar"/>
              </w:rPr>
              <w:t xml:space="preserve">34                                                                                                                          initial</w:t>
            </w:r>
            <w:r>
              <w:br/>
            </w:r>
            <w:r>
              <w:rPr>
                <w:rStyle w:val="VerbatimChar"/>
              </w:rPr>
              <w:t xml:space="preserve">35                                                                                                                              4px</w:t>
            </w:r>
            <w:r>
              <w:br/>
            </w:r>
            <w:r>
              <w:rPr>
                <w:rStyle w:val="VerbatimChar"/>
              </w:rPr>
              <w:t xml:space="preserve">36                                                                                                                              5px</w:t>
            </w:r>
            <w:r>
              <w:br/>
            </w:r>
            <w:r>
              <w:rPr>
                <w:rStyle w:val="VerbatimChar"/>
              </w:rPr>
              <w:t xml:space="preserve">37                                                                                                                            solid</w:t>
            </w:r>
            <w:r>
              <w:br/>
            </w:r>
            <w:r>
              <w:rPr>
                <w:rStyle w:val="VerbatimChar"/>
              </w:rPr>
              <w:t xml:space="preserve">38                                                                                                                              2px</w:t>
            </w:r>
            <w:r>
              <w:br/>
            </w:r>
            <w:r>
              <w:rPr>
                <w:rStyle w:val="VerbatimChar"/>
              </w:rPr>
              <w:t xml:space="preserve">39                                                                                                                          #D3D3D3</w:t>
            </w:r>
            <w:r>
              <w:br/>
            </w:r>
            <w:r>
              <w:rPr>
                <w:rStyle w:val="VerbatimChar"/>
              </w:rPr>
              <w:t xml:space="preserve">40                                                                                                                             none</w:t>
            </w:r>
            <w:r>
              <w:br/>
            </w:r>
            <w:r>
              <w:rPr>
                <w:rStyle w:val="VerbatimChar"/>
              </w:rPr>
              <w:t xml:space="preserve">41                                                                                                                              1px</w:t>
            </w:r>
            <w:r>
              <w:br/>
            </w:r>
            <w:r>
              <w:rPr>
                <w:rStyle w:val="VerbatimChar"/>
              </w:rPr>
              <w:t xml:space="preserve">42                                                                                                                          #D3D3D3</w:t>
            </w:r>
            <w:r>
              <w:br/>
            </w:r>
            <w:r>
              <w:rPr>
                <w:rStyle w:val="VerbatimChar"/>
              </w:rPr>
              <w:t xml:space="preserve">43                                                                                                                               NA</w:t>
            </w:r>
            <w:r>
              <w:br/>
            </w:r>
            <w:r>
              <w:rPr>
                <w:rStyle w:val="VerbatimChar"/>
              </w:rPr>
              <w:t xml:space="preserve">44                                                                                                                             100%</w:t>
            </w:r>
            <w:r>
              <w:br/>
            </w:r>
            <w:r>
              <w:rPr>
                <w:rStyle w:val="VerbatimChar"/>
              </w:rPr>
              <w:t xml:space="preserve">45                                                                                                                           normal</w:t>
            </w:r>
            <w:r>
              <w:br/>
            </w:r>
            <w:r>
              <w:rPr>
                <w:rStyle w:val="VerbatimChar"/>
              </w:rPr>
              <w:t xml:space="preserve">46                                                                                                                          inherit</w:t>
            </w:r>
            <w:r>
              <w:br/>
            </w:r>
            <w:r>
              <w:rPr>
                <w:rStyle w:val="VerbatimChar"/>
              </w:rPr>
              <w:t xml:space="preserve">47                                                                                                                              5px</w:t>
            </w:r>
            <w:r>
              <w:br/>
            </w:r>
            <w:r>
              <w:rPr>
                <w:rStyle w:val="VerbatimChar"/>
              </w:rPr>
              <w:t xml:space="preserve">48                                                                                                                              5px</w:t>
            </w:r>
            <w:r>
              <w:br/>
            </w:r>
            <w:r>
              <w:rPr>
                <w:rStyle w:val="VerbatimChar"/>
              </w:rPr>
              <w:t xml:space="preserve">49                                                                                                                             none</w:t>
            </w:r>
            <w:r>
              <w:br/>
            </w:r>
            <w:r>
              <w:rPr>
                <w:rStyle w:val="VerbatimChar"/>
              </w:rPr>
              <w:t xml:space="preserve">50                                                                                                                              1px</w:t>
            </w:r>
            <w:r>
              <w:br/>
            </w:r>
            <w:r>
              <w:rPr>
                <w:rStyle w:val="VerbatimChar"/>
              </w:rPr>
              <w:t xml:space="preserve">51                                                                                                                          #D3D3D3</w:t>
            </w:r>
            <w:r>
              <w:br/>
            </w:r>
            <w:r>
              <w:rPr>
                <w:rStyle w:val="VerbatimChar"/>
              </w:rPr>
              <w:t xml:space="preserve">52                                                                                                                            solid</w:t>
            </w:r>
            <w:r>
              <w:br/>
            </w:r>
            <w:r>
              <w:rPr>
                <w:rStyle w:val="VerbatimChar"/>
              </w:rPr>
              <w:t xml:space="preserve">53                                                                                                                              2px</w:t>
            </w:r>
            <w:r>
              <w:br/>
            </w:r>
            <w:r>
              <w:rPr>
                <w:rStyle w:val="VerbatimChar"/>
              </w:rPr>
              <w:t xml:space="preserve">54                                                                                                                          #D3D3D3</w:t>
            </w:r>
            <w:r>
              <w:br/>
            </w:r>
            <w:r>
              <w:rPr>
                <w:rStyle w:val="VerbatimChar"/>
              </w:rPr>
              <w:t xml:space="preserve">55                                                                                                                            solid</w:t>
            </w:r>
            <w:r>
              <w:br/>
            </w:r>
            <w:r>
              <w:rPr>
                <w:rStyle w:val="VerbatimChar"/>
              </w:rPr>
              <w:t xml:space="preserve">56                                                                                                                              2px</w:t>
            </w:r>
            <w:r>
              <w:br/>
            </w:r>
            <w:r>
              <w:rPr>
                <w:rStyle w:val="VerbatimChar"/>
              </w:rPr>
              <w:t xml:space="preserve">57                                                                                                                          #D3D3D3</w:t>
            </w:r>
            <w:r>
              <w:br/>
            </w:r>
            <w:r>
              <w:rPr>
                <w:rStyle w:val="VerbatimChar"/>
              </w:rPr>
              <w:t xml:space="preserve">58                                                                                                                             none</w:t>
            </w:r>
            <w:r>
              <w:br/>
            </w:r>
            <w:r>
              <w:rPr>
                <w:rStyle w:val="VerbatimChar"/>
              </w:rPr>
              <w:t xml:space="preserve">59                                                                                                                              1px</w:t>
            </w:r>
            <w:r>
              <w:br/>
            </w:r>
            <w:r>
              <w:rPr>
                <w:rStyle w:val="VerbatimChar"/>
              </w:rPr>
              <w:t xml:space="preserve">60                                                                                                                          #D3D3D3</w:t>
            </w:r>
            <w:r>
              <w:br/>
            </w:r>
            <w:r>
              <w:rPr>
                <w:rStyle w:val="VerbatimChar"/>
              </w:rPr>
              <w:t xml:space="preserve">61                                                                                                                            FALSE</w:t>
            </w:r>
            <w:r>
              <w:br/>
            </w:r>
            <w:r>
              <w:rPr>
                <w:rStyle w:val="VerbatimChar"/>
              </w:rPr>
              <w:t xml:space="preserve">62                                                                                                                         {1}, {2}</w:t>
            </w:r>
            <w:r>
              <w:br/>
            </w:r>
            <w:r>
              <w:rPr>
                <w:rStyle w:val="VerbatimChar"/>
              </w:rPr>
              <w:t xml:space="preserve">63                                                                                                                               NA</w:t>
            </w:r>
            <w:r>
              <w:br/>
            </w:r>
            <w:r>
              <w:rPr>
                <w:rStyle w:val="VerbatimChar"/>
              </w:rPr>
              <w:t xml:space="preserve">64                                                                                                                             100%</w:t>
            </w:r>
            <w:r>
              <w:br/>
            </w:r>
            <w:r>
              <w:rPr>
                <w:rStyle w:val="VerbatimChar"/>
              </w:rPr>
              <w:t xml:space="preserve">65                                                                                                                          initial</w:t>
            </w:r>
            <w:r>
              <w:br/>
            </w:r>
            <w:r>
              <w:rPr>
                <w:rStyle w:val="VerbatimChar"/>
              </w:rPr>
              <w:t xml:space="preserve">66                                                                                                                          inherit</w:t>
            </w:r>
            <w:r>
              <w:br/>
            </w:r>
            <w:r>
              <w:rPr>
                <w:rStyle w:val="VerbatimChar"/>
              </w:rPr>
              <w:t xml:space="preserve">67                                                                                                                              8px</w:t>
            </w:r>
            <w:r>
              <w:br/>
            </w:r>
            <w:r>
              <w:rPr>
                <w:rStyle w:val="VerbatimChar"/>
              </w:rPr>
              <w:t xml:space="preserve">68                                                                                                                              5px</w:t>
            </w:r>
            <w:r>
              <w:br/>
            </w:r>
            <w:r>
              <w:rPr>
                <w:rStyle w:val="VerbatimChar"/>
              </w:rPr>
              <w:t xml:space="preserve">69                                                                                                                            solid</w:t>
            </w:r>
            <w:r>
              <w:br/>
            </w:r>
            <w:r>
              <w:rPr>
                <w:rStyle w:val="VerbatimChar"/>
              </w:rPr>
              <w:t xml:space="preserve">70                                                                                                                              2px</w:t>
            </w:r>
            <w:r>
              <w:br/>
            </w:r>
            <w:r>
              <w:rPr>
                <w:rStyle w:val="VerbatimChar"/>
              </w:rPr>
              <w:t xml:space="preserve">71                                                                                                                          #D3D3D3</w:t>
            </w:r>
            <w:r>
              <w:br/>
            </w:r>
            <w:r>
              <w:rPr>
                <w:rStyle w:val="VerbatimChar"/>
              </w:rPr>
              <w:t xml:space="preserve">72                                                                                                                             none</w:t>
            </w:r>
            <w:r>
              <w:br/>
            </w:r>
            <w:r>
              <w:rPr>
                <w:rStyle w:val="VerbatimChar"/>
              </w:rPr>
              <w:t xml:space="preserve">73                                                                                                                              1px</w:t>
            </w:r>
            <w:r>
              <w:br/>
            </w:r>
            <w:r>
              <w:rPr>
                <w:rStyle w:val="VerbatimChar"/>
              </w:rPr>
              <w:t xml:space="preserve">74                                                                                                                          #D3D3D3</w:t>
            </w:r>
            <w:r>
              <w:br/>
            </w:r>
            <w:r>
              <w:rPr>
                <w:rStyle w:val="VerbatimChar"/>
              </w:rPr>
              <w:t xml:space="preserve">75                                                                                                                            solid</w:t>
            </w:r>
            <w:r>
              <w:br/>
            </w:r>
            <w:r>
              <w:rPr>
                <w:rStyle w:val="VerbatimChar"/>
              </w:rPr>
              <w:t xml:space="preserve">76                                                                                                                              2px</w:t>
            </w:r>
            <w:r>
              <w:br/>
            </w:r>
            <w:r>
              <w:rPr>
                <w:rStyle w:val="VerbatimChar"/>
              </w:rPr>
              <w:t xml:space="preserve">77                                                                                                                          #D3D3D3</w:t>
            </w:r>
            <w:r>
              <w:br/>
            </w:r>
            <w:r>
              <w:rPr>
                <w:rStyle w:val="VerbatimChar"/>
              </w:rPr>
              <w:t xml:space="preserve">78                                                                                                                             none</w:t>
            </w:r>
            <w:r>
              <w:br/>
            </w:r>
            <w:r>
              <w:rPr>
                <w:rStyle w:val="VerbatimChar"/>
              </w:rPr>
              <w:t xml:space="preserve">79                                                                                                                              1px</w:t>
            </w:r>
            <w:r>
              <w:br/>
            </w:r>
            <w:r>
              <w:rPr>
                <w:rStyle w:val="VerbatimChar"/>
              </w:rPr>
              <w:t xml:space="preserve">80                                                                                                                          #D3D3D3</w:t>
            </w:r>
            <w:r>
              <w:br/>
            </w:r>
            <w:r>
              <w:rPr>
                <w:rStyle w:val="VerbatimChar"/>
              </w:rPr>
              <w:t xml:space="preserve">81                                                                                                                               NA</w:t>
            </w:r>
            <w:r>
              <w:br/>
            </w:r>
            <w:r>
              <w:rPr>
                <w:rStyle w:val="VerbatimChar"/>
              </w:rPr>
              <w:t xml:space="preserve">82                                                                                                                            FALSE</w:t>
            </w:r>
            <w:r>
              <w:br/>
            </w:r>
            <w:r>
              <w:rPr>
                <w:rStyle w:val="VerbatimChar"/>
              </w:rPr>
              <w:t xml:space="preserve">83                                                                                                                            solid</w:t>
            </w:r>
            <w:r>
              <w:br/>
            </w:r>
            <w:r>
              <w:rPr>
                <w:rStyle w:val="VerbatimChar"/>
              </w:rPr>
              <w:t xml:space="preserve">84                                                                                                                              1px</w:t>
            </w:r>
            <w:r>
              <w:br/>
            </w:r>
            <w:r>
              <w:rPr>
                <w:rStyle w:val="VerbatimChar"/>
              </w:rPr>
              <w:t xml:space="preserve">85                                                                                                                          #D3D3D3</w:t>
            </w:r>
            <w:r>
              <w:br/>
            </w:r>
            <w:r>
              <w:rPr>
                <w:rStyle w:val="VerbatimChar"/>
              </w:rPr>
              <w:t xml:space="preserve">86                                                                                                                             none</w:t>
            </w:r>
            <w:r>
              <w:br/>
            </w:r>
            <w:r>
              <w:rPr>
                <w:rStyle w:val="VerbatimChar"/>
              </w:rPr>
              <w:t xml:space="preserve">87                                                                                                                              1px</w:t>
            </w:r>
            <w:r>
              <w:br/>
            </w:r>
            <w:r>
              <w:rPr>
                <w:rStyle w:val="VerbatimChar"/>
              </w:rPr>
              <w:t xml:space="preserve">88                                                                                                                          #D3D3D3</w:t>
            </w:r>
            <w:r>
              <w:br/>
            </w:r>
            <w:r>
              <w:rPr>
                <w:rStyle w:val="VerbatimChar"/>
              </w:rPr>
              <w:t xml:space="preserve">89                                                                                                                            solid</w:t>
            </w:r>
            <w:r>
              <w:br/>
            </w:r>
            <w:r>
              <w:rPr>
                <w:rStyle w:val="VerbatimChar"/>
              </w:rPr>
              <w:t xml:space="preserve">90                                                                                                                              2px</w:t>
            </w:r>
            <w:r>
              <w:br/>
            </w:r>
            <w:r>
              <w:rPr>
                <w:rStyle w:val="VerbatimChar"/>
              </w:rPr>
              <w:t xml:space="preserve">91                                                                                                                          #D3D3D3</w:t>
            </w:r>
            <w:r>
              <w:br/>
            </w:r>
            <w:r>
              <w:rPr>
                <w:rStyle w:val="VerbatimChar"/>
              </w:rPr>
              <w:t xml:space="preserve">92                                                                                                                            solid</w:t>
            </w:r>
            <w:r>
              <w:br/>
            </w:r>
            <w:r>
              <w:rPr>
                <w:rStyle w:val="VerbatimChar"/>
              </w:rPr>
              <w:t xml:space="preserve">93                                                                                                                              2px</w:t>
            </w:r>
            <w:r>
              <w:br/>
            </w:r>
            <w:r>
              <w:rPr>
                <w:rStyle w:val="VerbatimChar"/>
              </w:rPr>
              <w:t xml:space="preserve">94                                                                                                                          #D3D3D3</w:t>
            </w:r>
            <w:r>
              <w:br/>
            </w:r>
            <w:r>
              <w:rPr>
                <w:rStyle w:val="VerbatimChar"/>
              </w:rPr>
              <w:t xml:space="preserve">95                                                                                                                              8px</w:t>
            </w:r>
            <w:r>
              <w:br/>
            </w:r>
            <w:r>
              <w:rPr>
                <w:rStyle w:val="VerbatimChar"/>
              </w:rPr>
              <w:t xml:space="preserve">96                                                                                                                              5px</w:t>
            </w:r>
            <w:r>
              <w:br/>
            </w:r>
            <w:r>
              <w:rPr>
                <w:rStyle w:val="VerbatimChar"/>
              </w:rPr>
              <w:t xml:space="preserve">97                                                                                                                               NA</w:t>
            </w:r>
            <w:r>
              <w:br/>
            </w:r>
            <w:r>
              <w:rPr>
                <w:rStyle w:val="VerbatimChar"/>
              </w:rPr>
              <w:t xml:space="preserve">98                                                                                                                             100%</w:t>
            </w:r>
            <w:r>
              <w:br/>
            </w:r>
            <w:r>
              <w:rPr>
                <w:rStyle w:val="VerbatimChar"/>
              </w:rPr>
              <w:t xml:space="preserve">99                                                                                                                          initial</w:t>
            </w:r>
            <w:r>
              <w:br/>
            </w:r>
            <w:r>
              <w:rPr>
                <w:rStyle w:val="VerbatimChar"/>
              </w:rPr>
              <w:t xml:space="preserve">100                                                                                                                         inherit</w:t>
            </w:r>
            <w:r>
              <w:br/>
            </w:r>
            <w:r>
              <w:rPr>
                <w:rStyle w:val="VerbatimChar"/>
              </w:rPr>
              <w:t xml:space="preserve">101                                                                                                                           solid</w:t>
            </w:r>
            <w:r>
              <w:br/>
            </w:r>
            <w:r>
              <w:rPr>
                <w:rStyle w:val="VerbatimChar"/>
              </w:rPr>
              <w:t xml:space="preserve">102                                                                                                                             2px</w:t>
            </w:r>
            <w:r>
              <w:br/>
            </w:r>
            <w:r>
              <w:rPr>
                <w:rStyle w:val="VerbatimChar"/>
              </w:rPr>
              <w:t xml:space="preserve">103                                                                                                                         #D3D3D3</w:t>
            </w:r>
            <w:r>
              <w:br/>
            </w:r>
            <w:r>
              <w:rPr>
                <w:rStyle w:val="VerbatimChar"/>
              </w:rPr>
              <w:t xml:space="preserve">104                                                                                                                             5px</w:t>
            </w:r>
            <w:r>
              <w:br/>
            </w:r>
            <w:r>
              <w:rPr>
                <w:rStyle w:val="VerbatimChar"/>
              </w:rPr>
              <w:t xml:space="preserve">105                                                                                                                              NA</w:t>
            </w:r>
            <w:r>
              <w:br/>
            </w:r>
            <w:r>
              <w:rPr>
                <w:rStyle w:val="VerbatimChar"/>
              </w:rPr>
              <w:t xml:space="preserve">106                                                                                                                            100%</w:t>
            </w:r>
            <w:r>
              <w:br/>
            </w:r>
            <w:r>
              <w:rPr>
                <w:rStyle w:val="VerbatimChar"/>
              </w:rPr>
              <w:t xml:space="preserve">107                                                                                                                         initial</w:t>
            </w:r>
            <w:r>
              <w:br/>
            </w:r>
            <w:r>
              <w:rPr>
                <w:rStyle w:val="VerbatimChar"/>
              </w:rPr>
              <w:t xml:space="preserve">108                                                                                                                         inherit</w:t>
            </w:r>
            <w:r>
              <w:br/>
            </w:r>
            <w:r>
              <w:rPr>
                <w:rStyle w:val="VerbatimChar"/>
              </w:rPr>
              <w:t xml:space="preserve">109                                                                                                                           solid</w:t>
            </w:r>
            <w:r>
              <w:br/>
            </w:r>
            <w:r>
              <w:rPr>
                <w:rStyle w:val="VerbatimChar"/>
              </w:rPr>
              <w:t xml:space="preserve">110                                                                                                                             2px</w:t>
            </w:r>
            <w:r>
              <w:br/>
            </w:r>
            <w:r>
              <w:rPr>
                <w:rStyle w:val="VerbatimChar"/>
              </w:rPr>
              <w:t xml:space="preserve">111                                                                                                                         #D3D3D3</w:t>
            </w:r>
            <w:r>
              <w:br/>
            </w:r>
            <w:r>
              <w:rPr>
                <w:rStyle w:val="VerbatimChar"/>
              </w:rPr>
              <w:t xml:space="preserve">112                                                                                                                             8px</w:t>
            </w:r>
            <w:r>
              <w:br/>
            </w:r>
            <w:r>
              <w:rPr>
                <w:rStyle w:val="VerbatimChar"/>
              </w:rPr>
              <w:t xml:space="preserve">113                                                                                                                             5px</w:t>
            </w:r>
            <w:r>
              <w:br/>
            </w:r>
            <w:r>
              <w:rPr>
                <w:rStyle w:val="VerbatimChar"/>
              </w:rPr>
              <w:t xml:space="preserve">114                                                                                                                              NA</w:t>
            </w:r>
            <w:r>
              <w:br/>
            </w:r>
            <w:r>
              <w:rPr>
                <w:rStyle w:val="VerbatimChar"/>
              </w:rPr>
              <w:t xml:space="preserve">115                                                                                                                         inherit</w:t>
            </w:r>
            <w:r>
              <w:br/>
            </w:r>
            <w:r>
              <w:rPr>
                <w:rStyle w:val="VerbatimChar"/>
              </w:rPr>
              <w:t xml:space="preserve">116                                                                                                                           solid</w:t>
            </w:r>
            <w:r>
              <w:br/>
            </w:r>
            <w:r>
              <w:rPr>
                <w:rStyle w:val="VerbatimChar"/>
              </w:rPr>
              <w:t xml:space="preserve">117                                                                                                                             2px</w:t>
            </w:r>
            <w:r>
              <w:br/>
            </w:r>
            <w:r>
              <w:rPr>
                <w:rStyle w:val="VerbatimChar"/>
              </w:rPr>
              <w:t xml:space="preserve">118                                                                                                                         #D3D3D3</w:t>
            </w:r>
            <w:r>
              <w:br/>
            </w:r>
            <w:r>
              <w:rPr>
                <w:rStyle w:val="VerbatimChar"/>
              </w:rPr>
              <w:t xml:space="preserve">119                                                                                                                             8px</w:t>
            </w:r>
            <w:r>
              <w:br/>
            </w:r>
            <w:r>
              <w:rPr>
                <w:rStyle w:val="VerbatimChar"/>
              </w:rPr>
              <w:t xml:space="preserve">120                                                                                                                             5px</w:t>
            </w:r>
            <w:r>
              <w:br/>
            </w:r>
            <w:r>
              <w:rPr>
                <w:rStyle w:val="VerbatimChar"/>
              </w:rPr>
              <w:t xml:space="preserve">121                                                                                                                              NA</w:t>
            </w:r>
            <w:r>
              <w:br/>
            </w:r>
            <w:r>
              <w:rPr>
                <w:rStyle w:val="VerbatimChar"/>
              </w:rPr>
              <w:t xml:space="preserve">122                                                                                                                         inherit</w:t>
            </w:r>
            <w:r>
              <w:br/>
            </w:r>
            <w:r>
              <w:rPr>
                <w:rStyle w:val="VerbatimChar"/>
              </w:rPr>
              <w:t xml:space="preserve">123                                                                                                                          double</w:t>
            </w:r>
            <w:r>
              <w:br/>
            </w:r>
            <w:r>
              <w:rPr>
                <w:rStyle w:val="VerbatimChar"/>
              </w:rPr>
              <w:t xml:space="preserve">124                                                                                                                             6px</w:t>
            </w:r>
            <w:r>
              <w:br/>
            </w:r>
            <w:r>
              <w:rPr>
                <w:rStyle w:val="VerbatimChar"/>
              </w:rPr>
              <w:t xml:space="preserve">125                                                                                                                         #D3D3D3</w:t>
            </w:r>
            <w:r>
              <w:br/>
            </w:r>
            <w:r>
              <w:rPr>
                <w:rStyle w:val="VerbatimChar"/>
              </w:rPr>
              <w:t xml:space="preserve">126                                                                                                                             90%</w:t>
            </w:r>
            <w:r>
              <w:br/>
            </w:r>
            <w:r>
              <w:rPr>
                <w:rStyle w:val="VerbatimChar"/>
              </w:rPr>
              <w:t xml:space="preserve">127                                                                                                                             4px</w:t>
            </w:r>
            <w:r>
              <w:br/>
            </w:r>
            <w:r>
              <w:rPr>
                <w:rStyle w:val="VerbatimChar"/>
              </w:rPr>
              <w:t xml:space="preserve">128                                                                                                                             5px</w:t>
            </w:r>
            <w:r>
              <w:br/>
            </w:r>
            <w:r>
              <w:rPr>
                <w:rStyle w:val="VerbatimChar"/>
              </w:rPr>
              <w:t xml:space="preserve">129                                                                                                                              NA</w:t>
            </w:r>
            <w:r>
              <w:br/>
            </w:r>
            <w:r>
              <w:rPr>
                <w:rStyle w:val="VerbatimChar"/>
              </w:rPr>
              <w:t xml:space="preserve">130                                                                                                                             0px</w:t>
            </w:r>
            <w:r>
              <w:br/>
            </w:r>
            <w:r>
              <w:rPr>
                <w:rStyle w:val="VerbatimChar"/>
              </w:rPr>
              <w:t xml:space="preserve">131                                                                                                                            none</w:t>
            </w:r>
            <w:r>
              <w:br/>
            </w:r>
            <w:r>
              <w:rPr>
                <w:rStyle w:val="VerbatimChar"/>
              </w:rPr>
              <w:t xml:space="preserve">132                                                                                                                             2px</w:t>
            </w:r>
            <w:r>
              <w:br/>
            </w:r>
            <w:r>
              <w:rPr>
                <w:rStyle w:val="VerbatimChar"/>
              </w:rPr>
              <w:t xml:space="preserve">133                                                                                                                         #D3D3D3</w:t>
            </w:r>
            <w:r>
              <w:br/>
            </w:r>
            <w:r>
              <w:rPr>
                <w:rStyle w:val="VerbatimChar"/>
              </w:rPr>
              <w:t xml:space="preserve">134                                                                                                                            none</w:t>
            </w:r>
            <w:r>
              <w:br/>
            </w:r>
            <w:r>
              <w:rPr>
                <w:rStyle w:val="VerbatimChar"/>
              </w:rPr>
              <w:t xml:space="preserve">135                                                                                                                             2px</w:t>
            </w:r>
            <w:r>
              <w:br/>
            </w:r>
            <w:r>
              <w:rPr>
                <w:rStyle w:val="VerbatimChar"/>
              </w:rPr>
              <w:t xml:space="preserve">136                                                                                                                         #D3D3D3</w:t>
            </w:r>
            <w:r>
              <w:br/>
            </w:r>
            <w:r>
              <w:rPr>
                <w:rStyle w:val="VerbatimChar"/>
              </w:rPr>
              <w:t xml:space="preserve">137                                                                                                                         numbers</w:t>
            </w:r>
            <w:r>
              <w:br/>
            </w:r>
            <w:r>
              <w:rPr>
                <w:rStyle w:val="VerbatimChar"/>
              </w:rPr>
              <w:t xml:space="preserve">138                                                                                                                              ^i</w:t>
            </w:r>
            <w:r>
              <w:br/>
            </w:r>
            <w:r>
              <w:rPr>
                <w:rStyle w:val="VerbatimChar"/>
              </w:rPr>
              <w:t xml:space="preserve">139                                                                                                                              ^i</w:t>
            </w:r>
            <w:r>
              <w:br/>
            </w:r>
            <w:r>
              <w:rPr>
                <w:rStyle w:val="VerbatimChar"/>
              </w:rPr>
              <w:t xml:space="preserve">140                                                                                                                            TRUE</w:t>
            </w:r>
            <w:r>
              <w:br/>
            </w:r>
            <w:r>
              <w:rPr>
                <w:rStyle w:val="VerbatimChar"/>
              </w:rPr>
              <w:t xml:space="preserve">141                                                                                                                                </w:t>
            </w:r>
            <w:r>
              <w:br/>
            </w:r>
            <w:r>
              <w:rPr>
                <w:rStyle w:val="VerbatimChar"/>
              </w:rPr>
              <w:t xml:space="preserve">142                                                                                                                             4px</w:t>
            </w:r>
            <w:r>
              <w:br/>
            </w:r>
            <w:r>
              <w:rPr>
                <w:rStyle w:val="VerbatimChar"/>
              </w:rPr>
              <w:t xml:space="preserve">143                                                                                                                             5px</w:t>
            </w:r>
            <w:r>
              <w:br/>
            </w:r>
            <w:r>
              <w:rPr>
                <w:rStyle w:val="VerbatimChar"/>
              </w:rPr>
              <w:t xml:space="preserve">144                                                                                                                              NA</w:t>
            </w:r>
            <w:r>
              <w:br/>
            </w:r>
            <w:r>
              <w:rPr>
                <w:rStyle w:val="VerbatimChar"/>
              </w:rPr>
              <w:t xml:space="preserve">145                                                                                                                             90%</w:t>
            </w:r>
            <w:r>
              <w:br/>
            </w:r>
            <w:r>
              <w:rPr>
                <w:rStyle w:val="VerbatimChar"/>
              </w:rPr>
              <w:t xml:space="preserve">146                                                                                                                            none</w:t>
            </w:r>
            <w:r>
              <w:br/>
            </w:r>
            <w:r>
              <w:rPr>
                <w:rStyle w:val="VerbatimChar"/>
              </w:rPr>
              <w:t xml:space="preserve">147                                                                                                                             2px</w:t>
            </w:r>
            <w:r>
              <w:br/>
            </w:r>
            <w:r>
              <w:rPr>
                <w:rStyle w:val="VerbatimChar"/>
              </w:rPr>
              <w:t xml:space="preserve">148                                                                                                                         #D3D3D3</w:t>
            </w:r>
            <w:r>
              <w:br/>
            </w:r>
            <w:r>
              <w:rPr>
                <w:rStyle w:val="VerbatimChar"/>
              </w:rPr>
              <w:t xml:space="preserve">149                                                                                                                            none</w:t>
            </w:r>
            <w:r>
              <w:br/>
            </w:r>
            <w:r>
              <w:rPr>
                <w:rStyle w:val="VerbatimChar"/>
              </w:rPr>
              <w:t xml:space="preserve">150                                                                                                                             2px</w:t>
            </w:r>
            <w:r>
              <w:br/>
            </w:r>
            <w:r>
              <w:rPr>
                <w:rStyle w:val="VerbatimChar"/>
              </w:rPr>
              <w:t xml:space="preserve">151                                                                                                                         #D3D3D3</w:t>
            </w:r>
            <w:r>
              <w:br/>
            </w:r>
            <w:r>
              <w:rPr>
                <w:rStyle w:val="VerbatimChar"/>
              </w:rPr>
              <w:t xml:space="preserve">152                                                                                                                            TRUE</w:t>
            </w:r>
            <w:r>
              <w:br/>
            </w:r>
            <w:r>
              <w:rPr>
                <w:rStyle w:val="VerbatimChar"/>
              </w:rPr>
              <w:t xml:space="preserve">153                                                                                                                                </w:t>
            </w:r>
            <w:r>
              <w:br/>
            </w:r>
            <w:r>
              <w:rPr>
                <w:rStyle w:val="VerbatimChar"/>
              </w:rPr>
              <w:t xml:space="preserve">154                                                                                                          rgba(128,128,128,0.05)</w:t>
            </w:r>
            <w:r>
              <w:br/>
            </w:r>
            <w:r>
              <w:rPr>
                <w:rStyle w:val="VerbatimChar"/>
              </w:rPr>
              <w:t xml:space="preserve">155                                                                                                                           FALSE</w:t>
            </w:r>
            <w:r>
              <w:br/>
            </w:r>
            <w:r>
              <w:rPr>
                <w:rStyle w:val="VerbatimChar"/>
              </w:rPr>
              <w:t xml:space="preserve">156                                                                                                                           FALSE</w:t>
            </w:r>
            <w:r>
              <w:br/>
            </w:r>
            <w:r>
              <w:rPr>
                <w:rStyle w:val="VerbatimChar"/>
              </w:rPr>
              <w:t xml:space="preserve">157                                                                                                                            auto</w:t>
            </w:r>
            <w:r>
              <w:br/>
            </w:r>
            <w:r>
              <w:rPr>
                <w:rStyle w:val="VerbatimChar"/>
              </w:rPr>
              <w:t xml:space="preserve">158                                                                                                                            auto</w:t>
            </w:r>
            <w:r>
              <w:br/>
            </w:r>
            <w:r>
              <w:rPr>
                <w:rStyle w:val="VerbatimChar"/>
              </w:rPr>
              <w:t xml:space="preserve">159                                                                                                                             0px</w:t>
            </w:r>
            <w:r>
              <w:br/>
            </w:r>
            <w:r>
              <w:rPr>
                <w:rStyle w:val="VerbatimChar"/>
              </w:rPr>
              <w:t xml:space="preserve">160                                                                                                                            10px</w:t>
            </w:r>
            <w:r>
              <w:br/>
            </w:r>
            <w:r>
              <w:rPr>
                <w:rStyle w:val="VerbatimChar"/>
              </w:rPr>
              <w:t xml:space="preserve">161                                                                                                                            auto</w:t>
            </w:r>
            <w:r>
              <w:br/>
            </w:r>
            <w:r>
              <w:rPr>
                <w:rStyle w:val="VerbatimChar"/>
              </w:rPr>
              <w:t xml:space="preserve">162                                                                                                                            auto</w:t>
            </w:r>
            <w:r>
              <w:br/>
            </w:r>
            <w:r>
              <w:rPr>
                <w:rStyle w:val="VerbatimChar"/>
              </w:rPr>
              <w:t xml:space="preserve">163                                                                                                                           FALSE</w:t>
            </w:r>
            <w:r>
              <w:br/>
            </w:r>
            <w:r>
              <w:rPr>
                <w:rStyle w:val="VerbatimChar"/>
              </w:rPr>
              <w:t xml:space="preserve">164                                                                                                                            auto</w:t>
            </w:r>
            <w:r>
              <w:br/>
            </w:r>
            <w:r>
              <w:rPr>
                <w:rStyle w:val="VerbatimChar"/>
              </w:rPr>
              <w:t xml:space="preserve">165                                                                                                                            TRUE</w:t>
            </w:r>
            <w:r>
              <w:br/>
            </w:r>
            <w:r>
              <w:rPr>
                <w:rStyle w:val="VerbatimChar"/>
              </w:rPr>
              <w:t xml:space="preserve">166                                                                                                                            TRUE</w:t>
            </w:r>
            <w:r>
              <w:br/>
            </w:r>
            <w:r>
              <w:rPr>
                <w:rStyle w:val="VerbatimChar"/>
              </w:rPr>
              <w:t xml:space="preserve">167                                                                                                                            TRUE</w:t>
            </w:r>
            <w:r>
              <w:br/>
            </w:r>
            <w:r>
              <w:rPr>
                <w:rStyle w:val="VerbatimChar"/>
              </w:rPr>
              <w:t xml:space="preserve">168                                                                                                                           FALSE</w:t>
            </w:r>
            <w:r>
              <w:br/>
            </w:r>
            <w:r>
              <w:rPr>
                <w:rStyle w:val="VerbatimChar"/>
              </w:rPr>
              <w:t xml:space="preserve">169                                                                                                                           FALSE</w:t>
            </w:r>
            <w:r>
              <w:br/>
            </w:r>
            <w:r>
              <w:rPr>
                <w:rStyle w:val="VerbatimChar"/>
              </w:rPr>
              <w:t xml:space="preserve">170                                                                                                                           FALSE</w:t>
            </w:r>
            <w:r>
              <w:br/>
            </w:r>
            <w:r>
              <w:rPr>
                <w:rStyle w:val="VerbatimChar"/>
              </w:rPr>
              <w:t xml:space="preserve">171                                                                                                                           FALSE</w:t>
            </w:r>
            <w:r>
              <w:br/>
            </w:r>
            <w:r>
              <w:rPr>
                <w:rStyle w:val="VerbatimChar"/>
              </w:rPr>
              <w:t xml:space="preserve">172                                                                                                                           FALSE</w:t>
            </w:r>
            <w:r>
              <w:br/>
            </w:r>
            <w:r>
              <w:rPr>
                <w:rStyle w:val="VerbatimChar"/>
              </w:rPr>
              <w:t xml:space="preserve">173                                                                                                                            TRUE</w:t>
            </w:r>
            <w:r>
              <w:br/>
            </w:r>
            <w:r>
              <w:rPr>
                <w:rStyle w:val="VerbatimChar"/>
              </w:rPr>
              <w:t xml:space="preserve">174                                                                                                                           FALSE</w:t>
            </w:r>
            <w:r>
              <w:br/>
            </w:r>
            <w:r>
              <w:rPr>
                <w:rStyle w:val="VerbatimChar"/>
              </w:rPr>
              <w:t xml:space="preserve">175                                                                                                                              10</w:t>
            </w:r>
            <w:r>
              <w:br/>
            </w:r>
            <w:r>
              <w:rPr>
                <w:rStyle w:val="VerbatimChar"/>
              </w:rPr>
              <w:t xml:space="preserve">176                                                                                                                 10, 25, 50, 100</w:t>
            </w:r>
            <w:r>
              <w:br/>
            </w:r>
            <w:r>
              <w:rPr>
                <w:rStyle w:val="VerbatimChar"/>
              </w:rPr>
              <w:t xml:space="preserve">177                                                                                                                         numbers</w:t>
            </w:r>
            <w:r>
              <w:br/>
            </w:r>
            <w:r>
              <w:rPr>
                <w:rStyle w:val="VerbatimChar"/>
              </w:rPr>
              <w:t xml:space="preserve">178                                                                                                                        portrait</w:t>
            </w:r>
            <w:r>
              <w:br/>
            </w:r>
            <w:r>
              <w:rPr>
                <w:rStyle w:val="VerbatimChar"/>
              </w:rPr>
              <w:t xml:space="preserve">179                                                                                                                           FALSE</w:t>
            </w:r>
            <w:r>
              <w:br/>
            </w:r>
            <w:r>
              <w:rPr>
                <w:rStyle w:val="VerbatimChar"/>
              </w:rPr>
              <w:t xml:space="preserve">180                                                                                                                           FALSE</w:t>
            </w:r>
            <w:r>
              <w:br/>
            </w:r>
            <w:r>
              <w:rPr>
                <w:rStyle w:val="VerbatimChar"/>
              </w:rPr>
              <w:t xml:space="preserve">181                                                                                                                           FALSE</w:t>
            </w:r>
            <w:r>
              <w:br/>
            </w:r>
            <w:r>
              <w:rPr>
                <w:rStyle w:val="VerbatimChar"/>
              </w:rPr>
              <w:t xml:space="preserve">182                                                                                                                           8.5in</w:t>
            </w:r>
            <w:r>
              <w:br/>
            </w:r>
            <w:r>
              <w:rPr>
                <w:rStyle w:val="VerbatimChar"/>
              </w:rPr>
              <w:t xml:space="preserve">183                                                                                                                          11.0in</w:t>
            </w:r>
            <w:r>
              <w:br/>
            </w:r>
            <w:r>
              <w:rPr>
                <w:rStyle w:val="VerbatimChar"/>
              </w:rPr>
              <w:t xml:space="preserve">184                                                                                                                           1.0in</w:t>
            </w:r>
            <w:r>
              <w:br/>
            </w:r>
            <w:r>
              <w:rPr>
                <w:rStyle w:val="VerbatimChar"/>
              </w:rPr>
              <w:t xml:space="preserve">185                                                                                                                           1.0in</w:t>
            </w:r>
            <w:r>
              <w:br/>
            </w:r>
            <w:r>
              <w:rPr>
                <w:rStyle w:val="VerbatimChar"/>
              </w:rPr>
              <w:t xml:space="preserve">186                                                                                                                           1.0in</w:t>
            </w:r>
            <w:r>
              <w:br/>
            </w:r>
            <w:r>
              <w:rPr>
                <w:rStyle w:val="VerbatimChar"/>
              </w:rPr>
              <w:t xml:space="preserve">187                                                                                                                           1.0in</w:t>
            </w:r>
            <w:r>
              <w:br/>
            </w:r>
            <w:r>
              <w:rPr>
                <w:rStyle w:val="VerbatimChar"/>
              </w:rPr>
              <w:t xml:space="preserve">188                                                                                                                           0.5in</w:t>
            </w:r>
            <w:r>
              <w:br/>
            </w:r>
            <w:r>
              <w:rPr>
                <w:rStyle w:val="VerbatimChar"/>
              </w:rPr>
              <w:t xml:space="preserve">189                                                                                                                           0.5in</w:t>
            </w:r>
            <w:r>
              <w:br/>
            </w:r>
            <w:r>
              <w:rPr>
                <w:rStyle w:val="VerbatimChar"/>
              </w:rPr>
              <w:t xml:space="preserve">190                                                                                                                           FALSE</w:t>
            </w:r>
            <w:r>
              <w:br/>
            </w:r>
            <w:r>
              <w:rPr>
                <w:rStyle w:val="VerbatimChar"/>
              </w:rPr>
              <w:t xml:space="preserve">191                                                                                                                           FALSE</w:t>
            </w:r>
            <w:r>
              <w:br/>
            </w:r>
            <w:r>
              <w:rPr>
                <w:rStyle w:val="VerbatimChar"/>
              </w:rPr>
              <w:t xml:space="preserve">192                                                                                                                           FALSE</w:t>
            </w:r>
            <w:r>
              <w:br/>
            </w:r>
            <w:r>
              <w:rPr>
                <w:rStyle w:val="VerbatimChar"/>
              </w:rPr>
              <w:t xml:space="preserve">193                                                                                                                              !t</w:t>
            </w:r>
            <w:r>
              <w:br/>
            </w:r>
            <w:r>
              <w:br/>
            </w:r>
            <w:r>
              <w:rPr>
                <w:rStyle w:val="VerbatimChar"/>
              </w:rPr>
              <w:t xml:space="preserve">$`_transforms`</w:t>
            </w:r>
            <w:r>
              <w:br/>
            </w:r>
            <w:r>
              <w:rPr>
                <w:rStyle w:val="VerbatimChar"/>
              </w:rPr>
              <w:t xml:space="preserve">list()</w:t>
            </w:r>
            <w:r>
              <w:br/>
            </w:r>
            <w:r>
              <w:br/>
            </w:r>
            <w:r>
              <w:rPr>
                <w:rStyle w:val="VerbatimChar"/>
              </w:rPr>
              <w:t xml:space="preserve">$`_locale`</w:t>
            </w:r>
            <w:r>
              <w:br/>
            </w:r>
            <w:r>
              <w:rPr>
                <w:rStyle w:val="VerbatimChar"/>
              </w:rPr>
              <w:t xml:space="preserve">$`_locale`$locale</w:t>
            </w:r>
            <w:r>
              <w:br/>
            </w:r>
            <w:r>
              <w:rPr>
                <w:rStyle w:val="VerbatimChar"/>
              </w:rPr>
              <w:t xml:space="preserve">NULL</w:t>
            </w:r>
            <w:r>
              <w:br/>
            </w:r>
            <w:r>
              <w:br/>
            </w:r>
            <w:r>
              <w:br/>
            </w:r>
            <w:r>
              <w:rPr>
                <w:rStyle w:val="VerbatimChar"/>
              </w:rPr>
              <w:t xml:space="preserve">$`_has_built`</w:t>
            </w:r>
            <w:r>
              <w:br/>
            </w:r>
            <w:r>
              <w:rPr>
                <w:rStyle w:val="VerbatimChar"/>
              </w:rPr>
              <w:t xml:space="preserve">[1] FALSE</w:t>
            </w:r>
            <w:r>
              <w:br/>
            </w:r>
            <w:r>
              <w:br/>
            </w:r>
            <w:r>
              <w:rPr>
                <w:rStyle w:val="VerbatimChar"/>
              </w:rPr>
              <w:t xml:space="preserve">attr(,"class")</w:t>
            </w:r>
            <w:r>
              <w:br/>
            </w:r>
            <w:r>
              <w:rPr>
                <w:rStyle w:val="VerbatimChar"/>
              </w:rPr>
              <w:t xml:space="preserve">[1] "gt_tbl" "list"  </w:t>
            </w:r>
          </w:p>
          <w:bookmarkEnd w:id="35"/>
        </w:tc>
      </w:tr>
    </w:tbl>
    <w:p>
      <w:pPr>
        <w:pStyle w:val="FirstParagraph"/>
      </w:pPr>
      <w:r>
        <w:t xml:space="preserve">Table 2 presents the Pearson correlation coefficients between CD4 immune markers and body composition variables. CD4+ count showed a modest positive correlation with both CD4 immune activation count (r = 0.22) and fat mass (r = 0.17), and a negative correlation with lean body mass (r = –0.18). Notably, fat in kilograms was strongly negatively correlated with lean body mass (r = –0.94), indicating an inverse relationship between fat and lean tissue. Participant age showed very weak correlations with all variables, suggesting age may not substantially confound relationships between immune activation and body composition in this sample.</w:t>
      </w:r>
    </w:p>
    <w:bookmarkEnd w:id="36"/>
    <w:bookmarkStart w:id="40" w:name="basic-statistical-analysis"/>
    <w:p>
      <w:pPr>
        <w:pStyle w:val="Heading2"/>
      </w:pPr>
      <w:r>
        <w:t xml:space="preserve">4.2 Basic statistical analysis</w:t>
      </w:r>
    </w:p>
    <w:p>
      <w:pPr>
        <w:pStyle w:val="FirstParagraph"/>
      </w:pPr>
      <w:r>
        <w:t xml:space="preserve">We employed a simple linear model to investigate the potential association between our primary outcome, CD4 immune activation count, and our main predictor variable, sex. To enhance the model’s explanatory power, we incorporated additional predictors that might influence immune activation counts through multivariate linear regression analysis.</w:t>
      </w:r>
    </w:p>
    <w:p>
      <w:pPr>
        <w:pStyle w:val="BodyText"/>
      </w:pPr>
      <w:r>
        <w:t xml:space="preserve">Given that fat content serves as a contributing factor to immune activation in disease progression, individuals with higher fat percentages typically demonstrate reduced susceptibility to tuberculosis, and vice versa. We analyzed the distribution of fat composition between men and women. This</w:t>
      </w:r>
      <w:r>
        <w:t xml:space="preserve"> </w:t>
      </w:r>
      <w:r>
        <w:t xml:space="preserve">(</w:t>
      </w:r>
      <w:r>
        <w:rPr>
          <w:bCs/>
          <w:b/>
        </w:rPr>
        <w:t xml:space="preserve">plot2-result?</w:t>
      </w:r>
      <w:r>
        <w:t xml:space="preserve">)</w:t>
      </w:r>
      <w:r>
        <w:t xml:space="preserve"> </w:t>
      </w:r>
      <w:r>
        <w:t xml:space="preserve">presents a boxplot illustrating the distribution of fat in kilograms across male and female participants.</w:t>
      </w:r>
    </w:p>
    <w:p>
      <w:pPr>
        <w:pStyle w:val="CaptionedFigure"/>
      </w:pPr>
      <w:r>
        <w:drawing>
          <wp:inline>
            <wp:extent cx="4587290" cy="3486341"/>
            <wp:effectExtent b="0" l="0" r="0" t="0"/>
            <wp:docPr descr="Box plot showing Fat in kg among males and females." title="" id="38" name="Picture"/>
            <a:graphic>
              <a:graphicData uri="http://schemas.openxmlformats.org/drawingml/2006/picture">
                <pic:pic>
                  <pic:nvPicPr>
                    <pic:cNvPr descr="../../results/figures/boxplot2.png" id="39" name="Picture"/>
                    <pic:cNvPicPr>
                      <a:picLocks noChangeArrowheads="1" noChangeAspect="1"/>
                    </pic:cNvPicPr>
                  </pic:nvPicPr>
                  <pic:blipFill>
                    <a:blip r:embed="rId37"/>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0"/>
    <w:bookmarkStart w:id="47" w:name="full-analysis"/>
    <w:p>
      <w:pPr>
        <w:pStyle w:val="Heading2"/>
      </w:pPr>
      <w:r>
        <w:t xml:space="preserve">4.3 Full analysis</w:t>
      </w:r>
    </w:p>
    <w:p>
      <w:pPr>
        <w:pStyle w:val="FirstParagraph"/>
      </w:pPr>
      <w:r>
        <w:t xml:space="preserve">In order to take care of confounding, we performed a multi-regression analysis and the results of the analysis were not satifactory.</w:t>
      </w:r>
    </w:p>
    <w:p>
      <w:pPr>
        <w:pStyle w:val="BodyText"/>
      </w:pPr>
      <w:r>
        <w:t xml:space="preserve">We finally considered using ML algorithm to fit our data. The Random Forest model achieved the lowest RMSE (1132), outperforming both the linear regression and LASSO models, which had RMSEs around 2107. This figure</w:t>
      </w:r>
      <w:r>
        <w:t xml:space="preserve"> </w:t>
      </w:r>
      <w:r>
        <w:t xml:space="preserve">(</w:t>
      </w:r>
      <w:r>
        <w:rPr>
          <w:bCs/>
          <w:b/>
        </w:rPr>
        <w:t xml:space="preserve">Predicted_vs_observed?</w:t>
      </w:r>
      <w:r>
        <w:t xml:space="preserve">)</w:t>
      </w:r>
      <w:r>
        <w:t xml:space="preserve"> </w:t>
      </w:r>
      <w:r>
        <w:t xml:space="preserve">shows a comparison of observed vs. predicted values for each model.</w:t>
      </w:r>
    </w:p>
    <w:p>
      <w:pPr>
        <w:pStyle w:val="BodyText"/>
      </w:pPr>
      <w:r>
        <w:t xml:space="preserve">This figure</w:t>
      </w:r>
      <w:r>
        <w:t xml:space="preserve"> </w:t>
      </w:r>
      <w:r>
        <w:t xml:space="preserve">(</w:t>
      </w:r>
      <w:r>
        <w:rPr>
          <w:bCs/>
          <w:b/>
        </w:rPr>
        <w:t xml:space="preserve">Variable_plot?</w:t>
      </w:r>
      <w:r>
        <w:t xml:space="preserve">)</w:t>
      </w:r>
      <w:r>
        <w:t xml:space="preserve"> </w:t>
      </w:r>
      <w:r>
        <w:t xml:space="preserve">shows the variable importance plot from the random forest model. This highlights the most influential predictors of CD4 immune activation. BMI, participants age, CD4+, Lean body mass(LBM) and Sex emerged as the most important features, indicating they contributed most to the model’s predictive accuracy. This suggests that body composition and biological sex may play a key role in immune activation patterns.</w:t>
      </w:r>
    </w:p>
    <w:p>
      <w:pPr>
        <w:pStyle w:val="CaptionedFigure"/>
      </w:pPr>
      <w:r>
        <w:drawing>
          <wp:inline>
            <wp:extent cx="5334000" cy="2667000"/>
            <wp:effectExtent b="0" l="0" r="0" t="0"/>
            <wp:docPr descr="predicted vs observed of three models" title="" id="42" name="Picture"/>
            <a:graphic>
              <a:graphicData uri="http://schemas.openxmlformats.org/drawingml/2006/picture">
                <pic:pic>
                  <pic:nvPicPr>
                    <pic:cNvPr descr="../../results/figures/Predicted_vs_Observed.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predicted vs observed of three models</w:t>
      </w:r>
    </w:p>
    <w:p>
      <w:pPr>
        <w:pStyle w:val="CaptionedFigure"/>
      </w:pPr>
      <w:r>
        <w:drawing>
          <wp:inline>
            <wp:extent cx="5334000" cy="2667000"/>
            <wp:effectExtent b="0" l="0" r="0" t="0"/>
            <wp:docPr descr="Variable plot from the random forests model." title="" id="45" name="Picture"/>
            <a:graphic>
              <a:graphicData uri="http://schemas.openxmlformats.org/drawingml/2006/picture">
                <pic:pic>
                  <pic:nvPicPr>
                    <pic:cNvPr descr="../../results/figures/Variable_plot.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Variable plot from the random forests model.</w:t>
      </w:r>
    </w:p>
    <w:p>
      <w:pPr>
        <w:pStyle w:val="BodyText"/>
      </w:pPr>
      <w:r>
        <w:t xml:space="preserve">We applied LASSO regression to identify predictors of CD4 immune activation. After removing the participant ID variable, the model retained BMI (estimate = -297), CD4+ count (estimate = 514), sex (male) (estimate = 260), and lean body mass (estimate = -22.7) as non-zero coefficients. Participant age was excluded from the final model.</w:t>
      </w:r>
    </w:p>
    <w:p>
      <w:pPr>
        <w:pStyle w:val="BodyText"/>
      </w:pPr>
      <w:r>
        <w:t xml:space="preserve">Interestingly, LBM (Lean Body Mass) and Participant Age were ranked lower, suggesting they had less influence in this dataset. These findings align with the Random forest results, which also retained BMI,CD4+ lean body mass and sex as key predictors.</w:t>
      </w:r>
    </w:p>
    <w:p>
      <w:r>
        <w:br w:type="page"/>
      </w:r>
    </w:p>
    <w:bookmarkEnd w:id="47"/>
    <w:bookmarkEnd w:id="48"/>
    <w:bookmarkStart w:id="51" w:name="discussion"/>
    <w:p>
      <w:pPr>
        <w:pStyle w:val="Heading1"/>
      </w:pPr>
      <w:r>
        <w:t xml:space="preserve">5. Discussion</w:t>
      </w:r>
    </w:p>
    <w:p>
      <w:pPr>
        <w:pStyle w:val="FirstParagraph"/>
      </w:pPr>
      <w:r>
        <w:t xml:space="preserve">In this analysis of sex-based differences in TB-related immune activation, we aimed to identify key predictors of CD4 immune activation count , which we used as a proxy for severity of disease. Our hypothesis was that higher immune activation counts indicate more severe illness, and that biological sex may influence immune responses to TB.</w:t>
      </w:r>
    </w:p>
    <w:p>
      <w:pPr>
        <w:pStyle w:val="BodyText"/>
      </w:pPr>
      <w:r>
        <w:t xml:space="preserve">when we used both the LASSO regression and random forest models, we identified CD4+ count, BMI, sex, and lean body mass (LBM) as important predictors of immune activation. Our findings highlight a notable difference in CD4 immune activation count rates between males and females, with males exhibiting higher risk of TB infection and disease than females. Sex was retained as a significant predictor, with a positive coefficient (estimate = 260).</w:t>
      </w:r>
      <w:r>
        <w:t xml:space="preserve"> </w:t>
      </w:r>
      <w:r>
        <w:t xml:space="preserve">This indicated that males experienced a 260 increase in CD4 immune activation count compared to females, who served as the reference group. This suggests that males may experience more severe immune activation, supporting the hypothesis that sex-based biological differences contribute to disease severity in TB. This result aligns with previous studies that have reported sex-based disparities in health outcomes and mortality risks as a result of TB</w:t>
      </w:r>
      <w:r>
        <w:t xml:space="preserve">(7)</w:t>
      </w:r>
      <w:r>
        <w:t xml:space="preserve">,</w:t>
      </w:r>
      <w:r>
        <w:t xml:space="preserve">(8)</w:t>
      </w:r>
      <w:r>
        <w:t xml:space="preserve">. Some studies still attribute the increased risk among males to be as a result of biological differences or differences in the accessibility of resources, especially healthcare. This is generally because women have better prognosis than men and they have better health seeking behavior as compared to their male counterparts.</w:t>
      </w:r>
    </w:p>
    <w:p>
      <w:pPr>
        <w:pStyle w:val="BodyText"/>
      </w:pPr>
      <w:r>
        <w:t xml:space="preserve">Research shows that most women have higher fat repositories than men</w:t>
      </w:r>
      <w:r>
        <w:t xml:space="preserve">(9)</w:t>
      </w:r>
      <w:r>
        <w:t xml:space="preserve"> </w:t>
      </w:r>
      <w:r>
        <w:t xml:space="preserve">and some studies show that 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bookmarkStart w:id="49" w:name="strengths-and-limitations"/>
    <w:p>
      <w:pPr>
        <w:pStyle w:val="Heading2"/>
      </w:pPr>
      <w:r>
        <w:t xml:space="preserve">5.1 Strengths and Limitations</w:t>
      </w:r>
    </w:p>
    <w:p>
      <w:pPr>
        <w:pStyle w:val="FirstParagraph"/>
      </w:pPr>
      <w:r>
        <w:t xml:space="preserve">This study has several strengths. We applied simple linear regression, LASSO regression and random forest models for annalysis of our data. We were able to capture a range of relationships between predictors and immune activation, which in turn increased the robustness of our findings. The focus on sex-based differences in TB immune response addressed an important and often neglected question in infectious disease research especially among TB patients who are HIV negative. Additionally, the use of biologically meaningful predictors such as BMI, lean body mass, CD4+ count, and sex enhances the interpretability and relevance of the results. The consistency of key predictors across the LASSO model and the random forests model further supports the reliability of our conclusions. However, there are limitations to consider. The relatively small sample size may reduce the generalizability and stability of the findings. As an observational study, we are limited to identifying associations rather than making causal claims. Important clinical variables, such as TB stage or treatment history, may not have been included, potentially introducing residual confounding. Moreover, while CD4 immune activation was used as our marker for disease severity, it may not fully capture the clinical picture.</w:t>
      </w:r>
    </w:p>
    <w:p>
      <w:pPr>
        <w:pStyle w:val="BodyText"/>
      </w:pPr>
      <w:r>
        <w:t xml:space="preserve">Despite limitations of the present of our study, some studies show that Patients with wasting do not recover to the same levels of body mass as those who were not wasted. This suggests that tuberculosis may leads to permanent loss of lean tissue and fat mass.</w:t>
      </w:r>
    </w:p>
    <w:bookmarkEnd w:id="49"/>
    <w:bookmarkStart w:id="50" w:name="conclusions"/>
    <w:p>
      <w:pPr>
        <w:pStyle w:val="Heading2"/>
      </w:pPr>
      <w:r>
        <w:t xml:space="preserve">5.2 Conclusions</w:t>
      </w:r>
    </w:p>
    <w:p>
      <w:pPr>
        <w:pStyle w:val="FirstParagraph"/>
      </w:pPr>
      <w:r>
        <w:t xml:space="preserve">Our results support the hypothesis that higher immune activation is associated with greater disease severity, and demonstrate that males exhibit higher CD4 immune activation levels compared to females, indicating they may experience more intense immune responses and possibly more severe disease outcomes. These findings highlight the importance of considering sex-based biological differences in TB research and clinical management.</w:t>
      </w:r>
    </w:p>
    <w:p>
      <w:pPr>
        <w:pStyle w:val="BodyText"/>
      </w:pPr>
      <w:r>
        <w:t xml:space="preserve">In addition to sex, BMI and lean body mass emerged as important predictors, suggesting that body composition may influence the immune landscape in TB. These insights highlight the need for sex-specific approaches in TB monitoring and treatment, and point to CD4 immune activation as a potentially valuable biomarker for assessing disease severity. However, the need for future research is needed to validate these findings especially among larger populations to explore the underlying sex mechanism and body composition differences in regard to immune activation.</w:t>
      </w:r>
    </w:p>
    <w:p>
      <w:r>
        <w:br w:type="page"/>
      </w:r>
    </w:p>
    <w:bookmarkEnd w:id="50"/>
    <w:bookmarkEnd w:id="51"/>
    <w:bookmarkStart w:id="71" w:name="references"/>
    <w:p>
      <w:pPr>
        <w:pStyle w:val="Heading1"/>
      </w:pPr>
      <w:r>
        <w:t xml:space="preserve">6. References</w:t>
      </w:r>
    </w:p>
    <w:bookmarkStart w:id="70" w:name="refs"/>
    <w:bookmarkStart w:id="53"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2">
        <w:r>
          <w:rPr>
            <w:rStyle w:val="Hyperlink"/>
          </w:rPr>
          <w:t xml:space="preserve">http://dx.doi.org/10.1590/S0104-11692007000700008</w:t>
        </w:r>
      </w:hyperlink>
      <w:r>
        <w:t xml:space="preserve">)</w:t>
      </w:r>
    </w:p>
    <w:bookmarkEnd w:id="53"/>
    <w:bookmarkStart w:id="55"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54">
        <w:r>
          <w:rPr>
            <w:rStyle w:val="Hyperlink"/>
          </w:rPr>
          <w:t xml:space="preserve">http://dx.doi.org/10.1093/aje/kwx025</w:t>
        </w:r>
      </w:hyperlink>
      <w:r>
        <w:t xml:space="preserve">)</w:t>
      </w:r>
    </w:p>
    <w:bookmarkEnd w:id="55"/>
    <w:bookmarkStart w:id="57"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56">
        <w:r>
          <w:rPr>
            <w:rStyle w:val="Hyperlink"/>
          </w:rPr>
          <w:t xml:space="preserve">http://dx.doi.org/10.1016/S0140-6736(98)03199-7</w:t>
        </w:r>
      </w:hyperlink>
      <w:r>
        <w:t xml:space="preserve">)</w:t>
      </w:r>
    </w:p>
    <w:bookmarkEnd w:id="57"/>
    <w:bookmarkStart w:id="59"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58">
        <w:r>
          <w:rPr>
            <w:rStyle w:val="Hyperlink"/>
          </w:rPr>
          <w:t xml:space="preserve">http://dx.doi.org/10.3233/SHTI240053</w:t>
        </w:r>
      </w:hyperlink>
      <w:r>
        <w:t xml:space="preserve">)</w:t>
      </w:r>
    </w:p>
    <w:bookmarkEnd w:id="59"/>
    <w:bookmarkStart w:id="61" w:name="ref-CCWhalen2023"/>
    <w:p>
      <w:pPr>
        <w:pStyle w:val="Bibliography"/>
      </w:pPr>
      <w:r>
        <w:t xml:space="preserve">5.</w:t>
      </w:r>
      <w:r>
        <w:t xml:space="preserve"> </w:t>
      </w:r>
      <w:r>
        <w:t xml:space="preserve">	</w:t>
      </w:r>
      <w:r>
        <w:t xml:space="preserve">Whalen C. Sex differences in the presentation of tuberculosis in uganda. 2023;(</w:t>
      </w:r>
      <w:hyperlink r:id="rId60">
        <w:r>
          <w:rPr>
            <w:rStyle w:val="Hyperlink"/>
          </w:rPr>
          <w:t xml:space="preserve">https://dataverse.unc.edu/citation?persistentId=doi:10.15139/S3/AYOFEU</w:t>
        </w:r>
      </w:hyperlink>
      <w:r>
        <w:t xml:space="preserve">)</w:t>
      </w:r>
    </w:p>
    <w:bookmarkEnd w:id="61"/>
    <w:bookmarkStart w:id="63" w:name="ref-Horton2016"/>
    <w:p>
      <w:pPr>
        <w:pStyle w:val="Bibliography"/>
      </w:pPr>
      <w:r>
        <w:t xml:space="preserve">6.</w:t>
      </w:r>
      <w:r>
        <w:t xml:space="preserve"> </w:t>
      </w:r>
      <w:r>
        <w:t xml:space="preserve">	</w:t>
      </w:r>
      <w:r>
        <w:t xml:space="preserve">Horton KC, MacPherson P, Houben RMGJ, et al. Sex differences in tuberculosis burden and notifications in low- and middle-income countries: A systematic review and meta-analysis.</w:t>
      </w:r>
      <w:r>
        <w:t xml:space="preserve"> </w:t>
      </w:r>
      <w:r>
        <w:rPr>
          <w:iCs/>
          <w:i/>
        </w:rPr>
        <w:t xml:space="preserve">PLOS Medicine</w:t>
      </w:r>
      <w:r>
        <w:t xml:space="preserve"> </w:t>
      </w:r>
      <w:r>
        <w:t xml:space="preserve">[electronic article]. 2016;13(9):e1002119. (</w:t>
      </w:r>
      <w:hyperlink r:id="rId62">
        <w:r>
          <w:rPr>
            <w:rStyle w:val="Hyperlink"/>
          </w:rPr>
          <w:t xml:space="preserve">http://dx.doi.org/10.1371/journal.pmed.1002119</w:t>
        </w:r>
      </w:hyperlink>
      <w:r>
        <w:t xml:space="preserve">)</w:t>
      </w:r>
    </w:p>
    <w:bookmarkEnd w:id="63"/>
    <w:bookmarkStart w:id="65" w:name="ref-Hertz2018"/>
    <w:p>
      <w:pPr>
        <w:pStyle w:val="Bibliography"/>
      </w:pPr>
      <w:r>
        <w:t xml:space="preserve">7.</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4">
        <w:r>
          <w:rPr>
            <w:rStyle w:val="Hyperlink"/>
          </w:rPr>
          <w:t xml:space="preserve">http://dx.doi.org/10.1007/s00281-018-0725-6</w:t>
        </w:r>
      </w:hyperlink>
      <w:r>
        <w:t xml:space="preserve">)</w:t>
      </w:r>
    </w:p>
    <w:bookmarkEnd w:id="65"/>
    <w:bookmarkStart w:id="67" w:name="ref-Mara2018"/>
    <w:p>
      <w:pPr>
        <w:pStyle w:val="Bibliography"/>
      </w:pPr>
      <w:r>
        <w:t xml:space="preserve">8.</w:t>
      </w:r>
      <w:r>
        <w:t xml:space="preserve"> </w:t>
      </w:r>
      <w:r>
        <w:t xml:space="preserve">	</w:t>
      </w:r>
      <w:r>
        <w:t xml:space="preserve">Marçôa R, Ribeiro AI, Zão I, et al. Tuberculosis and gender – factors influencing the risk of tuberculosis among men and women by age group.</w:t>
      </w:r>
      <w:r>
        <w:t xml:space="preserve"> </w:t>
      </w:r>
      <w:r>
        <w:rPr>
          <w:iCs/>
          <w:i/>
        </w:rPr>
        <w:t xml:space="preserve">Pulmonology</w:t>
      </w:r>
      <w:r>
        <w:t xml:space="preserve"> </w:t>
      </w:r>
      <w:r>
        <w:t xml:space="preserve">[electronic article]. 2018;24(3):199–202. (</w:t>
      </w:r>
      <w:hyperlink r:id="rId66">
        <w:r>
          <w:rPr>
            <w:rStyle w:val="Hyperlink"/>
          </w:rPr>
          <w:t xml:space="preserve">http://dx.doi.org/10.1016/j.pulmoe.2018.03.004</w:t>
        </w:r>
      </w:hyperlink>
      <w:r>
        <w:t xml:space="preserve">)</w:t>
      </w:r>
    </w:p>
    <w:bookmarkEnd w:id="67"/>
    <w:bookmarkStart w:id="69" w:name="ref-Karastergiou2012"/>
    <w:p>
      <w:pPr>
        <w:pStyle w:val="Bibliography"/>
      </w:pPr>
      <w:r>
        <w:t xml:space="preserve">9.</w:t>
      </w:r>
      <w:r>
        <w:t xml:space="preserve"> </w:t>
      </w:r>
      <w:r>
        <w:t xml:space="preserve">	</w:t>
      </w:r>
      <w:r>
        <w:t xml:space="preserve">Karastergiou K, Smith SR, Greenberg AS, et al. Sex differences in human adipose tissues – the biology of pear shape.</w:t>
      </w:r>
      <w:r>
        <w:t xml:space="preserve"> </w:t>
      </w:r>
      <w:r>
        <w:rPr>
          <w:iCs/>
          <w:i/>
        </w:rPr>
        <w:t xml:space="preserve">Biology of Sex Differences</w:t>
      </w:r>
      <w:r>
        <w:t xml:space="preserve"> </w:t>
      </w:r>
      <w:r>
        <w:t xml:space="preserve">[electronic article]. 2012;3(1). (</w:t>
      </w:r>
      <w:hyperlink r:id="rId68">
        <w:r>
          <w:rPr>
            <w:rStyle w:val="Hyperlink"/>
          </w:rPr>
          <w:t xml:space="preserve">http://dx.doi.org/10.1186/2042-6410-3-13</w:t>
        </w:r>
      </w:hyperlink>
      <w:r>
        <w:t xml:space="preserve">)</w:t>
      </w:r>
    </w:p>
    <w:bookmarkEnd w:id="69"/>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hyperlink" Id="rId64" Target="http://dx.doi.org/10.1007/s00281-018-0725-6" TargetMode="External" /><Relationship Type="http://schemas.openxmlformats.org/officeDocument/2006/relationships/hyperlink" Id="rId56" Target="http://dx.doi.org/10.1016/S0140-6736(98)03199-7" TargetMode="External" /><Relationship Type="http://schemas.openxmlformats.org/officeDocument/2006/relationships/hyperlink" Id="rId66" Target="http://dx.doi.org/10.1016/j.pulmoe.2018.03.004" TargetMode="External" /><Relationship Type="http://schemas.openxmlformats.org/officeDocument/2006/relationships/hyperlink" Id="rId54" Target="http://dx.doi.org/10.1093/aje/kwx025" TargetMode="External" /><Relationship Type="http://schemas.openxmlformats.org/officeDocument/2006/relationships/hyperlink" Id="rId68" Target="http://dx.doi.org/10.1186/2042-6410-3-13" TargetMode="External" /><Relationship Type="http://schemas.openxmlformats.org/officeDocument/2006/relationships/hyperlink" Id="rId62" Target="http://dx.doi.org/10.1371/journal.pmed.1002119" TargetMode="External" /><Relationship Type="http://schemas.openxmlformats.org/officeDocument/2006/relationships/hyperlink" Id="rId52" Target="http://dx.doi.org/10.1590/S0104-11692007000700008" TargetMode="External" /><Relationship Type="http://schemas.openxmlformats.org/officeDocument/2006/relationships/hyperlink" Id="rId58" Target="http://dx.doi.org/10.3233/SHTI240053" TargetMode="External" /><Relationship Type="http://schemas.openxmlformats.org/officeDocument/2006/relationships/hyperlink" Id="rId60" Target="https://dataverse.unc.edu/citation?persistentId=doi:10.15139/S3/AYOFEU" TargetMode="External" /><Relationship Type="http://schemas.openxmlformats.org/officeDocument/2006/relationships/hyperlink" Id="rId22" Target="https://dataverse.unc.edu/dataset.xhtml?persistentId=doi:10.15139/S3/AYOFEU" TargetMode="External" /></Relationships>
</file>

<file path=word/_rels/footnotes.xml.rels><?xml version="1.0" encoding="UTF-8"?><Relationships xmlns="http://schemas.openxmlformats.org/package/2006/relationships"><Relationship Type="http://schemas.openxmlformats.org/officeDocument/2006/relationships/hyperlink" Id="rId64" Target="http://dx.doi.org/10.1007/s00281-018-0725-6" TargetMode="External" /><Relationship Type="http://schemas.openxmlformats.org/officeDocument/2006/relationships/hyperlink" Id="rId56" Target="http://dx.doi.org/10.1016/S0140-6736(98)03199-7" TargetMode="External" /><Relationship Type="http://schemas.openxmlformats.org/officeDocument/2006/relationships/hyperlink" Id="rId66" Target="http://dx.doi.org/10.1016/j.pulmoe.2018.03.004" TargetMode="External" /><Relationship Type="http://schemas.openxmlformats.org/officeDocument/2006/relationships/hyperlink" Id="rId54" Target="http://dx.doi.org/10.1093/aje/kwx025" TargetMode="External" /><Relationship Type="http://schemas.openxmlformats.org/officeDocument/2006/relationships/hyperlink" Id="rId68" Target="http://dx.doi.org/10.1186/2042-6410-3-13" TargetMode="External" /><Relationship Type="http://schemas.openxmlformats.org/officeDocument/2006/relationships/hyperlink" Id="rId62" Target="http://dx.doi.org/10.1371/journal.pmed.1002119" TargetMode="External" /><Relationship Type="http://schemas.openxmlformats.org/officeDocument/2006/relationships/hyperlink" Id="rId52" Target="http://dx.doi.org/10.1590/S0104-11692007000700008" TargetMode="External" /><Relationship Type="http://schemas.openxmlformats.org/officeDocument/2006/relationships/hyperlink" Id="rId58" Target="http://dx.doi.org/10.3233/SHTI240053" TargetMode="External" /><Relationship Type="http://schemas.openxmlformats.org/officeDocument/2006/relationships/hyperlink" Id="rId60" Target="https://dataverse.unc.edu/citation?persistentId=doi:10.15139/S3/AYOFEU" TargetMode="External" /><Relationship Type="http://schemas.openxmlformats.org/officeDocument/2006/relationships/hyperlink" Id="rId22" Target="https://dataverse.unc.edu/dataset.xhtml?persistentId=doi:10.15139/S3/AYOFE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Sex-based analysis/Differences in TB Immune Activation</dc:title>
  <dc:creator>Doreen Kibuule Kalembe</dc:creator>
  <cp:keywords/>
  <dcterms:created xsi:type="dcterms:W3CDTF">2025-04-24T04:35:40Z</dcterms:created>
  <dcterms:modified xsi:type="dcterms:W3CDTF">2025-04-24T04:35:40Z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