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rtl w:val="0"/>
        </w:rPr>
        <w:t xml:space="preserve">Lola’s Learning</w:t>
      </w:r>
    </w:p>
    <w:p w:rsidR="00000000" w:rsidDel="00000000" w:rsidP="00000000" w:rsidRDefault="00000000" w:rsidRPr="00000000" w14:paraId="00000003">
      <w:pPr>
        <w:jc w:val="center"/>
        <w:rPr>
          <w:rFonts w:ascii="Amatic SC" w:cs="Amatic SC" w:eastAsia="Amatic SC" w:hAnsi="Amatic SC"/>
          <w:sz w:val="48"/>
          <w:szCs w:val="48"/>
          <w:u w:val="single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u w:val="single"/>
          <w:rtl w:val="0"/>
        </w:rPr>
        <w:t xml:space="preserve">Game Design Document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main character, Lola, has to wander through classrooms and answer questions to proceed to the next room. All the classrooms are the same, except they slowly deteriorate into a horror-looking room. It is almost as if the character is going through a nightmare. If Lola gets a question right, she is rewarded. If she gets the question wrong, the nightmare becomes more visible and she will eventually have to run away from a monster.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Story of Game: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Related Games: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Baldy’s Basics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World: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school classroom / an alternate dark-realm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design is similar to the one below (not exactly, but like a rectangular room with a door but doors are locked until you complete your task in the room)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039248" cy="170624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248" cy="170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Character: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Lola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Enemies: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monster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Game Mechanics: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Moving with the arrow keys, typing or clicking on answers, running away from the monster, unlocking rooms by getting questions right, etc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Character Goals: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Answer the questions right, escape from this nightmare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Game Win: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Escape the monster/ defeat the monster / answer all the questions right / escape the nightmare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Game Loss: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 eaten by the nightmare monster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Mock-up(s):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Flowchart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design: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4400" cy="3423531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3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Controls: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ARROW KEYS to move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BAR to interact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 to interact with questions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Levels Details: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1: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Math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4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2: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Art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4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3: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English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4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4: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Philosophy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Questions: 4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5: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Science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4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6: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Physical Educations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1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 System: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score will be called ‘Grade’ in the game. Your grade will start at 100%. The grade will only be deducted if the player gets a question wrong. Otherwise the grade will remain the same. If you get a question wrong 10 points will be deducted. 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Roles: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Doreen Ansah: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Engineer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Designer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Designer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Amanda De Rosa: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Programmer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Director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Designer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Director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 Florent: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Engineer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Designer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Designer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 of Releases: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11/16: Prototype (initial draft)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three of us worked on the level design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the story of the game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11/23: First playable (look and gameplay integrated)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Amanda worked on the animation of the main character.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Amanda programmed the main character to not walk through objects.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11/30: Pre-Alpha (all characters and levels integrated)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Amanda worked on the interaction with the desk to open the door to enter the hallway.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⅛ of the sprites/backdrops have been added as of now.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Doreen and Emma worked on the final level.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12/07: Alpha (will be shared for testing)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12/13: Gold Master (final version)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 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(created by Amanda’s friend, stepepson)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Lola's Game Art © 2021 by stepepson is licensed under CC BY-NC 4.0</w:t>
      </w:r>
      <w:hyperlink r:id="rId10">
        <w:r w:rsidDel="00000000" w:rsidR="00000000" w:rsidRPr="00000000">
          <w:rPr>
            <w:color w:val="d14500"/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d14500"/>
            <w:sz w:val="24"/>
            <w:szCs w:val="24"/>
            <w:highlight w:val="white"/>
          </w:rPr>
          <w:drawing>
            <wp:inline distB="114300" distT="114300" distL="114300" distR="114300">
              <wp:extent cx="190500" cy="190500"/>
              <wp:effectExtent b="0" l="0" r="0" t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3">
        <w:r w:rsidDel="00000000" w:rsidR="00000000" w:rsidRPr="00000000">
          <w:rPr>
            <w:color w:val="d14500"/>
            <w:sz w:val="24"/>
            <w:szCs w:val="24"/>
            <w:highlight w:val="white"/>
          </w:rPr>
          <w:drawing>
            <wp:inline distB="114300" distT="114300" distL="114300" distR="114300">
              <wp:extent cx="190500" cy="190500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5">
        <w:r w:rsidDel="00000000" w:rsidR="00000000" w:rsidRPr="00000000">
          <w:rPr>
            <w:color w:val="d14500"/>
            <w:sz w:val="24"/>
            <w:szCs w:val="24"/>
            <w:highlight w:val="white"/>
          </w:rPr>
          <w:drawing>
            <wp:inline distB="114300" distT="114300" distL="114300" distR="114300">
              <wp:extent cx="190500" cy="190500"/>
              <wp:effectExtent b="0" l="0" r="0" t="0"/>
              <wp:docPr id="1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0075" cy="11715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0075" cy="11715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0075" cy="1171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0075" cy="11715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0075" cy="11715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0075" cy="11715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14500" cy="14573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spacing w:after="240" w:before="24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Lola’s Learning GDD © 2021 by Doreen Ansah, Amanda De Rosa, Emma Florent is licensed under CC BY-NC 4.0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spacing w:after="240" w:before="240" w:lineRule="auto"/>
      <w:jc w:val="right"/>
      <w:rPr/>
    </w:pPr>
    <w:r w:rsidDel="00000000" w:rsidR="00000000" w:rsidRPr="00000000">
      <w:rPr>
        <w:sz w:val="18"/>
        <w:szCs w:val="18"/>
        <w:rtl w:val="0"/>
      </w:rPr>
      <w:t xml:space="preserve">Lola’s Learning GDD © 2021 by Doreen Ansah, Amanda De Rosa, Emma Florent is licensed under CC BY-NC 4.0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Fonts w:ascii="Amatic SC" w:cs="Amatic SC" w:eastAsia="Amatic SC" w:hAnsi="Amatic SC"/>
        <w:sz w:val="30"/>
        <w:szCs w:val="30"/>
        <w:rtl w:val="0"/>
      </w:rPr>
      <w:t xml:space="preserve">Lola’s Learning: Game Design Document </w:t>
      <w:tab/>
    </w:r>
    <w:r w:rsidDel="00000000" w:rsidR="00000000" w:rsidRPr="00000000">
      <w:rPr>
        <w:rtl w:val="0"/>
      </w:rPr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  <w:t xml:space="preserve">Doreen Ansah, Amanda De Rosa, Emma Florent</w:t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ind w:left="0" w:firstLine="0"/>
      <w:rPr/>
    </w:pPr>
    <w:r w:rsidDel="00000000" w:rsidR="00000000" w:rsidRPr="00000000">
      <w:rPr>
        <w:rtl w:val="0"/>
      </w:rPr>
      <w:t xml:space="preserve">Tassia Camoes-Araujo</w:t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79">
    <w:pPr>
      <w:ind w:left="0" w:firstLine="0"/>
      <w:rPr/>
    </w:pPr>
    <w:r w:rsidDel="00000000" w:rsidR="00000000" w:rsidRPr="00000000">
      <w:rPr>
        <w:rtl w:val="0"/>
      </w:rPr>
      <w:t xml:space="preserve">420-141-VA sect. 00003</w:t>
    </w:r>
  </w:p>
  <w:p w:rsidR="00000000" w:rsidDel="00000000" w:rsidP="00000000" w:rsidRDefault="00000000" w:rsidRPr="00000000" w14:paraId="0000007A">
    <w:pPr>
      <w:ind w:left="0" w:firstLine="0"/>
      <w:rPr/>
    </w:pPr>
    <w:r w:rsidDel="00000000" w:rsidR="00000000" w:rsidRPr="00000000">
      <w:rPr>
        <w:rtl w:val="0"/>
      </w:rPr>
      <w:t xml:space="preserve">2021/11/15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8.png"/><Relationship Id="rId21" Type="http://schemas.openxmlformats.org/officeDocument/2006/relationships/image" Target="media/image3.png"/><Relationship Id="rId24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3.png"/><Relationship Id="rId11" Type="http://schemas.openxmlformats.org/officeDocument/2006/relationships/hyperlink" Target="http://creativecommons.org/licenses/by-nc/4.0/?ref=chooser-v1" TargetMode="External"/><Relationship Id="rId10" Type="http://schemas.openxmlformats.org/officeDocument/2006/relationships/hyperlink" Target="http://creativecommons.org/licenses/by-nc/4.0/?ref=chooser-v1" TargetMode="External"/><Relationship Id="rId13" Type="http://schemas.openxmlformats.org/officeDocument/2006/relationships/hyperlink" Target="http://creativecommons.org/licenses/by-nc/4.0/?ref=chooser-v1" TargetMode="External"/><Relationship Id="rId12" Type="http://schemas.openxmlformats.org/officeDocument/2006/relationships/image" Target="media/image5.png"/><Relationship Id="rId15" Type="http://schemas.openxmlformats.org/officeDocument/2006/relationships/hyperlink" Target="http://creativecommons.org/licenses/by-nc/4.0/?ref=chooser-v1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19" Type="http://schemas.openxmlformats.org/officeDocument/2006/relationships/image" Target="media/image4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