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4118B" w14:textId="77777777" w:rsidR="00311407" w:rsidRPr="00311407" w:rsidRDefault="00311407" w:rsidP="00311407">
      <w:pPr>
        <w:rPr>
          <w:b/>
          <w:bCs/>
          <w:color w:val="4472C4" w:themeColor="accent1"/>
          <w:lang w:val="en-US"/>
        </w:rPr>
      </w:pPr>
      <w:r w:rsidRPr="00311407">
        <w:rPr>
          <w:b/>
          <w:bCs/>
          <w:color w:val="4472C4" w:themeColor="accent1"/>
          <w:lang w:val="en-US"/>
        </w:rPr>
        <w:t xml:space="preserve">CHAPTER 12 </w:t>
      </w:r>
    </w:p>
    <w:p w14:paraId="3EEB1651" w14:textId="6B97A425" w:rsidR="00311407" w:rsidRPr="00311407" w:rsidRDefault="00311407" w:rsidP="00311407">
      <w:pPr>
        <w:rPr>
          <w:b/>
          <w:bCs/>
          <w:color w:val="4472C4" w:themeColor="accent1"/>
          <w:lang w:val="en-US"/>
        </w:rPr>
      </w:pPr>
      <w:r w:rsidRPr="00311407">
        <w:rPr>
          <w:b/>
          <w:bCs/>
          <w:color w:val="4472C4" w:themeColor="accent1"/>
          <w:lang w:val="en-US"/>
        </w:rPr>
        <w:t>Bayesian Approaches to Testing a Point(“Null”) Hypothesis</w:t>
      </w:r>
    </w:p>
    <w:p w14:paraId="65B0BD09" w14:textId="77777777" w:rsidR="00311407" w:rsidRDefault="00311407">
      <w:pPr>
        <w:rPr>
          <w:color w:val="000000" w:themeColor="text1"/>
          <w:lang w:val="en-US"/>
        </w:rPr>
      </w:pPr>
    </w:p>
    <w:p w14:paraId="61F36603" w14:textId="4561D48A" w:rsidR="00311407" w:rsidRDefault="00311407" w:rsidP="00637243">
      <w:pPr>
        <w:jc w:val="both"/>
        <w:rPr>
          <w:color w:val="000000" w:themeColor="text1"/>
        </w:rPr>
      </w:pPr>
      <w:r w:rsidRPr="00311407">
        <w:rPr>
          <w:color w:val="000000" w:themeColor="text1"/>
        </w:rPr>
        <w:t>Usualmente cu</w:t>
      </w:r>
      <w:r>
        <w:rPr>
          <w:color w:val="000000" w:themeColor="text1"/>
        </w:rPr>
        <w:t>ando recolectamos datos nos interesa responder cierto tipo de preguntas como ¿hay un efecto distinto de cero o no? O ¿Hay alguna diferencia entre ciertos grupos o no?. En el contexto bayesiano se pueden aterrizar estas preguntas de 2 formas:</w:t>
      </w:r>
    </w:p>
    <w:p w14:paraId="5D384BB5" w14:textId="4ECF2669" w:rsidR="00311407" w:rsidRDefault="00311407" w:rsidP="00637243">
      <w:pPr>
        <w:pStyle w:val="Prrafodelista"/>
        <w:numPr>
          <w:ilvl w:val="0"/>
          <w:numId w:val="1"/>
        </w:numPr>
        <w:jc w:val="both"/>
        <w:rPr>
          <w:color w:val="000000" w:themeColor="text1"/>
        </w:rPr>
      </w:pPr>
      <w:r>
        <w:rPr>
          <w:color w:val="000000" w:themeColor="text1"/>
        </w:rPr>
        <w:t>Poner en question si el valor que del parámetro de interes (theta = .5) cae dentro de los valores más creibles de la distribución posterior.</w:t>
      </w:r>
    </w:p>
    <w:p w14:paraId="7C01701E" w14:textId="1E684396" w:rsidR="00311407" w:rsidRDefault="00311407" w:rsidP="00637243">
      <w:pPr>
        <w:pStyle w:val="Prrafodelista"/>
        <w:numPr>
          <w:ilvl w:val="0"/>
          <w:numId w:val="1"/>
        </w:numPr>
        <w:jc w:val="both"/>
        <w:rPr>
          <w:color w:val="000000" w:themeColor="text1"/>
        </w:rPr>
      </w:pPr>
      <w:r>
        <w:rPr>
          <w:color w:val="000000" w:themeColor="text1"/>
        </w:rPr>
        <w:t xml:space="preserve">Aterrizar la pregunta como un problema dicotomico, </w:t>
      </w:r>
      <w:r w:rsidRPr="00311407">
        <w:rPr>
          <w:color w:val="000000" w:themeColor="text1"/>
        </w:rPr>
        <w:t>por un lado,</w:t>
      </w:r>
      <w:r>
        <w:rPr>
          <w:color w:val="000000" w:themeColor="text1"/>
        </w:rPr>
        <w:t xml:space="preserve"> tener</w:t>
      </w:r>
      <w:r w:rsidRPr="00311407">
        <w:rPr>
          <w:color w:val="000000" w:themeColor="text1"/>
        </w:rPr>
        <w:t xml:space="preserve"> distribución previa que permite solo el valor de interés, y, por otro lado, una distribución previa que permite un rango amplio de todos los valores posibles.</w:t>
      </w:r>
      <w:r>
        <w:rPr>
          <w:color w:val="000000" w:themeColor="text1"/>
        </w:rPr>
        <w:t xml:space="preserve"> </w:t>
      </w:r>
    </w:p>
    <w:p w14:paraId="20F58D10" w14:textId="77777777" w:rsidR="00236681" w:rsidRPr="00236681" w:rsidRDefault="00236681" w:rsidP="00236681">
      <w:pPr>
        <w:ind w:left="360"/>
        <w:jc w:val="both"/>
        <w:rPr>
          <w:color w:val="000000" w:themeColor="text1"/>
        </w:rPr>
      </w:pPr>
    </w:p>
    <w:p w14:paraId="16E0FED2" w14:textId="30BF5130" w:rsidR="00637243" w:rsidRDefault="00637243" w:rsidP="00637243">
      <w:pPr>
        <w:jc w:val="both"/>
        <w:rPr>
          <w:color w:val="000000" w:themeColor="text1"/>
        </w:rPr>
      </w:pPr>
      <w:r>
        <w:rPr>
          <w:color w:val="000000" w:themeColor="text1"/>
        </w:rPr>
        <w:t>Ambas formas no llevan a la misma información es importante elegir el metodo correcto dependiendo del problema que se quiere resolver</w:t>
      </w:r>
      <w:r w:rsidR="00236681">
        <w:rPr>
          <w:color w:val="000000" w:themeColor="text1"/>
        </w:rPr>
        <w:t>.</w:t>
      </w:r>
    </w:p>
    <w:p w14:paraId="369A6A58" w14:textId="5CEE7105" w:rsidR="00236681" w:rsidRDefault="00236681" w:rsidP="00637243">
      <w:pPr>
        <w:jc w:val="both"/>
        <w:rPr>
          <w:color w:val="000000" w:themeColor="text1"/>
        </w:rPr>
      </w:pPr>
    </w:p>
    <w:p w14:paraId="56314B28" w14:textId="7B01E436" w:rsidR="00236681" w:rsidRPr="001D5C93" w:rsidRDefault="00236681" w:rsidP="00236681">
      <w:pPr>
        <w:rPr>
          <w:b/>
          <w:bCs/>
          <w:color w:val="4472C4" w:themeColor="accent1"/>
        </w:rPr>
      </w:pPr>
      <w:r w:rsidRPr="001D5C93">
        <w:rPr>
          <w:b/>
          <w:bCs/>
          <w:color w:val="4472C4" w:themeColor="accent1"/>
        </w:rPr>
        <w:t>Region of practical equivalence</w:t>
      </w:r>
    </w:p>
    <w:p w14:paraId="6605EB9D" w14:textId="29A847F6" w:rsidR="00D80A0D" w:rsidRDefault="00637243" w:rsidP="00637243">
      <w:pPr>
        <w:jc w:val="both"/>
        <w:rPr>
          <w:color w:val="000000" w:themeColor="text1"/>
        </w:rPr>
      </w:pPr>
      <w:r w:rsidRPr="00637243">
        <w:rPr>
          <w:i/>
          <w:iCs/>
          <w:color w:val="000000" w:themeColor="text1"/>
        </w:rPr>
        <w:t>Region of practical equivalence (ROPE) -</w:t>
      </w:r>
      <w:r w:rsidR="00236681">
        <w:rPr>
          <w:color w:val="000000" w:themeColor="text1"/>
        </w:rPr>
        <w:t xml:space="preserve"> </w:t>
      </w:r>
      <w:r w:rsidRPr="00D80A0D">
        <w:rPr>
          <w:color w:val="000000" w:themeColor="text1"/>
        </w:rPr>
        <w:t>Indica un pequeño rango de valores de parámetros que se consideran prácticamente equivalentes al valo</w:t>
      </w:r>
      <w:r w:rsidR="00974B26">
        <w:rPr>
          <w:color w:val="000000" w:themeColor="text1"/>
        </w:rPr>
        <w:t>r de la hipótesis nula</w:t>
      </w:r>
      <w:r w:rsidRPr="00D80A0D">
        <w:rPr>
          <w:color w:val="000000" w:themeColor="text1"/>
        </w:rPr>
        <w:t xml:space="preserve"> para los propósitos de la aplicación particular.</w:t>
      </w:r>
      <w:r w:rsidR="00D80A0D" w:rsidRPr="00D80A0D">
        <w:rPr>
          <w:color w:val="000000" w:themeColor="text1"/>
        </w:rPr>
        <w:t xml:space="preserve"> </w:t>
      </w:r>
      <w:r w:rsidR="00D80A0D">
        <w:rPr>
          <w:color w:val="000000" w:themeColor="text1"/>
        </w:rPr>
        <w:t xml:space="preserve">Por ejemplo, </w:t>
      </w:r>
      <w:r w:rsidR="0076728E">
        <w:rPr>
          <w:color w:val="000000" w:themeColor="text1"/>
        </w:rPr>
        <w:t xml:space="preserve">si deseamos saber si el sesgo a una moneda es cercano a .5 y </w:t>
      </w:r>
      <w:r w:rsidR="00D80A0D">
        <w:rPr>
          <w:color w:val="000000" w:themeColor="text1"/>
        </w:rPr>
        <w:t xml:space="preserve">definimos un ROPE de 0.45 a 0.55, al realizar el experimento 500 veces se observa que hay 325 </w:t>
      </w:r>
      <w:r w:rsidR="0076728E" w:rsidRPr="0076728E">
        <w:rPr>
          <w:i/>
          <w:iCs/>
          <w:color w:val="000000" w:themeColor="text1"/>
        </w:rPr>
        <w:t>heads</w:t>
      </w:r>
      <w:r w:rsidR="00D80A0D">
        <w:rPr>
          <w:color w:val="000000" w:themeColor="text1"/>
        </w:rPr>
        <w:t>, en este caso si la distribución previa es uniforme se tiene un intervalo</w:t>
      </w:r>
      <w:r w:rsidR="00472AAD">
        <w:rPr>
          <w:color w:val="000000" w:themeColor="text1"/>
        </w:rPr>
        <w:t>(HDI)</w:t>
      </w:r>
      <w:r w:rsidR="00D80A0D">
        <w:rPr>
          <w:color w:val="000000" w:themeColor="text1"/>
        </w:rPr>
        <w:t xml:space="preserve"> al 95 % de 0.608 a 0.691, lo cual no cae en la región ROPE y en este caso se </w:t>
      </w:r>
      <w:r w:rsidR="00D80A0D" w:rsidRPr="0076728E">
        <w:rPr>
          <w:color w:val="000000" w:themeColor="text1"/>
          <w:u w:val="single"/>
        </w:rPr>
        <w:t>rechaza</w:t>
      </w:r>
      <w:r w:rsidR="0076728E" w:rsidRPr="0076728E">
        <w:rPr>
          <w:color w:val="000000" w:themeColor="text1"/>
          <w:u w:val="single"/>
        </w:rPr>
        <w:t xml:space="preserve"> </w:t>
      </w:r>
      <w:r w:rsidR="0076728E">
        <w:rPr>
          <w:color w:val="000000" w:themeColor="text1"/>
        </w:rPr>
        <w:t xml:space="preserve"> un valor de 0.5  </w:t>
      </w:r>
      <w:r w:rsidR="00974B26">
        <w:rPr>
          <w:color w:val="000000" w:themeColor="text1"/>
        </w:rPr>
        <w:t>de la hipótesis nula</w:t>
      </w:r>
      <w:r w:rsidR="0076728E">
        <w:rPr>
          <w:color w:val="000000" w:themeColor="text1"/>
        </w:rPr>
        <w:t>.</w:t>
      </w:r>
      <w:r w:rsidR="0076728E">
        <w:rPr>
          <w:rStyle w:val="Refdenotaalpie"/>
          <w:color w:val="000000" w:themeColor="text1"/>
        </w:rPr>
        <w:footnoteReference w:id="1"/>
      </w:r>
    </w:p>
    <w:p w14:paraId="5389BB55" w14:textId="4649FB9C" w:rsidR="00D80A0D" w:rsidRDefault="00D80A0D" w:rsidP="00637243">
      <w:pPr>
        <w:jc w:val="both"/>
        <w:rPr>
          <w:color w:val="000000" w:themeColor="text1"/>
        </w:rPr>
      </w:pPr>
    </w:p>
    <w:p w14:paraId="09D10231" w14:textId="636DCE60" w:rsidR="00D80A0D" w:rsidRDefault="00D80A0D" w:rsidP="00637243">
      <w:pPr>
        <w:jc w:val="both"/>
        <w:rPr>
          <w:i/>
          <w:iCs/>
          <w:color w:val="000000" w:themeColor="text1"/>
        </w:rPr>
      </w:pPr>
      <w:r>
        <w:rPr>
          <w:i/>
          <w:iCs/>
          <w:noProof/>
          <w:color w:val="000000" w:themeColor="text1"/>
        </w:rPr>
        <w:drawing>
          <wp:inline distT="0" distB="0" distL="0" distR="0" wp14:anchorId="1E6FA38D" wp14:editId="52629AD1">
            <wp:extent cx="5400040" cy="1323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323975"/>
                    </a:xfrm>
                    <a:prstGeom prst="rect">
                      <a:avLst/>
                    </a:prstGeom>
                  </pic:spPr>
                </pic:pic>
              </a:graphicData>
            </a:graphic>
          </wp:inline>
        </w:drawing>
      </w:r>
    </w:p>
    <w:p w14:paraId="06931EB5" w14:textId="37DD73BA" w:rsidR="0076728E" w:rsidRDefault="0076728E" w:rsidP="00637243">
      <w:pPr>
        <w:jc w:val="both"/>
        <w:rPr>
          <w:color w:val="000000" w:themeColor="text1"/>
        </w:rPr>
      </w:pPr>
      <w:r>
        <w:rPr>
          <w:color w:val="000000" w:themeColor="text1"/>
        </w:rPr>
        <w:t xml:space="preserve">El ROPE definido y el intervalo de confianza se pueden traslapar en diferentes maneras, por lo cual se puede aceptar un </w:t>
      </w:r>
      <w:r w:rsidR="00CC0610">
        <w:rPr>
          <w:color w:val="000000" w:themeColor="text1"/>
        </w:rPr>
        <w:t xml:space="preserve">parámetro </w:t>
      </w:r>
      <w:r>
        <w:rPr>
          <w:color w:val="000000" w:themeColor="text1"/>
        </w:rPr>
        <w:t xml:space="preserve">si </w:t>
      </w:r>
      <w:r w:rsidR="00CC0610">
        <w:rPr>
          <w:color w:val="000000" w:themeColor="text1"/>
        </w:rPr>
        <w:t>la región del ROPE esta completamente contenida en el intervalo de confianza  de la posterior</w:t>
      </w:r>
      <w:r w:rsidR="00472AAD">
        <w:rPr>
          <w:color w:val="000000" w:themeColor="text1"/>
        </w:rPr>
        <w:t xml:space="preserve"> </w:t>
      </w:r>
      <w:r w:rsidR="00CC0610">
        <w:rPr>
          <w:color w:val="000000" w:themeColor="text1"/>
        </w:rPr>
        <w:t xml:space="preserve">(HDI) </w:t>
      </w:r>
      <w:r w:rsidR="00472AAD">
        <w:rPr>
          <w:color w:val="000000" w:themeColor="text1"/>
        </w:rPr>
        <w:t>.</w:t>
      </w:r>
    </w:p>
    <w:p w14:paraId="5AFDB836" w14:textId="5AC4AA5A" w:rsidR="00CC0610" w:rsidRDefault="00CC0610" w:rsidP="00637243">
      <w:pPr>
        <w:jc w:val="both"/>
        <w:rPr>
          <w:color w:val="000000" w:themeColor="text1"/>
        </w:rPr>
      </w:pPr>
      <w:r>
        <w:rPr>
          <w:noProof/>
          <w:color w:val="000000" w:themeColor="text1"/>
        </w:rPr>
        <w:drawing>
          <wp:inline distT="0" distB="0" distL="0" distR="0" wp14:anchorId="0B55D30F" wp14:editId="57AE74D3">
            <wp:extent cx="5400040" cy="13239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323975"/>
                    </a:xfrm>
                    <a:prstGeom prst="rect">
                      <a:avLst/>
                    </a:prstGeom>
                  </pic:spPr>
                </pic:pic>
              </a:graphicData>
            </a:graphic>
          </wp:inline>
        </w:drawing>
      </w:r>
    </w:p>
    <w:p w14:paraId="45C82785" w14:textId="41CDF2EB" w:rsidR="00CC0610" w:rsidRDefault="00CC0610" w:rsidP="00637243">
      <w:pPr>
        <w:jc w:val="both"/>
        <w:rPr>
          <w:color w:val="000000" w:themeColor="text1"/>
        </w:rPr>
      </w:pPr>
      <w:r>
        <w:rPr>
          <w:color w:val="000000" w:themeColor="text1"/>
        </w:rPr>
        <w:t xml:space="preserve">Es importante mencionar que la regla de decisión nos indica </w:t>
      </w:r>
      <w:r w:rsidRPr="00CC0610">
        <w:rPr>
          <w:color w:val="000000" w:themeColor="text1"/>
        </w:rPr>
        <w:t xml:space="preserve">aceptar </w:t>
      </w:r>
      <w:r>
        <w:rPr>
          <w:color w:val="000000" w:themeColor="text1"/>
        </w:rPr>
        <w:t>un</w:t>
      </w:r>
      <w:r w:rsidRPr="00CC0610">
        <w:rPr>
          <w:color w:val="000000" w:themeColor="text1"/>
        </w:rPr>
        <w:t xml:space="preserve"> valor </w:t>
      </w:r>
      <w:r>
        <w:rPr>
          <w:color w:val="000000" w:themeColor="text1"/>
        </w:rPr>
        <w:t>para el parámetro sin necesaramente tener alta credibilidad porque va de acuerdo al ROPE elegido. Si se cae en esta situación probablemente el ROPE es demasiado amplio y ha sido mal elegido.</w:t>
      </w:r>
    </w:p>
    <w:p w14:paraId="14ED069A" w14:textId="642304A1" w:rsidR="00CC0610" w:rsidRDefault="00CC0610" w:rsidP="00637243">
      <w:pPr>
        <w:jc w:val="both"/>
        <w:rPr>
          <w:color w:val="000000" w:themeColor="text1"/>
        </w:rPr>
      </w:pPr>
    </w:p>
    <w:p w14:paraId="2E7587A8" w14:textId="6DE1F279" w:rsidR="00CC0610" w:rsidRDefault="00CC0610" w:rsidP="00637243">
      <w:pPr>
        <w:jc w:val="both"/>
        <w:rPr>
          <w:color w:val="000000" w:themeColor="text1"/>
        </w:rPr>
      </w:pPr>
    </w:p>
    <w:p w14:paraId="101FFFE0" w14:textId="1E423F67" w:rsidR="00CC0610" w:rsidRDefault="00CC0610" w:rsidP="00637243">
      <w:pPr>
        <w:jc w:val="both"/>
        <w:rPr>
          <w:color w:val="000000" w:themeColor="text1"/>
        </w:rPr>
      </w:pPr>
      <w:r>
        <w:rPr>
          <w:color w:val="000000" w:themeColor="text1"/>
        </w:rPr>
        <w:lastRenderedPageBreak/>
        <w:t xml:space="preserve">Una pregunta que resulta de esto es ¿cómo definir el ROPE? Se puede consultar con los expertos, pero en muchas ocasiones depende de </w:t>
      </w:r>
      <w:r w:rsidRPr="00CC0610">
        <w:rPr>
          <w:i/>
          <w:iCs/>
          <w:color w:val="000000" w:themeColor="text1"/>
        </w:rPr>
        <w:t>state or art  of the theory</w:t>
      </w:r>
      <w:r>
        <w:rPr>
          <w:color w:val="000000" w:themeColor="text1"/>
        </w:rPr>
        <w:t>, depende de l</w:t>
      </w:r>
      <w:r w:rsidR="00472AAD">
        <w:rPr>
          <w:color w:val="000000" w:themeColor="text1"/>
        </w:rPr>
        <w:t xml:space="preserve">os propósitos de las </w:t>
      </w:r>
      <w:r>
        <w:rPr>
          <w:color w:val="000000" w:themeColor="text1"/>
        </w:rPr>
        <w:t>aplicaciones</w:t>
      </w:r>
      <w:r w:rsidR="00472AAD">
        <w:rPr>
          <w:color w:val="000000" w:themeColor="text1"/>
        </w:rPr>
        <w:t>.</w:t>
      </w:r>
    </w:p>
    <w:p w14:paraId="732EEC54" w14:textId="77777777" w:rsidR="00CC0610" w:rsidRDefault="00CC0610" w:rsidP="00637243">
      <w:pPr>
        <w:jc w:val="both"/>
        <w:rPr>
          <w:color w:val="000000" w:themeColor="text1"/>
        </w:rPr>
      </w:pPr>
    </w:p>
    <w:p w14:paraId="38DCD754" w14:textId="77777777" w:rsidR="00236681" w:rsidRPr="001D5C93" w:rsidRDefault="008773D8" w:rsidP="00637243">
      <w:pPr>
        <w:jc w:val="both"/>
        <w:rPr>
          <w:b/>
          <w:bCs/>
          <w:color w:val="4472C4" w:themeColor="accent1"/>
        </w:rPr>
      </w:pPr>
      <w:r w:rsidRPr="001D5C93">
        <w:rPr>
          <w:b/>
          <w:bCs/>
          <w:color w:val="4472C4" w:themeColor="accent1"/>
        </w:rPr>
        <w:t>¿Por</w:t>
      </w:r>
      <w:r w:rsidR="00236681" w:rsidRPr="001D5C93">
        <w:rPr>
          <w:b/>
          <w:bCs/>
          <w:color w:val="4472C4" w:themeColor="accent1"/>
        </w:rPr>
        <w:t>que</w:t>
      </w:r>
      <w:r w:rsidRPr="001D5C93">
        <w:rPr>
          <w:b/>
          <w:bCs/>
          <w:color w:val="4472C4" w:themeColor="accent1"/>
        </w:rPr>
        <w:t xml:space="preserve"> usamos HDI intervals y no </w:t>
      </w:r>
      <w:r w:rsidR="00236681" w:rsidRPr="001D5C93">
        <w:rPr>
          <w:b/>
          <w:bCs/>
          <w:color w:val="4472C4" w:themeColor="accent1"/>
        </w:rPr>
        <w:t xml:space="preserve">ETI (not-equal-tailed intervals)? </w:t>
      </w:r>
    </w:p>
    <w:p w14:paraId="27EA1BB8" w14:textId="79F532F4" w:rsidR="00236681" w:rsidRDefault="00236681" w:rsidP="00637243">
      <w:pPr>
        <w:jc w:val="both"/>
        <w:rPr>
          <w:color w:val="000000" w:themeColor="text1"/>
        </w:rPr>
      </w:pPr>
      <w:r>
        <w:rPr>
          <w:color w:val="000000" w:themeColor="text1"/>
        </w:rPr>
        <w:t xml:space="preserve">Se utiliza HDI porque son muy intuitivos y los valores que se encuentran en ese intevalo  tienen una mayor densidad de probabilidad, es decir credibilidad. Un intervalo ETI </w:t>
      </w:r>
      <w:r w:rsidRPr="00236681">
        <w:rPr>
          <w:color w:val="000000" w:themeColor="text1"/>
        </w:rPr>
        <w:t>tiene el 2</w:t>
      </w:r>
      <w:r>
        <w:rPr>
          <w:color w:val="000000" w:themeColor="text1"/>
        </w:rPr>
        <w:t>.</w:t>
      </w:r>
      <w:r w:rsidRPr="00236681">
        <w:rPr>
          <w:color w:val="000000" w:themeColor="text1"/>
        </w:rPr>
        <w:t>5% de la distribución a ambos lados de sus límites. Indica el percentil 2.5 y el percentil 97.5</w:t>
      </w:r>
      <w:r>
        <w:rPr>
          <w:color w:val="000000" w:themeColor="text1"/>
        </w:rPr>
        <w:t>, además es un intervalo fácil de calcular. Cuando la distribuciones son simétricas estos intervalos son iguales, en distribuciones asimétricas el ETI incluye valores que no son creíbles y esto no es deseable.</w:t>
      </w:r>
    </w:p>
    <w:p w14:paraId="4EB0B765" w14:textId="77777777" w:rsidR="00236681" w:rsidRDefault="00236681" w:rsidP="00637243">
      <w:pPr>
        <w:jc w:val="both"/>
        <w:rPr>
          <w:color w:val="000000" w:themeColor="text1"/>
        </w:rPr>
      </w:pPr>
    </w:p>
    <w:p w14:paraId="64AC0826" w14:textId="73043878" w:rsidR="00236681" w:rsidRDefault="00236681" w:rsidP="00637243">
      <w:pPr>
        <w:jc w:val="both"/>
        <w:rPr>
          <w:color w:val="000000" w:themeColor="text1"/>
        </w:rPr>
      </w:pPr>
      <w:r>
        <w:rPr>
          <w:noProof/>
          <w:color w:val="000000" w:themeColor="text1"/>
        </w:rPr>
        <w:drawing>
          <wp:inline distT="0" distB="0" distL="0" distR="0" wp14:anchorId="7B5A62EA" wp14:editId="0D825DD3">
            <wp:extent cx="4317639" cy="2622366"/>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302" cy="2640382"/>
                    </a:xfrm>
                    <a:prstGeom prst="rect">
                      <a:avLst/>
                    </a:prstGeom>
                  </pic:spPr>
                </pic:pic>
              </a:graphicData>
            </a:graphic>
          </wp:inline>
        </w:drawing>
      </w:r>
    </w:p>
    <w:p w14:paraId="5DDD181F" w14:textId="3C3F9100" w:rsidR="00076BFB" w:rsidRDefault="00076BFB" w:rsidP="00637243">
      <w:pPr>
        <w:jc w:val="both"/>
        <w:rPr>
          <w:b/>
          <w:bCs/>
          <w:color w:val="4472C4" w:themeColor="accent1"/>
        </w:rPr>
      </w:pPr>
      <w:r>
        <w:rPr>
          <w:b/>
          <w:bCs/>
          <w:color w:val="4472C4" w:themeColor="accent1"/>
        </w:rPr>
        <w:t>Comparación de modelos</w:t>
      </w:r>
    </w:p>
    <w:p w14:paraId="75BA6078" w14:textId="748745BE" w:rsidR="00076BFB" w:rsidRDefault="00076BFB" w:rsidP="00076BFB">
      <w:pPr>
        <w:jc w:val="both"/>
        <w:rPr>
          <w:color w:val="000000" w:themeColor="text1"/>
        </w:rPr>
      </w:pPr>
      <w:r w:rsidRPr="00076BFB">
        <w:rPr>
          <w:color w:val="000000" w:themeColor="text1"/>
        </w:rPr>
        <w:t>Muchas veces se prefiere comparar modelos y la atención se centra en decidir cual de las distribuciones previas hipotéticas es la menos créible</w:t>
      </w:r>
      <w:r>
        <w:rPr>
          <w:color w:val="000000" w:themeColor="text1"/>
        </w:rPr>
        <w:t>. Ejemplo:  se busca contestar la pregunta si una moneda es justa o no.</w:t>
      </w:r>
    </w:p>
    <w:p w14:paraId="048B721A" w14:textId="74A50E75" w:rsidR="00377B28" w:rsidRDefault="00377B28" w:rsidP="00076BFB">
      <w:pPr>
        <w:jc w:val="both"/>
        <w:rPr>
          <w:color w:val="000000" w:themeColor="text1"/>
        </w:rPr>
      </w:pPr>
    </w:p>
    <w:p w14:paraId="75005FC2" w14:textId="048A0A0B" w:rsidR="00377B28" w:rsidRDefault="00377B28" w:rsidP="00076BFB">
      <w:pPr>
        <w:jc w:val="both"/>
        <w:rPr>
          <w:color w:val="000000" w:themeColor="text1"/>
        </w:rPr>
      </w:pPr>
      <w:r>
        <w:rPr>
          <w:color w:val="000000" w:themeColor="text1"/>
        </w:rPr>
        <w:t>La probabilidad de los datos para la hipótesis nula se define de la siguiente manera:</w:t>
      </w:r>
    </w:p>
    <w:p w14:paraId="6E095F00" w14:textId="4E834DCA" w:rsidR="00076BFB" w:rsidRPr="00076BFB" w:rsidRDefault="00377B28" w:rsidP="00076BFB">
      <w:pPr>
        <w:jc w:val="both"/>
        <w:rPr>
          <w:color w:val="000000" w:themeColor="text1"/>
        </w:rPr>
      </w:pPr>
      <w:r>
        <w:rPr>
          <w:noProof/>
          <w:color w:val="000000" w:themeColor="text1"/>
        </w:rPr>
        <w:drawing>
          <wp:inline distT="0" distB="0" distL="0" distR="0" wp14:anchorId="1E4C17B3" wp14:editId="0BE97B3C">
            <wp:extent cx="2776039" cy="365269"/>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573" cy="395734"/>
                    </a:xfrm>
                    <a:prstGeom prst="rect">
                      <a:avLst/>
                    </a:prstGeom>
                  </pic:spPr>
                </pic:pic>
              </a:graphicData>
            </a:graphic>
          </wp:inline>
        </w:drawing>
      </w:r>
    </w:p>
    <w:p w14:paraId="06B3C328" w14:textId="2C585C87" w:rsidR="00076BFB" w:rsidRDefault="00377B28" w:rsidP="00637243">
      <w:pPr>
        <w:jc w:val="both"/>
        <w:rPr>
          <w:color w:val="000000" w:themeColor="text1"/>
        </w:rPr>
      </w:pPr>
      <w:r>
        <w:rPr>
          <w:color w:val="000000" w:themeColor="text1"/>
        </w:rPr>
        <w:t>Donde M</w:t>
      </w:r>
      <w:r w:rsidRPr="00377B28">
        <w:rPr>
          <w:color w:val="000000" w:themeColor="text1"/>
          <w:sz w:val="20"/>
          <w:szCs w:val="20"/>
        </w:rPr>
        <w:t>null</w:t>
      </w:r>
      <w:r>
        <w:rPr>
          <w:color w:val="000000" w:themeColor="text1"/>
          <w:sz w:val="20"/>
          <w:szCs w:val="20"/>
        </w:rPr>
        <w:t xml:space="preserve"> </w:t>
      </w:r>
      <w:r w:rsidRPr="00377B28">
        <w:rPr>
          <w:color w:val="000000" w:themeColor="text1"/>
        </w:rPr>
        <w:t>detona al modelo nulo</w:t>
      </w:r>
    </w:p>
    <w:p w14:paraId="7DF09DEA" w14:textId="17295197" w:rsidR="00377B28" w:rsidRDefault="00377B28" w:rsidP="00637243">
      <w:pPr>
        <w:jc w:val="both"/>
        <w:rPr>
          <w:color w:val="000000" w:themeColor="text1"/>
        </w:rPr>
      </w:pPr>
    </w:p>
    <w:p w14:paraId="7F61BB38" w14:textId="32914BE1" w:rsidR="00377B28" w:rsidRDefault="00377B28" w:rsidP="00637243">
      <w:pPr>
        <w:jc w:val="both"/>
        <w:rPr>
          <w:color w:val="000000" w:themeColor="text1"/>
        </w:rPr>
      </w:pPr>
      <w:r>
        <w:rPr>
          <w:color w:val="000000" w:themeColor="text1"/>
        </w:rPr>
        <w:t>Para la hipótesis alternativa se asume una beta distribution y la probabilidad marginal es la siguiente:</w:t>
      </w:r>
    </w:p>
    <w:p w14:paraId="0B18B814" w14:textId="55208B6A" w:rsidR="00377B28" w:rsidRDefault="00377B28" w:rsidP="00637243">
      <w:pPr>
        <w:jc w:val="both"/>
        <w:rPr>
          <w:color w:val="000000" w:themeColor="text1"/>
        </w:rPr>
      </w:pPr>
      <w:r>
        <w:rPr>
          <w:noProof/>
          <w:color w:val="000000" w:themeColor="text1"/>
        </w:rPr>
        <w:drawing>
          <wp:inline distT="0" distB="0" distL="0" distR="0" wp14:anchorId="3A7A479D" wp14:editId="65219A12">
            <wp:extent cx="3369904" cy="327321"/>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2092" cy="345017"/>
                    </a:xfrm>
                    <a:prstGeom prst="rect">
                      <a:avLst/>
                    </a:prstGeom>
                  </pic:spPr>
                </pic:pic>
              </a:graphicData>
            </a:graphic>
          </wp:inline>
        </w:drawing>
      </w:r>
    </w:p>
    <w:p w14:paraId="5C914A68" w14:textId="3D7750BC" w:rsidR="00377B28" w:rsidRDefault="00377B28" w:rsidP="00637243">
      <w:pPr>
        <w:jc w:val="both"/>
        <w:rPr>
          <w:color w:val="000000" w:themeColor="text1"/>
        </w:rPr>
      </w:pPr>
      <w:r>
        <w:rPr>
          <w:color w:val="000000" w:themeColor="text1"/>
        </w:rPr>
        <w:t xml:space="preserve">Finalmente se obtiene el </w:t>
      </w:r>
      <w:r w:rsidRPr="00377B28">
        <w:rPr>
          <w:color w:val="000000" w:themeColor="text1"/>
        </w:rPr>
        <w:t>Factor de Bayes para la hipótesis alternativa relativa a la hipótesis nula:</w:t>
      </w:r>
    </w:p>
    <w:p w14:paraId="25610AC0" w14:textId="5D56222B" w:rsidR="00377B28" w:rsidRDefault="00377B28" w:rsidP="00637243">
      <w:pPr>
        <w:jc w:val="both"/>
        <w:rPr>
          <w:color w:val="000000" w:themeColor="text1"/>
        </w:rPr>
      </w:pPr>
      <w:r>
        <w:rPr>
          <w:noProof/>
          <w:color w:val="000000" w:themeColor="text1"/>
        </w:rPr>
        <w:drawing>
          <wp:inline distT="0" distB="0" distL="0" distR="0" wp14:anchorId="36916DA1" wp14:editId="55F1A6D0">
            <wp:extent cx="3196205" cy="500629"/>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2407" cy="518830"/>
                    </a:xfrm>
                    <a:prstGeom prst="rect">
                      <a:avLst/>
                    </a:prstGeom>
                  </pic:spPr>
                </pic:pic>
              </a:graphicData>
            </a:graphic>
          </wp:inline>
        </w:drawing>
      </w:r>
    </w:p>
    <w:p w14:paraId="4C69C681" w14:textId="68F9DFC2" w:rsidR="00377B28" w:rsidRDefault="00377B28" w:rsidP="00637243">
      <w:pPr>
        <w:jc w:val="both"/>
        <w:rPr>
          <w:color w:val="000000" w:themeColor="text1"/>
        </w:rPr>
      </w:pPr>
    </w:p>
    <w:p w14:paraId="550A0CFC" w14:textId="786325E8" w:rsidR="00377B28" w:rsidRDefault="00377B28" w:rsidP="00637243">
      <w:pPr>
        <w:jc w:val="both"/>
        <w:rPr>
          <w:color w:val="000000" w:themeColor="text1"/>
          <w:sz w:val="18"/>
          <w:szCs w:val="18"/>
        </w:rPr>
      </w:pPr>
      <w:r>
        <w:rPr>
          <w:color w:val="000000" w:themeColor="text1"/>
        </w:rPr>
        <w:t>Se obtienen los resultados con distintos valores de a</w:t>
      </w:r>
      <w:r w:rsidRPr="00377B28">
        <w:rPr>
          <w:color w:val="000000" w:themeColor="text1"/>
          <w:sz w:val="16"/>
          <w:szCs w:val="16"/>
        </w:rPr>
        <w:t>alt</w:t>
      </w:r>
      <w:r>
        <w:rPr>
          <w:color w:val="000000" w:themeColor="text1"/>
        </w:rPr>
        <w:t xml:space="preserve"> y b</w:t>
      </w:r>
      <w:r w:rsidRPr="00377B28">
        <w:rPr>
          <w:color w:val="000000" w:themeColor="text1"/>
          <w:sz w:val="18"/>
          <w:szCs w:val="18"/>
        </w:rPr>
        <w:t>alt</w:t>
      </w:r>
      <w:r>
        <w:rPr>
          <w:color w:val="000000" w:themeColor="text1"/>
          <w:sz w:val="18"/>
          <w:szCs w:val="18"/>
        </w:rPr>
        <w:t>:</w:t>
      </w:r>
    </w:p>
    <w:p w14:paraId="0EB23E54" w14:textId="18D61FE8" w:rsidR="00377B28" w:rsidRDefault="00377B28" w:rsidP="00637243">
      <w:pPr>
        <w:jc w:val="both"/>
        <w:rPr>
          <w:color w:val="000000" w:themeColor="text1"/>
        </w:rPr>
      </w:pPr>
      <w:r>
        <w:rPr>
          <w:noProof/>
          <w:color w:val="000000" w:themeColor="text1"/>
        </w:rPr>
        <w:lastRenderedPageBreak/>
        <w:drawing>
          <wp:inline distT="0" distB="0" distL="0" distR="0" wp14:anchorId="13AA3722" wp14:editId="5A26AD60">
            <wp:extent cx="4387442" cy="30284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3830" cy="3032900"/>
                    </a:xfrm>
                    <a:prstGeom prst="rect">
                      <a:avLst/>
                    </a:prstGeom>
                  </pic:spPr>
                </pic:pic>
              </a:graphicData>
            </a:graphic>
          </wp:inline>
        </w:drawing>
      </w:r>
    </w:p>
    <w:p w14:paraId="6992CD90" w14:textId="135C3FD6" w:rsidR="00377B28" w:rsidRDefault="00377B28" w:rsidP="00637243">
      <w:pPr>
        <w:jc w:val="both"/>
        <w:rPr>
          <w:color w:val="000000" w:themeColor="text1"/>
        </w:rPr>
      </w:pPr>
      <w:r>
        <w:rPr>
          <w:noProof/>
          <w:color w:val="000000" w:themeColor="text1"/>
        </w:rPr>
        <w:drawing>
          <wp:inline distT="0" distB="0" distL="0" distR="0" wp14:anchorId="6F6D37C2" wp14:editId="2FCE2B34">
            <wp:extent cx="2634143" cy="812483"/>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1002" cy="830021"/>
                    </a:xfrm>
                    <a:prstGeom prst="rect">
                      <a:avLst/>
                    </a:prstGeom>
                  </pic:spPr>
                </pic:pic>
              </a:graphicData>
            </a:graphic>
          </wp:inline>
        </w:drawing>
      </w:r>
    </w:p>
    <w:p w14:paraId="5509B554" w14:textId="5AD865FD" w:rsidR="00377B28" w:rsidRDefault="00377B28" w:rsidP="00637243">
      <w:pPr>
        <w:jc w:val="both"/>
        <w:rPr>
          <w:color w:val="000000" w:themeColor="text1"/>
        </w:rPr>
      </w:pPr>
    </w:p>
    <w:p w14:paraId="35D0A464" w14:textId="03EF2F03" w:rsidR="0097747E" w:rsidRDefault="00377B28" w:rsidP="00637243">
      <w:pPr>
        <w:jc w:val="both"/>
        <w:rPr>
          <w:color w:val="000000" w:themeColor="text1"/>
        </w:rPr>
      </w:pPr>
      <w:r w:rsidRPr="00377B28">
        <w:rPr>
          <w:color w:val="000000" w:themeColor="text1"/>
        </w:rPr>
        <w:t>De los factores de Bayes</w:t>
      </w:r>
      <w:r>
        <w:rPr>
          <w:color w:val="000000" w:themeColor="text1"/>
        </w:rPr>
        <w:t xml:space="preserve"> </w:t>
      </w:r>
      <w:r w:rsidRPr="00377B28">
        <w:rPr>
          <w:color w:val="000000" w:themeColor="text1"/>
        </w:rPr>
        <w:t xml:space="preserve">¿cuál es el más apropiado? Si </w:t>
      </w:r>
      <w:r w:rsidR="00711ED4">
        <w:rPr>
          <w:color w:val="000000" w:themeColor="text1"/>
        </w:rPr>
        <w:t xml:space="preserve">el </w:t>
      </w:r>
      <w:r w:rsidRPr="00377B28">
        <w:rPr>
          <w:color w:val="000000" w:themeColor="text1"/>
        </w:rPr>
        <w:t>análisis está impulsado por la necesidad de una alternativa previa predeterminada y desinformada, entonces la previa que mejor se aproxime a Haldane</w:t>
      </w:r>
      <w:r w:rsidR="0097747E">
        <w:rPr>
          <w:color w:val="000000" w:themeColor="text1"/>
        </w:rPr>
        <w:t xml:space="preserve"> (</w:t>
      </w:r>
      <w:r w:rsidR="0097747E" w:rsidRPr="0097747E">
        <w:rPr>
          <w:i/>
          <w:iCs/>
          <w:color w:val="000000" w:themeColor="text1"/>
        </w:rPr>
        <w:t>distribución beta no informativa, con parámetros cercanos a cero</w:t>
      </w:r>
      <w:r w:rsidR="0097747E">
        <w:rPr>
          <w:color w:val="000000" w:themeColor="text1"/>
        </w:rPr>
        <w:t>)</w:t>
      </w:r>
      <w:r w:rsidRPr="00377B28">
        <w:rPr>
          <w:color w:val="000000" w:themeColor="text1"/>
        </w:rPr>
        <w:t xml:space="preserve"> es la más apropiada. A partir de eso, deberíamos preferir fuertemente la hipótesis nula a la alternativa de Haldane. Si bien esto es matemáticamente correcto, no tiene sentido para un escenario aplicado porque la alternativa de Haldane no representa nada que se parezca ni remotamente a una hipótesis alternativa creíble.</w:t>
      </w:r>
    </w:p>
    <w:p w14:paraId="3A3AD7EB" w14:textId="1C1DE5AA" w:rsidR="0097747E" w:rsidRDefault="0097747E" w:rsidP="00637243">
      <w:pPr>
        <w:jc w:val="both"/>
        <w:rPr>
          <w:color w:val="000000" w:themeColor="text1"/>
        </w:rPr>
      </w:pPr>
    </w:p>
    <w:p w14:paraId="420070F7" w14:textId="4892065D" w:rsidR="00974B26" w:rsidRDefault="00974B26" w:rsidP="00637243">
      <w:pPr>
        <w:jc w:val="both"/>
        <w:rPr>
          <w:b/>
          <w:bCs/>
          <w:color w:val="4472C4" w:themeColor="accent1"/>
        </w:rPr>
      </w:pPr>
      <w:r>
        <w:rPr>
          <w:b/>
          <w:bCs/>
          <w:color w:val="4472C4" w:themeColor="accent1"/>
        </w:rPr>
        <w:t>Relaciones de estimación de parámetros y comparación de modelos</w:t>
      </w:r>
    </w:p>
    <w:p w14:paraId="2695F06D" w14:textId="77777777" w:rsidR="00974B26" w:rsidRDefault="00974B26" w:rsidP="00637243">
      <w:pPr>
        <w:jc w:val="both"/>
        <w:rPr>
          <w:color w:val="000000" w:themeColor="text1"/>
        </w:rPr>
      </w:pPr>
      <w:r w:rsidRPr="00974B26">
        <w:rPr>
          <w:color w:val="000000" w:themeColor="text1"/>
        </w:rPr>
        <w:t xml:space="preserve">El enfoque de comparación de modelos para la evaluación </w:t>
      </w:r>
      <w:r>
        <w:rPr>
          <w:color w:val="000000" w:themeColor="text1"/>
        </w:rPr>
        <w:t>de la hipótesis nula</w:t>
      </w:r>
      <w:r w:rsidRPr="00974B26">
        <w:rPr>
          <w:color w:val="000000" w:themeColor="text1"/>
        </w:rPr>
        <w:t xml:space="preserve"> se centra</w:t>
      </w:r>
    </w:p>
    <w:p w14:paraId="250AE904" w14:textId="17C5F83A" w:rsidR="00974B26" w:rsidRDefault="00974B26" w:rsidP="00637243">
      <w:pPr>
        <w:jc w:val="both"/>
        <w:rPr>
          <w:color w:val="000000" w:themeColor="text1"/>
        </w:rPr>
      </w:pPr>
      <w:r>
        <w:rPr>
          <w:color w:val="000000" w:themeColor="text1"/>
        </w:rPr>
        <w:t>en encontrar el mejor modelo  indexado con ciertos parámetros, por otro lado el</w:t>
      </w:r>
      <w:r w:rsidRPr="00974B26">
        <w:rPr>
          <w:color w:val="000000" w:themeColor="text1"/>
        </w:rPr>
        <w:t>enfoque de estimación de parámetros para la evaluación nula se centra en la distribución de parámetros dentro del modelo alternativo que tiene una prioridad significativa. Por tanto, ambos enfoques son lógicamente coherentes y pueden aplicarse simultáneamente. Sin embargo, sus conclusiones sobre el valor nulo no tienen por qué</w:t>
      </w:r>
      <w:r>
        <w:rPr>
          <w:color w:val="000000" w:themeColor="text1"/>
        </w:rPr>
        <w:t>ser iguales</w:t>
      </w:r>
      <w:r w:rsidRPr="00974B26">
        <w:rPr>
          <w:color w:val="000000" w:themeColor="text1"/>
        </w:rPr>
        <w:t xml:space="preserve">, porque están evaluando el valor </w:t>
      </w:r>
      <w:r>
        <w:rPr>
          <w:color w:val="000000" w:themeColor="text1"/>
        </w:rPr>
        <w:t xml:space="preserve"> del modelo nulo </w:t>
      </w:r>
      <w:r w:rsidRPr="00974B26">
        <w:rPr>
          <w:color w:val="000000" w:themeColor="text1"/>
        </w:rPr>
        <w:t>de diferentes maneras</w:t>
      </w:r>
      <w:r>
        <w:rPr>
          <w:color w:val="000000" w:themeColor="text1"/>
        </w:rPr>
        <w:t xml:space="preserve">. </w:t>
      </w:r>
      <w:r w:rsidRPr="00974B26">
        <w:rPr>
          <w:color w:val="000000" w:themeColor="text1"/>
        </w:rPr>
        <w:t>Ninguno de los niveles es el único "correcto", pero uno u otro nivel puede ser más o menos significativo en diferentes aplicaciones.</w:t>
      </w:r>
    </w:p>
    <w:p w14:paraId="1DCFD825" w14:textId="0B024F80" w:rsidR="001D5C93" w:rsidRPr="008249D3" w:rsidRDefault="001D5C93" w:rsidP="001D5C93">
      <w:pPr>
        <w:rPr>
          <w:b/>
          <w:bCs/>
          <w:color w:val="4472C4" w:themeColor="accent1"/>
        </w:rPr>
      </w:pPr>
    </w:p>
    <w:sectPr w:rsidR="001D5C93" w:rsidRPr="008249D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1CB26" w14:textId="77777777" w:rsidR="00915C4D" w:rsidRDefault="00915C4D" w:rsidP="0076728E">
      <w:r>
        <w:separator/>
      </w:r>
    </w:p>
  </w:endnote>
  <w:endnote w:type="continuationSeparator" w:id="0">
    <w:p w14:paraId="7A829816" w14:textId="77777777" w:rsidR="00915C4D" w:rsidRDefault="00915C4D" w:rsidP="0076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2E181" w14:textId="77777777" w:rsidR="00915C4D" w:rsidRDefault="00915C4D" w:rsidP="0076728E">
      <w:r>
        <w:separator/>
      </w:r>
    </w:p>
  </w:footnote>
  <w:footnote w:type="continuationSeparator" w:id="0">
    <w:p w14:paraId="2D4DDB44" w14:textId="77777777" w:rsidR="00915C4D" w:rsidRDefault="00915C4D" w:rsidP="0076728E">
      <w:r>
        <w:continuationSeparator/>
      </w:r>
    </w:p>
  </w:footnote>
  <w:footnote w:id="1">
    <w:p w14:paraId="5F51A485" w14:textId="425F773A" w:rsidR="0076728E" w:rsidRPr="0076728E" w:rsidRDefault="0076728E">
      <w:pPr>
        <w:pStyle w:val="Textonotapie"/>
        <w:rPr>
          <w:lang w:val="es-ES"/>
        </w:rPr>
      </w:pPr>
      <w:r>
        <w:rPr>
          <w:rStyle w:val="Refdenotaalpie"/>
        </w:rPr>
        <w:footnoteRef/>
      </w:r>
      <w:r>
        <w:t xml:space="preserve"> </w:t>
      </w:r>
      <w:r w:rsidRPr="0076728E">
        <w:t>https://bookdown.org/content/3686/bayesian-approaches-to-testing-a-point-null-hypothesis.html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569A7"/>
    <w:multiLevelType w:val="hybridMultilevel"/>
    <w:tmpl w:val="DB12E0D8"/>
    <w:lvl w:ilvl="0" w:tplc="0EB6D458">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8D2B69"/>
    <w:multiLevelType w:val="hybridMultilevel"/>
    <w:tmpl w:val="09BEF99A"/>
    <w:lvl w:ilvl="0" w:tplc="080A0001">
      <w:start w:val="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E3082E"/>
    <w:multiLevelType w:val="hybridMultilevel"/>
    <w:tmpl w:val="F96EAE4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D12664"/>
    <w:multiLevelType w:val="hybridMultilevel"/>
    <w:tmpl w:val="1AFA6CA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07"/>
    <w:rsid w:val="00076BFB"/>
    <w:rsid w:val="000E117B"/>
    <w:rsid w:val="001A502D"/>
    <w:rsid w:val="001D5C93"/>
    <w:rsid w:val="00236681"/>
    <w:rsid w:val="002B3C94"/>
    <w:rsid w:val="00311407"/>
    <w:rsid w:val="00377B28"/>
    <w:rsid w:val="00393AF0"/>
    <w:rsid w:val="003F6630"/>
    <w:rsid w:val="00420CDA"/>
    <w:rsid w:val="00472AAD"/>
    <w:rsid w:val="00571FEE"/>
    <w:rsid w:val="00637243"/>
    <w:rsid w:val="00711ED4"/>
    <w:rsid w:val="0076728E"/>
    <w:rsid w:val="008249D3"/>
    <w:rsid w:val="008773D8"/>
    <w:rsid w:val="008C55E1"/>
    <w:rsid w:val="00915C4D"/>
    <w:rsid w:val="0091698C"/>
    <w:rsid w:val="00974B26"/>
    <w:rsid w:val="0097747E"/>
    <w:rsid w:val="00B11585"/>
    <w:rsid w:val="00C81825"/>
    <w:rsid w:val="00CC0610"/>
    <w:rsid w:val="00D80A0D"/>
    <w:rsid w:val="00E67804"/>
    <w:rsid w:val="00EA4C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A2ED4EB"/>
  <w15:chartTrackingRefBased/>
  <w15:docId w15:val="{321E8AEF-A765-7340-9F86-1DE7715F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93"/>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311407"/>
  </w:style>
  <w:style w:type="paragraph" w:styleId="Prrafodelista">
    <w:name w:val="List Paragraph"/>
    <w:basedOn w:val="Normal"/>
    <w:uiPriority w:val="34"/>
    <w:qFormat/>
    <w:rsid w:val="00311407"/>
    <w:pPr>
      <w:ind w:left="720"/>
      <w:contextualSpacing/>
    </w:pPr>
    <w:rPr>
      <w:rFonts w:asciiTheme="minorHAnsi" w:eastAsiaTheme="minorHAnsi" w:hAnsiTheme="minorHAnsi" w:cstheme="minorBidi"/>
      <w:lang w:eastAsia="en-US"/>
    </w:rPr>
  </w:style>
  <w:style w:type="paragraph" w:styleId="Textonotapie">
    <w:name w:val="footnote text"/>
    <w:basedOn w:val="Normal"/>
    <w:link w:val="TextonotapieCar"/>
    <w:uiPriority w:val="99"/>
    <w:semiHidden/>
    <w:unhideWhenUsed/>
    <w:rsid w:val="0076728E"/>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76728E"/>
    <w:rPr>
      <w:sz w:val="20"/>
      <w:szCs w:val="20"/>
    </w:rPr>
  </w:style>
  <w:style w:type="character" w:styleId="Refdenotaalpie">
    <w:name w:val="footnote reference"/>
    <w:basedOn w:val="Fuentedeprrafopredeter"/>
    <w:uiPriority w:val="99"/>
    <w:semiHidden/>
    <w:unhideWhenUsed/>
    <w:rsid w:val="007672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732538">
      <w:bodyDiv w:val="1"/>
      <w:marLeft w:val="0"/>
      <w:marRight w:val="0"/>
      <w:marTop w:val="0"/>
      <w:marBottom w:val="0"/>
      <w:divBdr>
        <w:top w:val="none" w:sz="0" w:space="0" w:color="auto"/>
        <w:left w:val="none" w:sz="0" w:space="0" w:color="auto"/>
        <w:bottom w:val="none" w:sz="0" w:space="0" w:color="auto"/>
        <w:right w:val="none" w:sz="0" w:space="0" w:color="auto"/>
      </w:divBdr>
    </w:div>
    <w:div w:id="411203891">
      <w:bodyDiv w:val="1"/>
      <w:marLeft w:val="0"/>
      <w:marRight w:val="0"/>
      <w:marTop w:val="0"/>
      <w:marBottom w:val="0"/>
      <w:divBdr>
        <w:top w:val="none" w:sz="0" w:space="0" w:color="auto"/>
        <w:left w:val="none" w:sz="0" w:space="0" w:color="auto"/>
        <w:bottom w:val="none" w:sz="0" w:space="0" w:color="auto"/>
        <w:right w:val="none" w:sz="0" w:space="0" w:color="auto"/>
      </w:divBdr>
    </w:div>
    <w:div w:id="1064373363">
      <w:bodyDiv w:val="1"/>
      <w:marLeft w:val="0"/>
      <w:marRight w:val="0"/>
      <w:marTop w:val="0"/>
      <w:marBottom w:val="0"/>
      <w:divBdr>
        <w:top w:val="none" w:sz="0" w:space="0" w:color="auto"/>
        <w:left w:val="none" w:sz="0" w:space="0" w:color="auto"/>
        <w:bottom w:val="none" w:sz="0" w:space="0" w:color="auto"/>
        <w:right w:val="none" w:sz="0" w:space="0" w:color="auto"/>
      </w:divBdr>
    </w:div>
    <w:div w:id="1091240064">
      <w:bodyDiv w:val="1"/>
      <w:marLeft w:val="0"/>
      <w:marRight w:val="0"/>
      <w:marTop w:val="0"/>
      <w:marBottom w:val="0"/>
      <w:divBdr>
        <w:top w:val="none" w:sz="0" w:space="0" w:color="auto"/>
        <w:left w:val="none" w:sz="0" w:space="0" w:color="auto"/>
        <w:bottom w:val="none" w:sz="0" w:space="0" w:color="auto"/>
        <w:right w:val="none" w:sz="0" w:space="0" w:color="auto"/>
      </w:divBdr>
    </w:div>
    <w:div w:id="17378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731</Words>
  <Characters>4025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YALIDT DIAZ VAZQUEZ</dc:creator>
  <cp:keywords/>
  <dc:description/>
  <cp:lastModifiedBy>YALIDT DIAZ VAZQUEZ</cp:lastModifiedBy>
  <cp:revision>3</cp:revision>
  <dcterms:created xsi:type="dcterms:W3CDTF">2021-04-18T16:37:00Z</dcterms:created>
  <dcterms:modified xsi:type="dcterms:W3CDTF">2021-04-21T05:04:00Z</dcterms:modified>
</cp:coreProperties>
</file>