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coffee-supply-chain-management-system"/>
    <w:p>
      <w:pPr>
        <w:pStyle w:val="Heading1"/>
      </w:pPr>
      <w:r>
        <w:t xml:space="preserve">Coffee Supply Chain Management System</w:t>
      </w:r>
    </w:p>
    <w:bookmarkStart w:id="65" w:name="X6ee955f596a5283a487e839c9d616a94149bae7"/>
    <w:p>
      <w:pPr>
        <w:pStyle w:val="Heading2"/>
      </w:pPr>
      <w:r>
        <w:t xml:space="preserve">Detailed Functional Specification Document</w:t>
      </w:r>
    </w:p>
    <w:bookmarkStart w:id="23" w:name="introduction-purpose"/>
    <w:p>
      <w:pPr>
        <w:pStyle w:val="Heading3"/>
      </w:pPr>
      <w:r>
        <w:t xml:space="preserve">1. Introduction &amp; Purpose</w:t>
      </w:r>
    </w:p>
    <w:p>
      <w:pPr>
        <w:pStyle w:val="FirstParagraph"/>
      </w:pPr>
      <w:r>
        <w:t xml:space="preserve">The Coffee Supply Chain Management System is a comprehensive web application designed to streamline inventory and operational workflows for coffee roasteries and retail shops. The system addresses several key challenges in the coffee industry:</w:t>
      </w:r>
    </w:p>
    <w:bookmarkStart w:id="20" w:name="business-context"/>
    <w:p>
      <w:pPr>
        <w:pStyle w:val="Heading4"/>
      </w:pPr>
      <w:r>
        <w:t xml:space="preserve">1.1 Business Context</w:t>
      </w:r>
    </w:p>
    <w:p>
      <w:pPr>
        <w:pStyle w:val="Compact"/>
        <w:numPr>
          <w:ilvl w:val="0"/>
          <w:numId w:val="1001"/>
        </w:numPr>
      </w:pPr>
      <w:r>
        <w:t xml:space="preserve">Managing complex coffee supply chains from green beans to retail distribution</w:t>
      </w:r>
    </w:p>
    <w:p>
      <w:pPr>
        <w:pStyle w:val="Compact"/>
        <w:numPr>
          <w:ilvl w:val="0"/>
          <w:numId w:val="1001"/>
        </w:numPr>
      </w:pPr>
      <w:r>
        <w:t xml:space="preserve">Tracking inventory across multiple locations</w:t>
      </w:r>
    </w:p>
    <w:p>
      <w:pPr>
        <w:pStyle w:val="Compact"/>
        <w:numPr>
          <w:ilvl w:val="0"/>
          <w:numId w:val="1001"/>
        </w:numPr>
      </w:pPr>
      <w:r>
        <w:t xml:space="preserve">Coordinating roasting operations and quality control</w:t>
      </w:r>
    </w:p>
    <w:p>
      <w:pPr>
        <w:pStyle w:val="Compact"/>
        <w:numPr>
          <w:ilvl w:val="0"/>
          <w:numId w:val="1001"/>
        </w:numPr>
      </w:pPr>
      <w:r>
        <w:t xml:space="preserve">Ensuring accurate dispatch and delivery confirmation</w:t>
      </w:r>
    </w:p>
    <w:p>
      <w:pPr>
        <w:pStyle w:val="Compact"/>
        <w:numPr>
          <w:ilvl w:val="0"/>
          <w:numId w:val="1001"/>
        </w:numPr>
      </w:pPr>
      <w:r>
        <w:t xml:space="preserve">Maintaining precise billing and reporting systems</w:t>
      </w:r>
    </w:p>
    <w:bookmarkEnd w:id="20"/>
    <w:bookmarkStart w:id="21" w:name="problem-statement"/>
    <w:p>
      <w:pPr>
        <w:pStyle w:val="Heading4"/>
      </w:pPr>
      <w:r>
        <w:t xml:space="preserve">1.2 Problem Statement</w:t>
      </w:r>
    </w:p>
    <w:p>
      <w:pPr>
        <w:pStyle w:val="FirstParagraph"/>
      </w:pPr>
      <w:r>
        <w:t xml:space="preserve">Current coffee supply chain management faces several challenges:</w:t>
      </w:r>
      <w:r>
        <w:t xml:space="preserve"> </w:t>
      </w:r>
      <w:r>
        <w:t xml:space="preserve">- Lack of real-time inventory visibility</w:t>
      </w:r>
      <w:r>
        <w:t xml:space="preserve"> </w:t>
      </w:r>
      <w:r>
        <w:t xml:space="preserve">- Difficulty in tracking coffee quality and grades</w:t>
      </w:r>
      <w:r>
        <w:t xml:space="preserve"> </w:t>
      </w:r>
      <w:r>
        <w:t xml:space="preserve">- Inefficient dispatch confirmation processes</w:t>
      </w:r>
      <w:r>
        <w:t xml:space="preserve"> </w:t>
      </w:r>
      <w:r>
        <w:t xml:space="preserve">- Complex billing calculations based on coffee grades</w:t>
      </w:r>
      <w:r>
        <w:t xml:space="preserve"> </w:t>
      </w:r>
      <w:r>
        <w:t xml:space="preserve">- Limited reporting capabilities</w:t>
      </w:r>
    </w:p>
    <w:bookmarkEnd w:id="21"/>
    <w:bookmarkStart w:id="22" w:name="solution-overview"/>
    <w:p>
      <w:pPr>
        <w:pStyle w:val="Heading4"/>
      </w:pPr>
      <w:r>
        <w:t xml:space="preserve">1.3 Solution Overview</w:t>
      </w:r>
    </w:p>
    <w:p>
      <w:pPr>
        <w:pStyle w:val="FirstParagraph"/>
      </w:pPr>
      <w:r>
        <w:t xml:space="preserve">Our system provides:</w:t>
      </w:r>
      <w:r>
        <w:t xml:space="preserve"> </w:t>
      </w:r>
      <w:r>
        <w:t xml:space="preserve">- Centralized inventory management</w:t>
      </w:r>
      <w:r>
        <w:t xml:space="preserve"> </w:t>
      </w:r>
      <w:r>
        <w:t xml:space="preserve">- Role-based access control</w:t>
      </w:r>
      <w:r>
        <w:t xml:space="preserve"> </w:t>
      </w:r>
      <w:r>
        <w:t xml:space="preserve">- Real-time tracking and notifications</w:t>
      </w:r>
      <w:r>
        <w:t xml:space="preserve"> </w:t>
      </w:r>
      <w:r>
        <w:t xml:space="preserve">- Automated billing calculations</w:t>
      </w:r>
      <w:r>
        <w:t xml:space="preserve"> </w:t>
      </w:r>
      <w:r>
        <w:t xml:space="preserve">- Comprehensive reporting and analytics</w:t>
      </w:r>
    </w:p>
    <w:bookmarkEnd w:id="22"/>
    <w:bookmarkEnd w:id="23"/>
    <w:bookmarkStart w:id="26" w:name="system-overview"/>
    <w:p>
      <w:pPr>
        <w:pStyle w:val="Heading3"/>
      </w:pPr>
      <w:r>
        <w:t xml:space="preserve">2. System Overview</w:t>
      </w:r>
    </w:p>
    <w:bookmarkStart w:id="24" w:name="core-functionality"/>
    <w:p>
      <w:pPr>
        <w:pStyle w:val="Heading4"/>
      </w:pPr>
      <w:r>
        <w:t xml:space="preserve">2.1 Core Functionality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03"/>
        </w:numPr>
      </w:pPr>
      <w:r>
        <w:t xml:space="preserve">Green coffee tracking with minimum thresholds</w:t>
      </w:r>
    </w:p>
    <w:p>
      <w:pPr>
        <w:pStyle w:val="Compact"/>
        <w:numPr>
          <w:ilvl w:val="1"/>
          <w:numId w:val="1003"/>
        </w:numPr>
      </w:pPr>
      <w:r>
        <w:t xml:space="preserve">Retail product inventory management</w:t>
      </w:r>
    </w:p>
    <w:p>
      <w:pPr>
        <w:pStyle w:val="Compact"/>
        <w:numPr>
          <w:ilvl w:val="1"/>
          <w:numId w:val="1003"/>
        </w:numPr>
      </w:pPr>
      <w:r>
        <w:t xml:space="preserve">Automated restock notifications</w:t>
      </w:r>
    </w:p>
    <w:p>
      <w:pPr>
        <w:pStyle w:val="Compact"/>
        <w:numPr>
          <w:ilvl w:val="1"/>
          <w:numId w:val="1003"/>
        </w:numPr>
      </w:pPr>
      <w:r>
        <w:t xml:space="preserve">Quality grade tracking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Processing</w:t>
      </w:r>
    </w:p>
    <w:p>
      <w:pPr>
        <w:pStyle w:val="Compact"/>
        <w:numPr>
          <w:ilvl w:val="1"/>
          <w:numId w:val="1004"/>
        </w:numPr>
      </w:pPr>
      <w:r>
        <w:t xml:space="preserve">Multi-step order workflow</w:t>
      </w:r>
    </w:p>
    <w:p>
      <w:pPr>
        <w:pStyle w:val="Compact"/>
        <w:numPr>
          <w:ilvl w:val="1"/>
          <w:numId w:val="1004"/>
        </w:numPr>
      </w:pPr>
      <w:r>
        <w:t xml:space="preserve">Status tracking (pending, roasted, dispatched, delivered)</w:t>
      </w:r>
    </w:p>
    <w:p>
      <w:pPr>
        <w:pStyle w:val="Compact"/>
        <w:numPr>
          <w:ilvl w:val="1"/>
          <w:numId w:val="1004"/>
        </w:numPr>
      </w:pPr>
      <w:r>
        <w:t xml:space="preserve">Quantity validation</w:t>
      </w:r>
    </w:p>
    <w:p>
      <w:pPr>
        <w:pStyle w:val="Compact"/>
        <w:numPr>
          <w:ilvl w:val="1"/>
          <w:numId w:val="1004"/>
        </w:numPr>
      </w:pPr>
      <w:r>
        <w:t xml:space="preserve">Automated inventory updates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Dispatch Confirmation</w:t>
      </w:r>
    </w:p>
    <w:p>
      <w:pPr>
        <w:pStyle w:val="Compact"/>
        <w:numPr>
          <w:ilvl w:val="1"/>
          <w:numId w:val="1005"/>
        </w:numPr>
      </w:pPr>
      <w:r>
        <w:t xml:space="preserve">Two-way confirmation process</w:t>
      </w:r>
    </w:p>
    <w:p>
      <w:pPr>
        <w:pStyle w:val="Compact"/>
        <w:numPr>
          <w:ilvl w:val="1"/>
          <w:numId w:val="1005"/>
        </w:numPr>
      </w:pPr>
      <w:r>
        <w:t xml:space="preserve">Quantity discrepancy handling</w:t>
      </w:r>
    </w:p>
    <w:p>
      <w:pPr>
        <w:pStyle w:val="Compact"/>
        <w:numPr>
          <w:ilvl w:val="1"/>
          <w:numId w:val="1005"/>
        </w:numPr>
      </w:pPr>
      <w:r>
        <w:t xml:space="preserve">Digital signature capture</w:t>
      </w:r>
    </w:p>
    <w:p>
      <w:pPr>
        <w:pStyle w:val="Compact"/>
        <w:numPr>
          <w:ilvl w:val="1"/>
          <w:numId w:val="1005"/>
        </w:numPr>
      </w:pPr>
      <w:r>
        <w:t xml:space="preserve">Automated inventory adjustments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Roasting Operations</w:t>
      </w:r>
    </w:p>
    <w:p>
      <w:pPr>
        <w:pStyle w:val="Compact"/>
        <w:numPr>
          <w:ilvl w:val="1"/>
          <w:numId w:val="1006"/>
        </w:numPr>
      </w:pPr>
      <w:r>
        <w:t xml:space="preserve">Batch planning and scheduling</w:t>
      </w:r>
    </w:p>
    <w:p>
      <w:pPr>
        <w:pStyle w:val="Compact"/>
        <w:numPr>
          <w:ilvl w:val="1"/>
          <w:numId w:val="1006"/>
        </w:numPr>
      </w:pPr>
      <w:r>
        <w:t xml:space="preserve">Production tracking</w:t>
      </w:r>
    </w:p>
    <w:p>
      <w:pPr>
        <w:pStyle w:val="Compact"/>
        <w:numPr>
          <w:ilvl w:val="1"/>
          <w:numId w:val="1006"/>
        </w:numPr>
      </w:pPr>
      <w:r>
        <w:t xml:space="preserve">Loss calculation</w:t>
      </w:r>
    </w:p>
    <w:p>
      <w:pPr>
        <w:pStyle w:val="Compact"/>
        <w:numPr>
          <w:ilvl w:val="1"/>
          <w:numId w:val="1006"/>
        </w:numPr>
      </w:pPr>
      <w:r>
        <w:t xml:space="preserve">Quality control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Shop Management</w:t>
      </w:r>
    </w:p>
    <w:p>
      <w:pPr>
        <w:pStyle w:val="Compact"/>
        <w:numPr>
          <w:ilvl w:val="1"/>
          <w:numId w:val="1007"/>
        </w:numPr>
      </w:pPr>
      <w:r>
        <w:t xml:space="preserve">Multi-location support</w:t>
      </w:r>
    </w:p>
    <w:p>
      <w:pPr>
        <w:pStyle w:val="Compact"/>
        <w:numPr>
          <w:ilvl w:val="1"/>
          <w:numId w:val="1007"/>
        </w:numPr>
      </w:pPr>
      <w:r>
        <w:t xml:space="preserve">Stock level monitoring</w:t>
      </w:r>
    </w:p>
    <w:p>
      <w:pPr>
        <w:pStyle w:val="Compact"/>
        <w:numPr>
          <w:ilvl w:val="1"/>
          <w:numId w:val="1007"/>
        </w:numPr>
      </w:pPr>
      <w:r>
        <w:t xml:space="preserve">Staff management</w:t>
      </w:r>
    </w:p>
    <w:p>
      <w:pPr>
        <w:pStyle w:val="Compact"/>
        <w:numPr>
          <w:ilvl w:val="1"/>
          <w:numId w:val="1007"/>
        </w:numPr>
      </w:pPr>
      <w:r>
        <w:t xml:space="preserve">Performance analytics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Billing System</w:t>
      </w:r>
    </w:p>
    <w:p>
      <w:pPr>
        <w:pStyle w:val="Compact"/>
        <w:numPr>
          <w:ilvl w:val="1"/>
          <w:numId w:val="1008"/>
        </w:numPr>
      </w:pPr>
      <w:r>
        <w:t xml:space="preserve">Grade-based pricing</w:t>
      </w:r>
    </w:p>
    <w:p>
      <w:pPr>
        <w:pStyle w:val="Compact"/>
        <w:numPr>
          <w:ilvl w:val="1"/>
          <w:numId w:val="1008"/>
        </w:numPr>
      </w:pPr>
      <w:r>
        <w:t xml:space="preserve">Split revenue calculations</w:t>
      </w:r>
    </w:p>
    <w:p>
      <w:pPr>
        <w:pStyle w:val="Compact"/>
        <w:numPr>
          <w:ilvl w:val="1"/>
          <w:numId w:val="1008"/>
        </w:numPr>
      </w:pPr>
      <w:r>
        <w:t xml:space="preserve">Automated billing cycles</w:t>
      </w:r>
    </w:p>
    <w:p>
      <w:pPr>
        <w:pStyle w:val="Compact"/>
        <w:numPr>
          <w:ilvl w:val="1"/>
          <w:numId w:val="1008"/>
        </w:numPr>
      </w:pPr>
      <w:r>
        <w:t xml:space="preserve">Payment tracking</w:t>
      </w:r>
    </w:p>
    <w:bookmarkEnd w:id="24"/>
    <w:bookmarkStart w:id="25" w:name="technical-stack"/>
    <w:p>
      <w:pPr>
        <w:pStyle w:val="Heading4"/>
      </w:pPr>
      <w:r>
        <w:t xml:space="preserve">2.2 Technical Stack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Frontend</w:t>
      </w:r>
    </w:p>
    <w:p>
      <w:pPr>
        <w:pStyle w:val="Compact"/>
        <w:numPr>
          <w:ilvl w:val="1"/>
          <w:numId w:val="1010"/>
        </w:numPr>
      </w:pPr>
      <w:r>
        <w:t xml:space="preserve">React with TypeScript</w:t>
      </w:r>
    </w:p>
    <w:p>
      <w:pPr>
        <w:pStyle w:val="Compact"/>
        <w:numPr>
          <w:ilvl w:val="1"/>
          <w:numId w:val="1010"/>
        </w:numPr>
      </w:pPr>
      <w:r>
        <w:t xml:space="preserve">Zustand state management</w:t>
      </w:r>
    </w:p>
    <w:p>
      <w:pPr>
        <w:pStyle w:val="Compact"/>
        <w:numPr>
          <w:ilvl w:val="1"/>
          <w:numId w:val="1010"/>
        </w:numPr>
      </w:pPr>
      <w:r>
        <w:t xml:space="preserve">shadcn/ui components</w:t>
      </w:r>
    </w:p>
    <w:p>
      <w:pPr>
        <w:pStyle w:val="Compact"/>
        <w:numPr>
          <w:ilvl w:val="1"/>
          <w:numId w:val="1010"/>
        </w:numPr>
      </w:pPr>
      <w:r>
        <w:t xml:space="preserve">TanStack Query for data fetching</w:t>
      </w:r>
    </w:p>
    <w:p>
      <w:pPr>
        <w:pStyle w:val="Compact"/>
        <w:numPr>
          <w:ilvl w:val="1"/>
          <w:numId w:val="1010"/>
        </w:numPr>
      </w:pPr>
      <w:r>
        <w:t xml:space="preserve">Wouter for routing</w:t>
      </w:r>
    </w:p>
    <w:p>
      <w:pPr>
        <w:pStyle w:val="Compact"/>
        <w:numPr>
          <w:ilvl w:val="1"/>
          <w:numId w:val="1010"/>
        </w:numPr>
      </w:pPr>
      <w:r>
        <w:t xml:space="preserve">Zod validation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Backend</w:t>
      </w:r>
    </w:p>
    <w:p>
      <w:pPr>
        <w:pStyle w:val="Compact"/>
        <w:numPr>
          <w:ilvl w:val="1"/>
          <w:numId w:val="1011"/>
        </w:numPr>
      </w:pPr>
      <w:r>
        <w:t xml:space="preserve">Node.js runtime</w:t>
      </w:r>
    </w:p>
    <w:p>
      <w:pPr>
        <w:pStyle w:val="Compact"/>
        <w:numPr>
          <w:ilvl w:val="1"/>
          <w:numId w:val="1011"/>
        </w:numPr>
      </w:pPr>
      <w:r>
        <w:t xml:space="preserve">Express.js server</w:t>
      </w:r>
    </w:p>
    <w:p>
      <w:pPr>
        <w:pStyle w:val="Compact"/>
        <w:numPr>
          <w:ilvl w:val="1"/>
          <w:numId w:val="1011"/>
        </w:numPr>
      </w:pPr>
      <w:r>
        <w:t xml:space="preserve">PostgreSQL database</w:t>
      </w:r>
    </w:p>
    <w:p>
      <w:pPr>
        <w:pStyle w:val="Compact"/>
        <w:numPr>
          <w:ilvl w:val="1"/>
          <w:numId w:val="1011"/>
        </w:numPr>
      </w:pPr>
      <w:r>
        <w:t xml:space="preserve">Drizzle ORM</w:t>
      </w:r>
    </w:p>
    <w:p>
      <w:pPr>
        <w:pStyle w:val="Compact"/>
        <w:numPr>
          <w:ilvl w:val="1"/>
          <w:numId w:val="1011"/>
        </w:numPr>
      </w:pPr>
      <w:r>
        <w:t xml:space="preserve">WebSocket for real-time updates</w:t>
      </w:r>
    </w:p>
    <w:bookmarkEnd w:id="25"/>
    <w:bookmarkEnd w:id="26"/>
    <w:bookmarkStart w:id="29" w:name="user-roles-access-control"/>
    <w:p>
      <w:pPr>
        <w:pStyle w:val="Heading3"/>
      </w:pPr>
      <w:r>
        <w:t xml:space="preserve">3. User Roles &amp; Access Control</w:t>
      </w:r>
    </w:p>
    <w:bookmarkStart w:id="27" w:name="available-roles"/>
    <w:p>
      <w:pPr>
        <w:pStyle w:val="Heading4"/>
      </w:pPr>
      <w:r>
        <w:t xml:space="preserve">3.1 Available Roles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Roastery Owner</w:t>
      </w:r>
    </w:p>
    <w:p>
      <w:pPr>
        <w:pStyle w:val="Compact"/>
        <w:numPr>
          <w:ilvl w:val="1"/>
          <w:numId w:val="1013"/>
        </w:numPr>
      </w:pPr>
      <w:r>
        <w:t xml:space="preserve">Full system access</w:t>
      </w:r>
    </w:p>
    <w:p>
      <w:pPr>
        <w:pStyle w:val="Compact"/>
        <w:numPr>
          <w:ilvl w:val="1"/>
          <w:numId w:val="1013"/>
        </w:numPr>
      </w:pPr>
      <w:r>
        <w:t xml:space="preserve">Global configuration management</w:t>
      </w:r>
    </w:p>
    <w:p>
      <w:pPr>
        <w:pStyle w:val="Compact"/>
        <w:numPr>
          <w:ilvl w:val="1"/>
          <w:numId w:val="1013"/>
        </w:numPr>
      </w:pPr>
      <w:r>
        <w:t xml:space="preserve">Financial report access</w:t>
      </w:r>
    </w:p>
    <w:p>
      <w:pPr>
        <w:pStyle w:val="Compact"/>
        <w:numPr>
          <w:ilvl w:val="1"/>
          <w:numId w:val="1013"/>
        </w:numPr>
      </w:pPr>
      <w:r>
        <w:t xml:space="preserve">User management</w:t>
      </w:r>
    </w:p>
    <w:p>
      <w:pPr>
        <w:pStyle w:val="Compact"/>
        <w:numPr>
          <w:ilvl w:val="1"/>
          <w:numId w:val="1013"/>
        </w:numPr>
      </w:pPr>
      <w:r>
        <w:t xml:space="preserve">Pricing control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Retail Owner</w:t>
      </w:r>
    </w:p>
    <w:p>
      <w:pPr>
        <w:pStyle w:val="Compact"/>
        <w:numPr>
          <w:ilvl w:val="1"/>
          <w:numId w:val="1014"/>
        </w:numPr>
      </w:pPr>
      <w:r>
        <w:t xml:space="preserve">Access to owned shops</w:t>
      </w:r>
    </w:p>
    <w:p>
      <w:pPr>
        <w:pStyle w:val="Compact"/>
        <w:numPr>
          <w:ilvl w:val="1"/>
          <w:numId w:val="1014"/>
        </w:numPr>
      </w:pPr>
      <w:r>
        <w:t xml:space="preserve">Shop performance monitoring</w:t>
      </w:r>
    </w:p>
    <w:p>
      <w:pPr>
        <w:pStyle w:val="Compact"/>
        <w:numPr>
          <w:ilvl w:val="1"/>
          <w:numId w:val="1014"/>
        </w:numPr>
      </w:pPr>
      <w:r>
        <w:t xml:space="preserve">Staff management</w:t>
      </w:r>
    </w:p>
    <w:p>
      <w:pPr>
        <w:pStyle w:val="Compact"/>
        <w:numPr>
          <w:ilvl w:val="1"/>
          <w:numId w:val="1014"/>
        </w:numPr>
      </w:pPr>
      <w:r>
        <w:t xml:space="preserve">Inventory oversight</w:t>
      </w:r>
    </w:p>
    <w:p>
      <w:pPr>
        <w:pStyle w:val="Compact"/>
        <w:numPr>
          <w:ilvl w:val="1"/>
          <w:numId w:val="1014"/>
        </w:numPr>
      </w:pPr>
      <w:r>
        <w:t xml:space="preserve">Order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Roaster</w:t>
      </w:r>
    </w:p>
    <w:p>
      <w:pPr>
        <w:pStyle w:val="Compact"/>
        <w:numPr>
          <w:ilvl w:val="1"/>
          <w:numId w:val="1015"/>
        </w:numPr>
      </w:pPr>
      <w:r>
        <w:t xml:space="preserve">Roasting operation access</w:t>
      </w:r>
    </w:p>
    <w:p>
      <w:pPr>
        <w:pStyle w:val="Compact"/>
        <w:numPr>
          <w:ilvl w:val="1"/>
          <w:numId w:val="1015"/>
        </w:numPr>
      </w:pPr>
      <w:r>
        <w:t xml:space="preserve">Green coffee inventory management</w:t>
      </w:r>
    </w:p>
    <w:p>
      <w:pPr>
        <w:pStyle w:val="Compact"/>
        <w:numPr>
          <w:ilvl w:val="1"/>
          <w:numId w:val="1015"/>
        </w:numPr>
      </w:pPr>
      <w:r>
        <w:t xml:space="preserve">Quality control</w:t>
      </w:r>
    </w:p>
    <w:p>
      <w:pPr>
        <w:pStyle w:val="Compact"/>
        <w:numPr>
          <w:ilvl w:val="1"/>
          <w:numId w:val="1015"/>
        </w:numPr>
      </w:pPr>
      <w:r>
        <w:t xml:space="preserve">Batch planning</w:t>
      </w:r>
    </w:p>
    <w:p>
      <w:pPr>
        <w:pStyle w:val="Compact"/>
        <w:numPr>
          <w:ilvl w:val="1"/>
          <w:numId w:val="1015"/>
        </w:numPr>
      </w:pPr>
      <w:r>
        <w:t xml:space="preserve">Production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Shop Manager</w:t>
      </w:r>
    </w:p>
    <w:p>
      <w:pPr>
        <w:pStyle w:val="Compact"/>
        <w:numPr>
          <w:ilvl w:val="1"/>
          <w:numId w:val="1016"/>
        </w:numPr>
      </w:pPr>
      <w:r>
        <w:t xml:space="preserve">Single shop management</w:t>
      </w:r>
    </w:p>
    <w:p>
      <w:pPr>
        <w:pStyle w:val="Compact"/>
        <w:numPr>
          <w:ilvl w:val="1"/>
          <w:numId w:val="1016"/>
        </w:numPr>
      </w:pPr>
      <w:r>
        <w:t xml:space="preserve">Staff supervision</w:t>
      </w:r>
    </w:p>
    <w:p>
      <w:pPr>
        <w:pStyle w:val="Compact"/>
        <w:numPr>
          <w:ilvl w:val="1"/>
          <w:numId w:val="1016"/>
        </w:numPr>
      </w:pPr>
      <w:r>
        <w:t xml:space="preserve">Inventory control</w:t>
      </w:r>
    </w:p>
    <w:p>
      <w:pPr>
        <w:pStyle w:val="Compact"/>
        <w:numPr>
          <w:ilvl w:val="1"/>
          <w:numId w:val="1016"/>
        </w:numPr>
      </w:pPr>
      <w:r>
        <w:t xml:space="preserve">Order creation</w:t>
      </w:r>
    </w:p>
    <w:p>
      <w:pPr>
        <w:pStyle w:val="Compact"/>
        <w:numPr>
          <w:ilvl w:val="1"/>
          <w:numId w:val="1016"/>
        </w:numPr>
      </w:pPr>
      <w:r>
        <w:t xml:space="preserve">Basic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Barista</w:t>
      </w:r>
    </w:p>
    <w:p>
      <w:pPr>
        <w:pStyle w:val="Compact"/>
        <w:numPr>
          <w:ilvl w:val="1"/>
          <w:numId w:val="1017"/>
        </w:numPr>
      </w:pPr>
      <w:r>
        <w:t xml:space="preserve">Basic inventory access</w:t>
      </w:r>
    </w:p>
    <w:p>
      <w:pPr>
        <w:pStyle w:val="Compact"/>
        <w:numPr>
          <w:ilvl w:val="1"/>
          <w:numId w:val="1017"/>
        </w:numPr>
      </w:pPr>
      <w:r>
        <w:t xml:space="preserve">Order creation</w:t>
      </w:r>
    </w:p>
    <w:p>
      <w:pPr>
        <w:pStyle w:val="Compact"/>
        <w:numPr>
          <w:ilvl w:val="1"/>
          <w:numId w:val="1017"/>
        </w:numPr>
      </w:pPr>
      <w:r>
        <w:t xml:space="preserve">Stock level checking</w:t>
      </w:r>
    </w:p>
    <w:p>
      <w:pPr>
        <w:pStyle w:val="Compact"/>
        <w:numPr>
          <w:ilvl w:val="1"/>
          <w:numId w:val="1017"/>
        </w:numPr>
      </w:pPr>
      <w:r>
        <w:t xml:space="preserve">Dispatch confirmation</w:t>
      </w:r>
    </w:p>
    <w:p>
      <w:pPr>
        <w:pStyle w:val="Compact"/>
        <w:numPr>
          <w:ilvl w:val="1"/>
          <w:numId w:val="1017"/>
        </w:numPr>
      </w:pPr>
      <w:r>
        <w:t xml:space="preserve">Basic reporting</w:t>
      </w:r>
    </w:p>
    <w:bookmarkEnd w:id="27"/>
    <w:bookmarkStart w:id="28" w:name="permission-matrix"/>
    <w:p>
      <w:pPr>
        <w:pStyle w:val="Heading4"/>
      </w:pPr>
      <w:r>
        <w:t xml:space="preserve">3.2 Permission Matrix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376"/>
        <w:gridCol w:w="1408"/>
        <w:gridCol w:w="1232"/>
        <w:gridCol w:w="880"/>
        <w:gridCol w:w="123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Roastery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Retail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Barista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Inventory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Roasting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Dispatch 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</w:t>
            </w:r>
          </w:p>
        </w:tc>
      </w:tr>
    </w:tbl>
    <w:bookmarkEnd w:id="28"/>
    <w:bookmarkEnd w:id="29"/>
    <w:bookmarkStart w:id="45" w:name="core-features"/>
    <w:p>
      <w:pPr>
        <w:pStyle w:val="Heading3"/>
      </w:pPr>
      <w:r>
        <w:t xml:space="preserve">4. Core Features</w:t>
      </w:r>
    </w:p>
    <w:bookmarkStart w:id="32" w:name="inventory-management"/>
    <w:p>
      <w:pPr>
        <w:pStyle w:val="Heading4"/>
      </w:pPr>
      <w:r>
        <w:t xml:space="preserve">4.1 Inventory Management</w:t>
      </w:r>
    </w:p>
    <w:bookmarkStart w:id="30" w:name="green-coffee-tracking"/>
    <w:p>
      <w:pPr>
        <w:pStyle w:val="Heading5"/>
      </w:pPr>
      <w:r>
        <w:t xml:space="preserve">Green Coffee Tracking</w:t>
      </w:r>
    </w:p>
    <w:p>
      <w:pPr>
        <w:pStyle w:val="Compact"/>
        <w:numPr>
          <w:ilvl w:val="0"/>
          <w:numId w:val="1018"/>
        </w:numPr>
      </w:pPr>
      <w:r>
        <w:t xml:space="preserve">Stock level monitoring</w:t>
      </w:r>
    </w:p>
    <w:p>
      <w:pPr>
        <w:pStyle w:val="Compact"/>
        <w:numPr>
          <w:ilvl w:val="0"/>
          <w:numId w:val="1018"/>
        </w:numPr>
      </w:pPr>
      <w:r>
        <w:t xml:space="preserve">Minimum threshold alerts</w:t>
      </w:r>
    </w:p>
    <w:p>
      <w:pPr>
        <w:pStyle w:val="Compact"/>
        <w:numPr>
          <w:ilvl w:val="0"/>
          <w:numId w:val="1018"/>
        </w:numPr>
      </w:pPr>
      <w:r>
        <w:t xml:space="preserve">Producer information</w:t>
      </w:r>
    </w:p>
    <w:p>
      <w:pPr>
        <w:pStyle w:val="Compact"/>
        <w:numPr>
          <w:ilvl w:val="0"/>
          <w:numId w:val="1018"/>
        </w:numPr>
      </w:pPr>
      <w:r>
        <w:t xml:space="preserve">Country of origin</w:t>
      </w:r>
    </w:p>
    <w:p>
      <w:pPr>
        <w:pStyle w:val="Compact"/>
        <w:numPr>
          <w:ilvl w:val="0"/>
          <w:numId w:val="1018"/>
        </w:numPr>
      </w:pPr>
      <w:r>
        <w:t xml:space="preserve">Grade tracking (Specialty, Premium, Rarity)</w:t>
      </w:r>
    </w:p>
    <w:p>
      <w:pPr>
        <w:pStyle w:val="Compact"/>
        <w:numPr>
          <w:ilvl w:val="0"/>
          <w:numId w:val="1018"/>
        </w:numPr>
      </w:pPr>
      <w:r>
        <w:t xml:space="preserve">Quality metrics</w:t>
      </w:r>
    </w:p>
    <w:bookmarkEnd w:id="30"/>
    <w:bookmarkStart w:id="31" w:name="retail-inventory"/>
    <w:p>
      <w:pPr>
        <w:pStyle w:val="Heading5"/>
      </w:pPr>
      <w:r>
        <w:t xml:space="preserve">Retail Inventory</w:t>
      </w:r>
    </w:p>
    <w:p>
      <w:pPr>
        <w:pStyle w:val="Compact"/>
        <w:numPr>
          <w:ilvl w:val="0"/>
          <w:numId w:val="1019"/>
        </w:numPr>
      </w:pPr>
      <w:r>
        <w:t xml:space="preserve">Shop-specific stock levels</w:t>
      </w:r>
    </w:p>
    <w:p>
      <w:pPr>
        <w:pStyle w:val="Compact"/>
        <w:numPr>
          <w:ilvl w:val="0"/>
          <w:numId w:val="1019"/>
        </w:numPr>
      </w:pPr>
      <w:r>
        <w:t xml:space="preserve">Package size tracking</w:t>
      </w:r>
    </w:p>
    <w:p>
      <w:pPr>
        <w:pStyle w:val="Compact"/>
        <w:numPr>
          <w:ilvl w:val="1"/>
          <w:numId w:val="1020"/>
        </w:numPr>
      </w:pPr>
      <w:r>
        <w:t xml:space="preserve">Small bags (200g)</w:t>
      </w:r>
    </w:p>
    <w:p>
      <w:pPr>
        <w:pStyle w:val="Compact"/>
        <w:numPr>
          <w:ilvl w:val="1"/>
          <w:numId w:val="1020"/>
        </w:numPr>
      </w:pPr>
      <w:r>
        <w:t xml:space="preserve">Large bags (1kg)</w:t>
      </w:r>
    </w:p>
    <w:p>
      <w:pPr>
        <w:pStyle w:val="Compact"/>
        <w:numPr>
          <w:ilvl w:val="0"/>
          <w:numId w:val="1019"/>
        </w:numPr>
      </w:pPr>
      <w:r>
        <w:t xml:space="preserve">Automated restock notifications</w:t>
      </w:r>
    </w:p>
    <w:p>
      <w:pPr>
        <w:pStyle w:val="Compact"/>
        <w:numPr>
          <w:ilvl w:val="0"/>
          <w:numId w:val="1019"/>
        </w:numPr>
      </w:pPr>
      <w:r>
        <w:t xml:space="preserve">Historical stock levels</w:t>
      </w:r>
    </w:p>
    <w:p>
      <w:pPr>
        <w:pStyle w:val="Compact"/>
        <w:numPr>
          <w:ilvl w:val="0"/>
          <w:numId w:val="1019"/>
        </w:numPr>
      </w:pPr>
      <w:r>
        <w:t xml:space="preserve">Transfer tracking</w:t>
      </w:r>
    </w:p>
    <w:bookmarkEnd w:id="31"/>
    <w:bookmarkEnd w:id="32"/>
    <w:bookmarkStart w:id="36" w:name="order-management"/>
    <w:p>
      <w:pPr>
        <w:pStyle w:val="Heading4"/>
      </w:pPr>
      <w:r>
        <w:t xml:space="preserve">4.2 Order Management</w:t>
      </w:r>
    </w:p>
    <w:bookmarkStart w:id="33" w:name="order-creation"/>
    <w:p>
      <w:pPr>
        <w:pStyle w:val="Heading5"/>
      </w:pPr>
      <w:r>
        <w:t xml:space="preserve">Order Creation</w:t>
      </w:r>
    </w:p>
    <w:p>
      <w:pPr>
        <w:pStyle w:val="Compact"/>
        <w:numPr>
          <w:ilvl w:val="0"/>
          <w:numId w:val="1021"/>
        </w:numPr>
      </w:pPr>
      <w:r>
        <w:t xml:space="preserve">Multi-step validation</w:t>
      </w:r>
    </w:p>
    <w:p>
      <w:pPr>
        <w:pStyle w:val="Compact"/>
        <w:numPr>
          <w:ilvl w:val="0"/>
          <w:numId w:val="1021"/>
        </w:numPr>
      </w:pPr>
      <w:r>
        <w:t xml:space="preserve">Shop-specific pricing</w:t>
      </w:r>
    </w:p>
    <w:p>
      <w:pPr>
        <w:pStyle w:val="Compact"/>
        <w:numPr>
          <w:ilvl w:val="0"/>
          <w:numId w:val="1021"/>
        </w:numPr>
      </w:pPr>
      <w:r>
        <w:t xml:space="preserve">Quantity checks</w:t>
      </w:r>
    </w:p>
    <w:p>
      <w:pPr>
        <w:pStyle w:val="Compact"/>
        <w:numPr>
          <w:ilvl w:val="0"/>
          <w:numId w:val="1021"/>
        </w:numPr>
      </w:pPr>
      <w:r>
        <w:t xml:space="preserve">Delivery scheduling</w:t>
      </w:r>
    </w:p>
    <w:bookmarkEnd w:id="33"/>
    <w:bookmarkStart w:id="34" w:name="status-tracking"/>
    <w:p>
      <w:pPr>
        <w:pStyle w:val="Heading5"/>
      </w:pPr>
      <w:r>
        <w:t xml:space="preserve">Status Tracking</w:t>
      </w:r>
    </w:p>
    <w:p>
      <w:pPr>
        <w:pStyle w:val="Compact"/>
        <w:numPr>
          <w:ilvl w:val="0"/>
          <w:numId w:val="1022"/>
        </w:numPr>
      </w:pPr>
      <w:r>
        <w:t xml:space="preserve">Pending</w:t>
      </w:r>
    </w:p>
    <w:p>
      <w:pPr>
        <w:pStyle w:val="Compact"/>
        <w:numPr>
          <w:ilvl w:val="0"/>
          <w:numId w:val="1022"/>
        </w:numPr>
      </w:pPr>
      <w:r>
        <w:t xml:space="preserve">Roasted</w:t>
      </w:r>
    </w:p>
    <w:p>
      <w:pPr>
        <w:pStyle w:val="Compact"/>
        <w:numPr>
          <w:ilvl w:val="0"/>
          <w:numId w:val="1022"/>
        </w:numPr>
      </w:pPr>
      <w:r>
        <w:t xml:space="preserve">Dispatched</w:t>
      </w:r>
    </w:p>
    <w:p>
      <w:pPr>
        <w:pStyle w:val="Compact"/>
        <w:numPr>
          <w:ilvl w:val="0"/>
          <w:numId w:val="1022"/>
        </w:numPr>
      </w:pPr>
      <w:r>
        <w:t xml:space="preserve">Delivered</w:t>
      </w:r>
    </w:p>
    <w:p>
      <w:pPr>
        <w:pStyle w:val="Compact"/>
        <w:numPr>
          <w:ilvl w:val="0"/>
          <w:numId w:val="1022"/>
        </w:numPr>
      </w:pPr>
      <w:r>
        <w:t xml:space="preserve">Status change logging</w:t>
      </w:r>
    </w:p>
    <w:p>
      <w:pPr>
        <w:pStyle w:val="Compact"/>
        <w:numPr>
          <w:ilvl w:val="0"/>
          <w:numId w:val="1022"/>
        </w:numPr>
      </w:pPr>
      <w:r>
        <w:t xml:space="preserve">Notification system</w:t>
      </w:r>
    </w:p>
    <w:bookmarkEnd w:id="34"/>
    <w:bookmarkStart w:id="35" w:name="dispatch-confirmation"/>
    <w:p>
      <w:pPr>
        <w:pStyle w:val="Heading5"/>
      </w:pPr>
      <w:r>
        <w:t xml:space="preserve">Dispatch Confirmation</w:t>
      </w:r>
    </w:p>
    <w:p>
      <w:pPr>
        <w:pStyle w:val="Compact"/>
        <w:numPr>
          <w:ilvl w:val="0"/>
          <w:numId w:val="1023"/>
        </w:numPr>
      </w:pPr>
      <w:r>
        <w:t xml:space="preserve">Two-way verification</w:t>
      </w:r>
    </w:p>
    <w:p>
      <w:pPr>
        <w:pStyle w:val="Compact"/>
        <w:numPr>
          <w:ilvl w:val="0"/>
          <w:numId w:val="1023"/>
        </w:numPr>
      </w:pPr>
      <w:r>
        <w:t xml:space="preserve">Quantity reconciliation</w:t>
      </w:r>
    </w:p>
    <w:p>
      <w:pPr>
        <w:pStyle w:val="Compact"/>
        <w:numPr>
          <w:ilvl w:val="0"/>
          <w:numId w:val="1023"/>
        </w:numPr>
      </w:pPr>
      <w:r>
        <w:t xml:space="preserve">Digital signatures</w:t>
      </w:r>
    </w:p>
    <w:p>
      <w:pPr>
        <w:pStyle w:val="Compact"/>
        <w:numPr>
          <w:ilvl w:val="0"/>
          <w:numId w:val="1023"/>
        </w:numPr>
      </w:pPr>
      <w:r>
        <w:t xml:space="preserve">Discrepancy resolution</w:t>
      </w:r>
    </w:p>
    <w:p>
      <w:pPr>
        <w:pStyle w:val="Compact"/>
        <w:numPr>
          <w:ilvl w:val="0"/>
          <w:numId w:val="1023"/>
        </w:numPr>
      </w:pPr>
      <w:r>
        <w:t xml:space="preserve">Automated inventory updates</w:t>
      </w:r>
    </w:p>
    <w:bookmarkEnd w:id="35"/>
    <w:bookmarkEnd w:id="36"/>
    <w:bookmarkStart w:id="40" w:name="roasting-operations"/>
    <w:p>
      <w:pPr>
        <w:pStyle w:val="Heading4"/>
      </w:pPr>
      <w:r>
        <w:t xml:space="preserve">4.3 Roasting Operations</w:t>
      </w:r>
    </w:p>
    <w:bookmarkStart w:id="37" w:name="batch-planning"/>
    <w:p>
      <w:pPr>
        <w:pStyle w:val="Heading5"/>
      </w:pPr>
      <w:r>
        <w:t xml:space="preserve">Batch Planning</w:t>
      </w:r>
    </w:p>
    <w:p>
      <w:pPr>
        <w:pStyle w:val="Compact"/>
        <w:numPr>
          <w:ilvl w:val="0"/>
          <w:numId w:val="1024"/>
        </w:numPr>
      </w:pPr>
      <w:r>
        <w:t xml:space="preserve">Production scheduling</w:t>
      </w:r>
    </w:p>
    <w:p>
      <w:pPr>
        <w:pStyle w:val="Compact"/>
        <w:numPr>
          <w:ilvl w:val="0"/>
          <w:numId w:val="1024"/>
        </w:numPr>
      </w:pPr>
      <w:r>
        <w:t xml:space="preserve">Resource allocation</w:t>
      </w:r>
    </w:p>
    <w:p>
      <w:pPr>
        <w:pStyle w:val="Compact"/>
        <w:numPr>
          <w:ilvl w:val="0"/>
          <w:numId w:val="1024"/>
        </w:numPr>
      </w:pPr>
      <w:r>
        <w:t xml:space="preserve">Capacity planning</w:t>
      </w:r>
    </w:p>
    <w:p>
      <w:pPr>
        <w:pStyle w:val="Compact"/>
        <w:numPr>
          <w:ilvl w:val="0"/>
          <w:numId w:val="1024"/>
        </w:numPr>
      </w:pPr>
      <w:r>
        <w:t xml:space="preserve">Priority management</w:t>
      </w:r>
    </w:p>
    <w:bookmarkEnd w:id="37"/>
    <w:bookmarkStart w:id="38" w:name="production-tracking"/>
    <w:p>
      <w:pPr>
        <w:pStyle w:val="Heading5"/>
      </w:pPr>
      <w:r>
        <w:t xml:space="preserve">Production Tracking</w:t>
      </w:r>
    </w:p>
    <w:p>
      <w:pPr>
        <w:pStyle w:val="Compact"/>
        <w:numPr>
          <w:ilvl w:val="0"/>
          <w:numId w:val="1025"/>
        </w:numPr>
      </w:pPr>
      <w:r>
        <w:t xml:space="preserve">Real-time monitoring</w:t>
      </w:r>
    </w:p>
    <w:p>
      <w:pPr>
        <w:pStyle w:val="Compact"/>
        <w:numPr>
          <w:ilvl w:val="0"/>
          <w:numId w:val="1025"/>
        </w:numPr>
      </w:pPr>
      <w:r>
        <w:t xml:space="preserve">Loss calculation</w:t>
      </w:r>
    </w:p>
    <w:p>
      <w:pPr>
        <w:pStyle w:val="Compact"/>
        <w:numPr>
          <w:ilvl w:val="0"/>
          <w:numId w:val="1025"/>
        </w:numPr>
      </w:pPr>
      <w:r>
        <w:t xml:space="preserve">Quality metrics</w:t>
      </w:r>
    </w:p>
    <w:p>
      <w:pPr>
        <w:pStyle w:val="Compact"/>
        <w:numPr>
          <w:ilvl w:val="0"/>
          <w:numId w:val="1025"/>
        </w:numPr>
      </w:pPr>
      <w:r>
        <w:t xml:space="preserve">Yield analysis</w:t>
      </w:r>
    </w:p>
    <w:p>
      <w:pPr>
        <w:pStyle w:val="Compact"/>
        <w:numPr>
          <w:ilvl w:val="0"/>
          <w:numId w:val="1025"/>
        </w:numPr>
      </w:pPr>
      <w:r>
        <w:t xml:space="preserve">Batch status updates</w:t>
      </w:r>
    </w:p>
    <w:bookmarkEnd w:id="38"/>
    <w:bookmarkStart w:id="39" w:name="quality-control"/>
    <w:p>
      <w:pPr>
        <w:pStyle w:val="Heading5"/>
      </w:pPr>
      <w:r>
        <w:t xml:space="preserve">Quality Control</w:t>
      </w:r>
    </w:p>
    <w:p>
      <w:pPr>
        <w:pStyle w:val="Compact"/>
        <w:numPr>
          <w:ilvl w:val="0"/>
          <w:numId w:val="1026"/>
        </w:numPr>
      </w:pPr>
      <w:r>
        <w:t xml:space="preserve">Grade verification</w:t>
      </w:r>
    </w:p>
    <w:p>
      <w:pPr>
        <w:pStyle w:val="Compact"/>
        <w:numPr>
          <w:ilvl w:val="0"/>
          <w:numId w:val="1026"/>
        </w:numPr>
      </w:pPr>
      <w:r>
        <w:t xml:space="preserve">Cupping scores</w:t>
      </w:r>
    </w:p>
    <w:p>
      <w:pPr>
        <w:pStyle w:val="Compact"/>
        <w:numPr>
          <w:ilvl w:val="0"/>
          <w:numId w:val="1026"/>
        </w:numPr>
      </w:pPr>
      <w:r>
        <w:t xml:space="preserve">Defect tracking</w:t>
      </w:r>
    </w:p>
    <w:p>
      <w:pPr>
        <w:pStyle w:val="Compact"/>
        <w:numPr>
          <w:ilvl w:val="0"/>
          <w:numId w:val="1026"/>
        </w:numPr>
      </w:pPr>
      <w:r>
        <w:t xml:space="preserve">Sample management</w:t>
      </w:r>
    </w:p>
    <w:bookmarkEnd w:id="39"/>
    <w:bookmarkEnd w:id="40"/>
    <w:bookmarkStart w:id="44" w:name="reporting-analytics"/>
    <w:p>
      <w:pPr>
        <w:pStyle w:val="Heading4"/>
      </w:pPr>
      <w:r>
        <w:t xml:space="preserve">4.4 Reporting &amp; Analytics</w:t>
      </w:r>
    </w:p>
    <w:bookmarkStart w:id="41" w:name="monthly-reports"/>
    <w:p>
      <w:pPr>
        <w:pStyle w:val="Heading5"/>
      </w:pPr>
      <w:r>
        <w:t xml:space="preserve">Monthly Reports</w:t>
      </w:r>
    </w:p>
    <w:p>
      <w:pPr>
        <w:pStyle w:val="Compact"/>
        <w:numPr>
          <w:ilvl w:val="0"/>
          <w:numId w:val="1027"/>
        </w:numPr>
      </w:pPr>
      <w:r>
        <w:t xml:space="preserve">Sales analysis</w:t>
      </w:r>
    </w:p>
    <w:p>
      <w:pPr>
        <w:pStyle w:val="Compact"/>
        <w:numPr>
          <w:ilvl w:val="0"/>
          <w:numId w:val="1027"/>
        </w:numPr>
      </w:pPr>
      <w:r>
        <w:t xml:space="preserve">Inventory turnover</w:t>
      </w:r>
    </w:p>
    <w:p>
      <w:pPr>
        <w:pStyle w:val="Compact"/>
        <w:numPr>
          <w:ilvl w:val="0"/>
          <w:numId w:val="1027"/>
        </w:numPr>
      </w:pPr>
      <w:r>
        <w:t xml:space="preserve">Production efficiency</w:t>
      </w:r>
    </w:p>
    <w:p>
      <w:pPr>
        <w:pStyle w:val="Compact"/>
        <w:numPr>
          <w:ilvl w:val="0"/>
          <w:numId w:val="1027"/>
        </w:numPr>
      </w:pPr>
      <w:r>
        <w:t xml:space="preserve">Quality metrics</w:t>
      </w:r>
    </w:p>
    <w:p>
      <w:pPr>
        <w:pStyle w:val="Compact"/>
        <w:numPr>
          <w:ilvl w:val="0"/>
          <w:numId w:val="1027"/>
        </w:numPr>
      </w:pPr>
      <w:r>
        <w:t xml:space="preserve">Financial performance</w:t>
      </w:r>
    </w:p>
    <w:bookmarkEnd w:id="41"/>
    <w:bookmarkStart w:id="42" w:name="shop-performance"/>
    <w:p>
      <w:pPr>
        <w:pStyle w:val="Heading5"/>
      </w:pPr>
      <w:r>
        <w:t xml:space="preserve">Shop Performance</w:t>
      </w:r>
    </w:p>
    <w:p>
      <w:pPr>
        <w:pStyle w:val="Compact"/>
        <w:numPr>
          <w:ilvl w:val="0"/>
          <w:numId w:val="1028"/>
        </w:numPr>
      </w:pPr>
      <w:r>
        <w:t xml:space="preserve">Sales trends</w:t>
      </w:r>
    </w:p>
    <w:p>
      <w:pPr>
        <w:pStyle w:val="Compact"/>
        <w:numPr>
          <w:ilvl w:val="0"/>
          <w:numId w:val="1028"/>
        </w:numPr>
      </w:pPr>
      <w:r>
        <w:t xml:space="preserve">Stock efficiency</w:t>
      </w:r>
    </w:p>
    <w:p>
      <w:pPr>
        <w:pStyle w:val="Compact"/>
        <w:numPr>
          <w:ilvl w:val="0"/>
          <w:numId w:val="1028"/>
        </w:numPr>
      </w:pPr>
      <w:r>
        <w:t xml:space="preserve">Order patterns</w:t>
      </w:r>
    </w:p>
    <w:p>
      <w:pPr>
        <w:pStyle w:val="Compact"/>
        <w:numPr>
          <w:ilvl w:val="0"/>
          <w:numId w:val="1028"/>
        </w:numPr>
      </w:pPr>
      <w:r>
        <w:t xml:space="preserve">Staff productivity</w:t>
      </w:r>
    </w:p>
    <w:p>
      <w:pPr>
        <w:pStyle w:val="Compact"/>
        <w:numPr>
          <w:ilvl w:val="0"/>
          <w:numId w:val="1028"/>
        </w:numPr>
      </w:pPr>
      <w:r>
        <w:t xml:space="preserve">Customer satisfaction</w:t>
      </w:r>
    </w:p>
    <w:bookmarkEnd w:id="42"/>
    <w:bookmarkStart w:id="43" w:name="billing-management"/>
    <w:p>
      <w:pPr>
        <w:pStyle w:val="Heading5"/>
      </w:pPr>
      <w:r>
        <w:t xml:space="preserve">Billing Management</w:t>
      </w:r>
    </w:p>
    <w:p>
      <w:pPr>
        <w:pStyle w:val="Compact"/>
        <w:numPr>
          <w:ilvl w:val="0"/>
          <w:numId w:val="1029"/>
        </w:numPr>
      </w:pPr>
      <w:r>
        <w:t xml:space="preserve">Revenue calculations</w:t>
      </w:r>
    </w:p>
    <w:p>
      <w:pPr>
        <w:pStyle w:val="Compact"/>
        <w:numPr>
          <w:ilvl w:val="0"/>
          <w:numId w:val="1029"/>
        </w:numPr>
      </w:pPr>
      <w:r>
        <w:t xml:space="preserve">Split payments</w:t>
      </w:r>
    </w:p>
    <w:p>
      <w:pPr>
        <w:pStyle w:val="Compact"/>
        <w:numPr>
          <w:ilvl w:val="0"/>
          <w:numId w:val="1029"/>
        </w:numPr>
      </w:pPr>
      <w:r>
        <w:t xml:space="preserve">Grade-based pricing</w:t>
      </w:r>
    </w:p>
    <w:p>
      <w:pPr>
        <w:pStyle w:val="Compact"/>
        <w:numPr>
          <w:ilvl w:val="0"/>
          <w:numId w:val="1029"/>
        </w:numPr>
      </w:pPr>
      <w:r>
        <w:t xml:space="preserve">Payment tracking</w:t>
      </w:r>
    </w:p>
    <w:p>
      <w:pPr>
        <w:pStyle w:val="Compact"/>
        <w:numPr>
          <w:ilvl w:val="0"/>
          <w:numId w:val="1029"/>
        </w:numPr>
      </w:pPr>
      <w:r>
        <w:t xml:space="preserve">Invoice generation</w:t>
      </w:r>
    </w:p>
    <w:bookmarkEnd w:id="43"/>
    <w:bookmarkEnd w:id="44"/>
    <w:bookmarkEnd w:id="45"/>
    <w:bookmarkStart w:id="50" w:name="data-model"/>
    <w:p>
      <w:pPr>
        <w:pStyle w:val="Heading3"/>
      </w:pPr>
      <w:r>
        <w:t xml:space="preserve">5. Data Model</w:t>
      </w:r>
    </w:p>
    <w:bookmarkStart w:id="48" w:name="core-entities"/>
    <w:p>
      <w:pPr>
        <w:pStyle w:val="Heading4"/>
      </w:pPr>
      <w:r>
        <w:t xml:space="preserve">5.1 Core Entities</w:t>
      </w:r>
    </w:p>
    <w:bookmarkStart w:id="46" w:name="users-table"/>
    <w:p>
      <w:pPr>
        <w:pStyle w:val="Heading5"/>
      </w:pPr>
      <w:r>
        <w:t xml:space="preserve">Users Table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userRoles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"is_active"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isPendingApproval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"is_pending_approval"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shops-table"/>
    <w:p>
      <w:pPr>
        <w:pStyle w:val="Heading5"/>
      </w:pPr>
      <w:r>
        <w:t xml:space="preserve">Shops Table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"is_active"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desiredSmallBags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"desired_small_bags"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desiredLargeBags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"desired_large_bags"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[Additional tables omitted for brevity]</w:t>
      </w:r>
    </w:p>
    <w:bookmarkEnd w:id="47"/>
    <w:bookmarkEnd w:id="48"/>
    <w:bookmarkStart w:id="49" w:name="relationships"/>
    <w:p>
      <w:pPr>
        <w:pStyle w:val="Heading4"/>
      </w:pPr>
      <w:r>
        <w:t xml:space="preserve">5.2 Relationships</w:t>
      </w:r>
    </w:p>
    <w:p>
      <w:pPr>
        <w:pStyle w:val="Compact"/>
        <w:numPr>
          <w:ilvl w:val="0"/>
          <w:numId w:val="1030"/>
        </w:numPr>
      </w:pPr>
      <w:r>
        <w:t xml:space="preserve">User-Shop Assignments (Many-to-Many)</w:t>
      </w:r>
    </w:p>
    <w:p>
      <w:pPr>
        <w:pStyle w:val="Compact"/>
        <w:numPr>
          <w:ilvl w:val="0"/>
          <w:numId w:val="1030"/>
        </w:numPr>
      </w:pPr>
      <w:r>
        <w:t xml:space="preserve">Shop-Inventory Relations (One-to-Many)</w:t>
      </w:r>
    </w:p>
    <w:p>
      <w:pPr>
        <w:pStyle w:val="Compact"/>
        <w:numPr>
          <w:ilvl w:val="0"/>
          <w:numId w:val="1030"/>
        </w:numPr>
      </w:pPr>
      <w:r>
        <w:t xml:space="preserve">Order-Shop Relations (One-to-Many)</w:t>
      </w:r>
    </w:p>
    <w:p>
      <w:pPr>
        <w:pStyle w:val="Compact"/>
        <w:numPr>
          <w:ilvl w:val="0"/>
          <w:numId w:val="1030"/>
        </w:numPr>
      </w:pPr>
      <w:r>
        <w:t xml:space="preserve">Batch-Coffee Relations (One-to-Many)</w:t>
      </w:r>
    </w:p>
    <w:bookmarkEnd w:id="49"/>
    <w:bookmarkEnd w:id="50"/>
    <w:bookmarkStart w:id="54" w:name="uiux-components"/>
    <w:p>
      <w:pPr>
        <w:pStyle w:val="Heading3"/>
      </w:pPr>
      <w:r>
        <w:t xml:space="preserve">6. UI/UX Components</w:t>
      </w:r>
    </w:p>
    <w:bookmarkStart w:id="51" w:name="navigation"/>
    <w:p>
      <w:pPr>
        <w:pStyle w:val="Heading4"/>
      </w:pPr>
      <w:r>
        <w:t xml:space="preserve">6.1 Navigation</w:t>
      </w:r>
    </w:p>
    <w:p>
      <w:pPr>
        <w:pStyle w:val="Compact"/>
        <w:numPr>
          <w:ilvl w:val="0"/>
          <w:numId w:val="1031"/>
        </w:numPr>
      </w:pPr>
      <w:r>
        <w:t xml:space="preserve">Main Navigation Bar</w:t>
      </w:r>
    </w:p>
    <w:p>
      <w:pPr>
        <w:pStyle w:val="Compact"/>
        <w:numPr>
          <w:ilvl w:val="0"/>
          <w:numId w:val="1031"/>
        </w:numPr>
      </w:pPr>
      <w:r>
        <w:t xml:space="preserve">Shop Selector</w:t>
      </w:r>
    </w:p>
    <w:p>
      <w:pPr>
        <w:pStyle w:val="Compact"/>
        <w:numPr>
          <w:ilvl w:val="0"/>
          <w:numId w:val="1031"/>
        </w:numPr>
      </w:pPr>
      <w:r>
        <w:t xml:space="preserve">Breadcrumb Navigation</w:t>
      </w:r>
    </w:p>
    <w:p>
      <w:pPr>
        <w:pStyle w:val="Compact"/>
        <w:numPr>
          <w:ilvl w:val="0"/>
          <w:numId w:val="1031"/>
        </w:numPr>
      </w:pPr>
      <w:r>
        <w:t xml:space="preserve">Quick Actions Menu</w:t>
      </w:r>
    </w:p>
    <w:bookmarkEnd w:id="51"/>
    <w:bookmarkStart w:id="52" w:name="dashboard-views"/>
    <w:p>
      <w:pPr>
        <w:pStyle w:val="Heading4"/>
      </w:pPr>
      <w:r>
        <w:t xml:space="preserve">6.2 Dashboard Views</w:t>
      </w:r>
    </w:p>
    <w:p>
      <w:pPr>
        <w:pStyle w:val="Compact"/>
        <w:numPr>
          <w:ilvl w:val="0"/>
          <w:numId w:val="1032"/>
        </w:numPr>
      </w:pPr>
      <w:r>
        <w:t xml:space="preserve">Retail Overview</w:t>
      </w:r>
    </w:p>
    <w:p>
      <w:pPr>
        <w:pStyle w:val="Compact"/>
        <w:numPr>
          <w:ilvl w:val="0"/>
          <w:numId w:val="1032"/>
        </w:numPr>
      </w:pPr>
      <w:r>
        <w:t xml:space="preserve">Roasting Dashboard</w:t>
      </w:r>
    </w:p>
    <w:p>
      <w:pPr>
        <w:pStyle w:val="Compact"/>
        <w:numPr>
          <w:ilvl w:val="0"/>
          <w:numId w:val="1032"/>
        </w:numPr>
      </w:pPr>
      <w:r>
        <w:t xml:space="preserve">Analytics Dashboard</w:t>
      </w:r>
    </w:p>
    <w:p>
      <w:pPr>
        <w:pStyle w:val="Compact"/>
        <w:numPr>
          <w:ilvl w:val="0"/>
          <w:numId w:val="1032"/>
        </w:numPr>
      </w:pPr>
      <w:r>
        <w:t xml:space="preserve">Reports View</w:t>
      </w:r>
    </w:p>
    <w:bookmarkEnd w:id="52"/>
    <w:bookmarkStart w:id="53" w:name="interactive-elements"/>
    <w:p>
      <w:pPr>
        <w:pStyle w:val="Heading4"/>
      </w:pPr>
      <w:r>
        <w:t xml:space="preserve">6.3 Interactive Elements</w:t>
      </w:r>
    </w:p>
    <w:p>
      <w:pPr>
        <w:pStyle w:val="Compact"/>
        <w:numPr>
          <w:ilvl w:val="0"/>
          <w:numId w:val="1033"/>
        </w:numPr>
      </w:pPr>
      <w:r>
        <w:t xml:space="preserve">Order Forms</w:t>
      </w:r>
    </w:p>
    <w:p>
      <w:pPr>
        <w:pStyle w:val="Compact"/>
        <w:numPr>
          <w:ilvl w:val="0"/>
          <w:numId w:val="1033"/>
        </w:numPr>
      </w:pPr>
      <w:r>
        <w:t xml:space="preserve">Confirmation Dialogs</w:t>
      </w:r>
    </w:p>
    <w:p>
      <w:pPr>
        <w:pStyle w:val="Compact"/>
        <w:numPr>
          <w:ilvl w:val="0"/>
          <w:numId w:val="1033"/>
        </w:numPr>
      </w:pPr>
      <w:r>
        <w:t xml:space="preserve">Stock Level Indicators</w:t>
      </w:r>
    </w:p>
    <w:p>
      <w:pPr>
        <w:pStyle w:val="Compact"/>
        <w:numPr>
          <w:ilvl w:val="0"/>
          <w:numId w:val="1033"/>
        </w:numPr>
      </w:pPr>
      <w:r>
        <w:t xml:space="preserve">Progress Tracking</w:t>
      </w:r>
    </w:p>
    <w:p>
      <w:pPr>
        <w:pStyle w:val="Compact"/>
        <w:numPr>
          <w:ilvl w:val="0"/>
          <w:numId w:val="1033"/>
        </w:numPr>
      </w:pPr>
      <w:r>
        <w:t xml:space="preserve">Real-time Updates</w:t>
      </w:r>
    </w:p>
    <w:bookmarkEnd w:id="53"/>
    <w:bookmarkEnd w:id="54"/>
    <w:bookmarkStart w:id="57" w:name="security-authentication"/>
    <w:p>
      <w:pPr>
        <w:pStyle w:val="Heading3"/>
      </w:pPr>
      <w:r>
        <w:t xml:space="preserve">7. Security &amp; Authentication</w:t>
      </w:r>
    </w:p>
    <w:bookmarkStart w:id="55" w:name="authentication"/>
    <w:p>
      <w:pPr>
        <w:pStyle w:val="Heading4"/>
      </w:pPr>
      <w:r>
        <w:t xml:space="preserve">7.1 Authentication</w:t>
      </w:r>
    </w:p>
    <w:p>
      <w:pPr>
        <w:pStyle w:val="Compact"/>
        <w:numPr>
          <w:ilvl w:val="0"/>
          <w:numId w:val="1034"/>
        </w:numPr>
      </w:pPr>
      <w:r>
        <w:t xml:space="preserve">Session-based Authentication</w:t>
      </w:r>
    </w:p>
    <w:p>
      <w:pPr>
        <w:pStyle w:val="Compact"/>
        <w:numPr>
          <w:ilvl w:val="0"/>
          <w:numId w:val="1034"/>
        </w:numPr>
      </w:pPr>
      <w:r>
        <w:t xml:space="preserve">Password Hashing</w:t>
      </w:r>
    </w:p>
    <w:p>
      <w:pPr>
        <w:pStyle w:val="Compact"/>
        <w:numPr>
          <w:ilvl w:val="0"/>
          <w:numId w:val="1034"/>
        </w:numPr>
      </w:pPr>
      <w:r>
        <w:t xml:space="preserve">Token Management</w:t>
      </w:r>
    </w:p>
    <w:p>
      <w:pPr>
        <w:pStyle w:val="Compact"/>
        <w:numPr>
          <w:ilvl w:val="0"/>
          <w:numId w:val="1034"/>
        </w:numPr>
      </w:pPr>
      <w:r>
        <w:t xml:space="preserve">Session Timeout</w:t>
      </w:r>
    </w:p>
    <w:bookmarkEnd w:id="55"/>
    <w:bookmarkStart w:id="56" w:name="authorization"/>
    <w:p>
      <w:pPr>
        <w:pStyle w:val="Heading4"/>
      </w:pPr>
      <w:r>
        <w:t xml:space="preserve">7.2 Authorization</w:t>
      </w:r>
    </w:p>
    <w:p>
      <w:pPr>
        <w:pStyle w:val="Compact"/>
        <w:numPr>
          <w:ilvl w:val="0"/>
          <w:numId w:val="1035"/>
        </w:numPr>
      </w:pPr>
      <w:r>
        <w:t xml:space="preserve">Role-based Access Control</w:t>
      </w:r>
    </w:p>
    <w:p>
      <w:pPr>
        <w:pStyle w:val="Compact"/>
        <w:numPr>
          <w:ilvl w:val="0"/>
          <w:numId w:val="1035"/>
        </w:numPr>
      </w:pPr>
      <w:r>
        <w:t xml:space="preserve">Shop Access Verification</w:t>
      </w:r>
    </w:p>
    <w:p>
      <w:pPr>
        <w:pStyle w:val="Compact"/>
        <w:numPr>
          <w:ilvl w:val="0"/>
          <w:numId w:val="1035"/>
        </w:numPr>
      </w:pPr>
      <w:r>
        <w:t xml:space="preserve">API Route Protection</w:t>
      </w:r>
    </w:p>
    <w:p>
      <w:pPr>
        <w:pStyle w:val="Compact"/>
        <w:numPr>
          <w:ilvl w:val="0"/>
          <w:numId w:val="1035"/>
        </w:numPr>
      </w:pPr>
      <w:r>
        <w:t xml:space="preserve">Resource Permission Checks</w:t>
      </w:r>
    </w:p>
    <w:bookmarkEnd w:id="56"/>
    <w:bookmarkEnd w:id="57"/>
    <w:bookmarkStart w:id="60" w:name="error-handling-logging"/>
    <w:p>
      <w:pPr>
        <w:pStyle w:val="Heading3"/>
      </w:pPr>
      <w:r>
        <w:t xml:space="preserve">8. Error Handling &amp; Logging</w:t>
      </w:r>
    </w:p>
    <w:bookmarkStart w:id="58" w:name="client-side-error-handling"/>
    <w:p>
      <w:pPr>
        <w:pStyle w:val="Heading4"/>
      </w:pPr>
      <w:r>
        <w:t xml:space="preserve">8.1 Client-side Error Handling</w:t>
      </w:r>
    </w:p>
    <w:p>
      <w:pPr>
        <w:pStyle w:val="Compact"/>
        <w:numPr>
          <w:ilvl w:val="0"/>
          <w:numId w:val="1036"/>
        </w:numPr>
      </w:pPr>
      <w:r>
        <w:t xml:space="preserve">Error Boundaries</w:t>
      </w:r>
    </w:p>
    <w:p>
      <w:pPr>
        <w:pStyle w:val="Compact"/>
        <w:numPr>
          <w:ilvl w:val="0"/>
          <w:numId w:val="1036"/>
        </w:numPr>
      </w:pPr>
      <w:r>
        <w:t xml:space="preserve">Form Validation</w:t>
      </w:r>
    </w:p>
    <w:p>
      <w:pPr>
        <w:pStyle w:val="Compact"/>
        <w:numPr>
          <w:ilvl w:val="0"/>
          <w:numId w:val="1036"/>
        </w:numPr>
      </w:pPr>
      <w:r>
        <w:t xml:space="preserve">Network Error Recovery</w:t>
      </w:r>
    </w:p>
    <w:p>
      <w:pPr>
        <w:pStyle w:val="Compact"/>
        <w:numPr>
          <w:ilvl w:val="0"/>
          <w:numId w:val="1036"/>
        </w:numPr>
      </w:pPr>
      <w:r>
        <w:t xml:space="preserve">User Feedback</w:t>
      </w:r>
    </w:p>
    <w:bookmarkEnd w:id="58"/>
    <w:bookmarkStart w:id="59" w:name="server-side-error-handling"/>
    <w:p>
      <w:pPr>
        <w:pStyle w:val="Heading4"/>
      </w:pPr>
      <w:r>
        <w:t xml:space="preserve">8.2 Server-side Error Handling</w:t>
      </w:r>
    </w:p>
    <w:p>
      <w:pPr>
        <w:pStyle w:val="Compact"/>
        <w:numPr>
          <w:ilvl w:val="0"/>
          <w:numId w:val="1037"/>
        </w:numPr>
      </w:pPr>
      <w:r>
        <w:t xml:space="preserve">Request Validation</w:t>
      </w:r>
    </w:p>
    <w:p>
      <w:pPr>
        <w:pStyle w:val="Compact"/>
        <w:numPr>
          <w:ilvl w:val="0"/>
          <w:numId w:val="1037"/>
        </w:numPr>
      </w:pPr>
      <w:r>
        <w:t xml:space="preserve">Database Error Handling</w:t>
      </w:r>
    </w:p>
    <w:p>
      <w:pPr>
        <w:pStyle w:val="Compact"/>
        <w:numPr>
          <w:ilvl w:val="0"/>
          <w:numId w:val="1037"/>
        </w:numPr>
      </w:pPr>
      <w:r>
        <w:t xml:space="preserve">Transaction Rollbacks</w:t>
      </w:r>
    </w:p>
    <w:p>
      <w:pPr>
        <w:pStyle w:val="Compact"/>
        <w:numPr>
          <w:ilvl w:val="0"/>
          <w:numId w:val="1037"/>
        </w:numPr>
      </w:pPr>
      <w:r>
        <w:t xml:space="preserve">Error Logging</w:t>
      </w:r>
    </w:p>
    <w:bookmarkEnd w:id="59"/>
    <w:bookmarkEnd w:id="60"/>
    <w:bookmarkStart w:id="63" w:name="deployment-infrastructure"/>
    <w:p>
      <w:pPr>
        <w:pStyle w:val="Heading3"/>
      </w:pPr>
      <w:r>
        <w:t xml:space="preserve">9. Deployment &amp; Infrastructure</w:t>
      </w:r>
    </w:p>
    <w:bookmarkStart w:id="61" w:name="hosting"/>
    <w:p>
      <w:pPr>
        <w:pStyle w:val="Heading4"/>
      </w:pPr>
      <w:r>
        <w:t xml:space="preserve">9.1 Hosting</w:t>
      </w:r>
    </w:p>
    <w:p>
      <w:pPr>
        <w:pStyle w:val="Compact"/>
        <w:numPr>
          <w:ilvl w:val="0"/>
          <w:numId w:val="1038"/>
        </w:numPr>
      </w:pPr>
      <w:r>
        <w:t xml:space="preserve">Replit Platform</w:t>
      </w:r>
    </w:p>
    <w:p>
      <w:pPr>
        <w:pStyle w:val="Compact"/>
        <w:numPr>
          <w:ilvl w:val="0"/>
          <w:numId w:val="1038"/>
        </w:numPr>
      </w:pPr>
      <w:r>
        <w:t xml:space="preserve">PostgreSQL Database</w:t>
      </w:r>
    </w:p>
    <w:p>
      <w:pPr>
        <w:pStyle w:val="Compact"/>
        <w:numPr>
          <w:ilvl w:val="0"/>
          <w:numId w:val="1038"/>
        </w:numPr>
      </w:pPr>
      <w:r>
        <w:t xml:space="preserve">Environment Configuration</w:t>
      </w:r>
    </w:p>
    <w:p>
      <w:pPr>
        <w:pStyle w:val="Compact"/>
        <w:numPr>
          <w:ilvl w:val="0"/>
          <w:numId w:val="1038"/>
        </w:numPr>
      </w:pPr>
      <w:r>
        <w:t xml:space="preserve">Automatic Migrations</w:t>
      </w:r>
    </w:p>
    <w:bookmarkEnd w:id="61"/>
    <w:bookmarkStart w:id="62" w:name="scaling"/>
    <w:p>
      <w:pPr>
        <w:pStyle w:val="Heading4"/>
      </w:pPr>
      <w:r>
        <w:t xml:space="preserve">9.2 Scaling</w:t>
      </w:r>
    </w:p>
    <w:p>
      <w:pPr>
        <w:pStyle w:val="Compact"/>
        <w:numPr>
          <w:ilvl w:val="0"/>
          <w:numId w:val="1039"/>
        </w:numPr>
      </w:pPr>
      <w:r>
        <w:t xml:space="preserve">Database Connection Pooling</w:t>
      </w:r>
    </w:p>
    <w:p>
      <w:pPr>
        <w:pStyle w:val="Compact"/>
        <w:numPr>
          <w:ilvl w:val="0"/>
          <w:numId w:val="1039"/>
        </w:numPr>
      </w:pPr>
      <w:r>
        <w:t xml:space="preserve">Caching Strategies</w:t>
      </w:r>
    </w:p>
    <w:p>
      <w:pPr>
        <w:pStyle w:val="Compact"/>
        <w:numPr>
          <w:ilvl w:val="0"/>
          <w:numId w:val="1039"/>
        </w:numPr>
      </w:pPr>
      <w:r>
        <w:t xml:space="preserve">Query Optimization</w:t>
      </w:r>
    </w:p>
    <w:p>
      <w:pPr>
        <w:pStyle w:val="Compact"/>
        <w:numPr>
          <w:ilvl w:val="0"/>
          <w:numId w:val="1039"/>
        </w:numPr>
      </w:pPr>
      <w:r>
        <w:t xml:space="preserve">Resource Management</w:t>
      </w:r>
    </w:p>
    <w:bookmarkEnd w:id="62"/>
    <w:bookmarkEnd w:id="63"/>
    <w:bookmarkStart w:id="64" w:name="future-enhancements"/>
    <w:p>
      <w:pPr>
        <w:pStyle w:val="Heading3"/>
      </w:pPr>
      <w:r>
        <w:t xml:space="preserve">10. Future Enhancements</w:t>
      </w:r>
    </w:p>
    <w:p>
      <w:pPr>
        <w:pStyle w:val="Compact"/>
        <w:numPr>
          <w:ilvl w:val="0"/>
          <w:numId w:val="1040"/>
        </w:numPr>
      </w:pPr>
      <w:r>
        <w:t xml:space="preserve">Mobile Application</w:t>
      </w:r>
    </w:p>
    <w:p>
      <w:pPr>
        <w:pStyle w:val="Compact"/>
        <w:numPr>
          <w:ilvl w:val="0"/>
          <w:numId w:val="1040"/>
        </w:numPr>
      </w:pPr>
      <w:r>
        <w:t xml:space="preserve">Advanced Analytics</w:t>
      </w:r>
    </w:p>
    <w:p>
      <w:pPr>
        <w:pStyle w:val="Compact"/>
        <w:numPr>
          <w:ilvl w:val="0"/>
          <w:numId w:val="1040"/>
        </w:numPr>
      </w:pPr>
      <w:r>
        <w:t xml:space="preserve">External System Integration</w:t>
      </w:r>
    </w:p>
    <w:p>
      <w:pPr>
        <w:pStyle w:val="Compact"/>
        <w:numPr>
          <w:ilvl w:val="0"/>
          <w:numId w:val="1040"/>
        </w:numPr>
      </w:pPr>
      <w:r>
        <w:t xml:space="preserve">Automated Quality Control</w:t>
      </w:r>
    </w:p>
    <w:p>
      <w:pPr>
        <w:pStyle w:val="Compact"/>
        <w:numPr>
          <w:ilvl w:val="0"/>
          <w:numId w:val="1040"/>
        </w:numPr>
      </w:pPr>
      <w:r>
        <w:t xml:space="preserve">Customer Portal</w:t>
      </w:r>
    </w:p>
    <w:p>
      <w:pPr>
        <w:pStyle w:val="Compact"/>
        <w:numPr>
          <w:ilvl w:val="0"/>
          <w:numId w:val="1040"/>
        </w:numPr>
      </w:pPr>
      <w:r>
        <w:t xml:space="preserve">API Extensions</w:t>
      </w:r>
    </w:p>
    <w:p>
      <w:pPr>
        <w:pStyle w:val="Compact"/>
        <w:numPr>
          <w:ilvl w:val="0"/>
          <w:numId w:val="1040"/>
        </w:numPr>
      </w:pPr>
      <w:r>
        <w:t xml:space="preserve">Reporting Enhancements</w:t>
      </w:r>
    </w:p>
    <w:p>
      <w:pPr>
        <w:pStyle w:val="Compact"/>
        <w:numPr>
          <w:ilvl w:val="0"/>
          <w:numId w:val="1040"/>
        </w:numPr>
      </w:pPr>
      <w:r>
        <w:t xml:space="preserve">Machine Learning Integration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