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Project requirements: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Create the 3 pages with the design received in the course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Login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Register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Episodes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Register: create the register form that uses the /api/register endpoint to save the user details, store the data in the local storage.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Login: create a login form that uses the local nodejs server.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Search the local storage with email/password for the user.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the user is logged in redirect the page to /episodes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Episodes: display using RickyAndMorty api the list of episodes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 https://rickandmortyapi.com/documentation/#get-all-episodes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Click an episode and navigate to /episodes/:episodeId and display info about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clicked episode. Also add a Back button that redirects to the previous page.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Save the episodes in redux.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4.1 Optional: Episodes create pagination to display all the episodes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/episodes/:episodeId page uses redux to find the episode details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General Form requirements: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First input in the form must be automatically focused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Evaluate the form inputs on clicking submit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Reevaluate, removing the red border (or notification) if the input received a value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Evaluate if email has correct syntax - Optional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Evaluate the input after navigating away of the input (onBlur) - Optional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