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948"/>
        <w:jc w:val="center"/>
      </w:pPr>
      <w:r>
        <w:rPr>
          <w:rFonts w:ascii="Aptos Display" w:hAnsi="Aptos Display"/>
          <w:b/>
          <w:color w:val="173F43"/>
          <w:sz w:val="60"/>
        </w:rPr>
        <w:t>AgriVista Field</w:t>
      </w:r>
    </w:p>
    <w:p>
      <w:pPr>
        <w:spacing w:before="240"/>
        <w:jc w:val="center"/>
      </w:pPr>
      <w:r>
        <w:rPr>
          <w:b/>
          <w:color w:val="168C91"/>
          <w:sz w:val="34"/>
        </w:rPr>
        <w:t>DOSSIER TECHNIQUE</w:t>
      </w:r>
    </w:p>
    <w:p>
      <w:pPr>
        <w:jc w:val="center"/>
      </w:pPr>
      <w:r>
        <w:rPr>
          <w:color w:val="168C91"/>
        </w:rPr>
        <w:t>━━━━━━━━━━━━━━━━━━━━━━━━━━━━━━━━</w:t>
      </w:r>
    </w:p>
    <w:p>
      <w:pPr>
        <w:spacing w:before="1247"/>
        <w:jc w:val="center"/>
      </w:pPr>
      <w:r>
        <w:rPr>
          <w:b/>
        </w:rPr>
        <w:t>Développement mobile Flutter / Dart 3</w:t>
        <w:br/>
      </w:r>
      <w:r>
        <w:t>Master BIHAR — Session 2025-2026</w:t>
        <w:br/>
      </w:r>
      <w:r>
        <w:rPr>
          <w:b/>
        </w:rPr>
        <w:t>Auteur : Dorian ARGAILLOT</w:t>
        <w:br/>
      </w:r>
      <w:r>
        <w:t>Version 1.0 — 4 septembre 2026</w:t>
      </w:r>
    </w:p>
    <w:p>
      <w:r>
        <w:br w:type="page"/>
      </w:r>
    </w:p>
    <w:p>
      <w:pPr>
        <w:pStyle w:val="Heading1"/>
        <w:jc w:val="center"/>
      </w:pPr>
      <w:r>
        <w:t>Table des matières</w:t>
      </w:r>
    </w:p>
    <w:p>
      <w:r>
        <w:fldChar w:fldCharType="begin"/>
        <w:instrText xml:space="preserve">TOC \o "1-3" \h \z \u</w:instrText>
        <w:fldChar w:fldCharType="separate"/>
        <w:fldChar w:fldCharType="end"/>
      </w:r>
    </w:p>
    <w:p>
      <w:pPr>
        <w:tabs>
          <w:tab w:pos="8784" w:val="right" w:leader="dot"/>
        </w:tabs>
        <w:spacing w:after="100" w:line="240" w:lineRule="auto"/>
        <w:ind w:left="648" w:right="648"/>
        <w:jc w:val="left"/>
      </w:pPr>
      <w:r>
        <w:rPr>
          <w:color w:val="173F43"/>
          <w:sz w:val="21"/>
        </w:rPr>
        <w:t>1. Présentation du projet</w:t>
      </w:r>
      <w:r>
        <w:rPr>
          <w:sz w:val="21"/>
        </w:rPr>
        <w:tab/>
        <w:t>3</w:t>
      </w:r>
    </w:p>
    <w:p>
      <w:pPr>
        <w:tabs>
          <w:tab w:pos="8784" w:val="right" w:leader="dot"/>
        </w:tabs>
        <w:spacing w:after="100" w:line="240" w:lineRule="auto"/>
        <w:ind w:left="648" w:right="648"/>
        <w:jc w:val="left"/>
      </w:pPr>
      <w:r>
        <w:rPr>
          <w:color w:val="173F43"/>
          <w:sz w:val="21"/>
        </w:rPr>
        <w:t>2. Stack technique et versions</w:t>
      </w:r>
      <w:r>
        <w:rPr>
          <w:sz w:val="21"/>
        </w:rPr>
        <w:tab/>
        <w:t>3</w:t>
      </w:r>
    </w:p>
    <w:p>
      <w:pPr>
        <w:tabs>
          <w:tab w:pos="8784" w:val="right" w:leader="dot"/>
        </w:tabs>
        <w:spacing w:after="100" w:line="240" w:lineRule="auto"/>
        <w:ind w:left="648" w:right="648"/>
        <w:jc w:val="left"/>
      </w:pPr>
      <w:r>
        <w:rPr>
          <w:color w:val="173F43"/>
          <w:sz w:val="21"/>
        </w:rPr>
        <w:t>3. Architecture du projet</w:t>
      </w:r>
      <w:r>
        <w:rPr>
          <w:sz w:val="21"/>
        </w:rPr>
        <w:tab/>
        <w:t>4</w:t>
      </w:r>
    </w:p>
    <w:p>
      <w:pPr>
        <w:tabs>
          <w:tab w:pos="8784" w:val="right" w:leader="dot"/>
        </w:tabs>
        <w:spacing w:after="100" w:line="240" w:lineRule="auto"/>
        <w:ind w:left="648" w:right="648"/>
        <w:jc w:val="left"/>
      </w:pPr>
      <w:r>
        <w:rPr>
          <w:color w:val="173F43"/>
          <w:sz w:val="21"/>
        </w:rPr>
        <w:t>4. Organisation des fichiers</w:t>
      </w:r>
      <w:r>
        <w:rPr>
          <w:sz w:val="21"/>
        </w:rPr>
        <w:tab/>
        <w:t>6</w:t>
      </w:r>
    </w:p>
    <w:p>
      <w:pPr>
        <w:tabs>
          <w:tab w:pos="8784" w:val="right" w:leader="dot"/>
        </w:tabs>
        <w:spacing w:after="100" w:line="240" w:lineRule="auto"/>
        <w:ind w:left="648" w:right="648"/>
        <w:jc w:val="left"/>
      </w:pPr>
      <w:r>
        <w:rPr>
          <w:color w:val="173F43"/>
          <w:sz w:val="21"/>
        </w:rPr>
        <w:t>5. Gestion d’état avec Riverpod</w:t>
      </w:r>
      <w:r>
        <w:rPr>
          <w:sz w:val="21"/>
        </w:rPr>
        <w:tab/>
        <w:t>6</w:t>
      </w:r>
    </w:p>
    <w:p>
      <w:pPr>
        <w:tabs>
          <w:tab w:pos="8784" w:val="right" w:leader="dot"/>
        </w:tabs>
        <w:spacing w:after="100" w:line="240" w:lineRule="auto"/>
        <w:ind w:left="648" w:right="648"/>
        <w:jc w:val="left"/>
      </w:pPr>
      <w:r>
        <w:rPr>
          <w:color w:val="173F43"/>
          <w:sz w:val="21"/>
        </w:rPr>
        <w:t>6. Chargement et désérialisation JSON</w:t>
      </w:r>
      <w:r>
        <w:rPr>
          <w:sz w:val="21"/>
        </w:rPr>
        <w:tab/>
        <w:t>7</w:t>
      </w:r>
    </w:p>
    <w:p>
      <w:pPr>
        <w:tabs>
          <w:tab w:pos="8784" w:val="right" w:leader="dot"/>
        </w:tabs>
        <w:spacing w:after="100" w:line="240" w:lineRule="auto"/>
        <w:ind w:left="648" w:right="648"/>
        <w:jc w:val="left"/>
      </w:pPr>
      <w:r>
        <w:rPr>
          <w:color w:val="173F43"/>
          <w:sz w:val="21"/>
        </w:rPr>
        <w:t>7. Persistance locale avec Hive</w:t>
      </w:r>
      <w:r>
        <w:rPr>
          <w:sz w:val="21"/>
        </w:rPr>
        <w:tab/>
        <w:t>7</w:t>
      </w:r>
    </w:p>
    <w:p>
      <w:pPr>
        <w:tabs>
          <w:tab w:pos="8784" w:val="right" w:leader="dot"/>
        </w:tabs>
        <w:spacing w:after="100" w:line="240" w:lineRule="auto"/>
        <w:ind w:left="648" w:right="648"/>
        <w:jc w:val="left"/>
      </w:pPr>
      <w:r>
        <w:rPr>
          <w:color w:val="173F43"/>
          <w:sz w:val="21"/>
        </w:rPr>
        <w:t>8. Gestion des erreurs</w:t>
      </w:r>
      <w:r>
        <w:rPr>
          <w:sz w:val="21"/>
        </w:rPr>
        <w:tab/>
        <w:t>8</w:t>
      </w:r>
    </w:p>
    <w:p>
      <w:pPr>
        <w:tabs>
          <w:tab w:pos="8784" w:val="right" w:leader="dot"/>
        </w:tabs>
        <w:spacing w:after="100" w:line="240" w:lineRule="auto"/>
        <w:ind w:left="648" w:right="648"/>
        <w:jc w:val="left"/>
      </w:pPr>
      <w:r>
        <w:rPr>
          <w:color w:val="173F43"/>
          <w:sz w:val="21"/>
        </w:rPr>
        <w:t>9. Tests et validation</w:t>
      </w:r>
      <w:r>
        <w:rPr>
          <w:sz w:val="21"/>
        </w:rPr>
        <w:tab/>
        <w:t>9</w:t>
      </w:r>
    </w:p>
    <w:p>
      <w:pPr>
        <w:tabs>
          <w:tab w:pos="8784" w:val="right" w:leader="dot"/>
        </w:tabs>
        <w:spacing w:after="100" w:line="240" w:lineRule="auto"/>
        <w:ind w:left="648" w:right="648"/>
        <w:jc w:val="left"/>
      </w:pPr>
      <w:r>
        <w:rPr>
          <w:color w:val="173F43"/>
          <w:sz w:val="21"/>
        </w:rPr>
        <w:t>10. Difficultés et solutions</w:t>
      </w:r>
      <w:r>
        <w:rPr>
          <w:sz w:val="21"/>
        </w:rPr>
        <w:tab/>
        <w:t>10</w:t>
      </w:r>
    </w:p>
    <w:p>
      <w:pPr>
        <w:tabs>
          <w:tab w:pos="8784" w:val="right" w:leader="dot"/>
        </w:tabs>
        <w:spacing w:after="100" w:line="240" w:lineRule="auto"/>
        <w:ind w:left="648" w:right="648"/>
        <w:jc w:val="left"/>
      </w:pPr>
      <w:r>
        <w:rPr>
          <w:color w:val="173F43"/>
          <w:sz w:val="21"/>
        </w:rPr>
        <w:t>11. Limites</w:t>
      </w:r>
      <w:r>
        <w:rPr>
          <w:sz w:val="21"/>
        </w:rPr>
        <w:tab/>
        <w:t>11</w:t>
      </w:r>
    </w:p>
    <w:p>
      <w:pPr>
        <w:tabs>
          <w:tab w:pos="8784" w:val="right" w:leader="dot"/>
        </w:tabs>
        <w:spacing w:after="100" w:line="240" w:lineRule="auto"/>
        <w:ind w:left="648" w:right="648"/>
        <w:jc w:val="left"/>
      </w:pPr>
      <w:r>
        <w:rPr>
          <w:color w:val="173F43"/>
          <w:sz w:val="21"/>
        </w:rPr>
        <w:t>12. Améliorations futures</w:t>
      </w:r>
      <w:r>
        <w:rPr>
          <w:sz w:val="21"/>
        </w:rPr>
        <w:tab/>
        <w:t>11</w:t>
      </w:r>
    </w:p>
    <w:p>
      <w:pPr>
        <w:tabs>
          <w:tab w:pos="8784" w:val="right" w:leader="dot"/>
        </w:tabs>
        <w:spacing w:after="100" w:line="240" w:lineRule="auto"/>
        <w:ind w:left="648" w:right="648"/>
        <w:jc w:val="left"/>
      </w:pPr>
      <w:r>
        <w:rPr>
          <w:color w:val="173F43"/>
          <w:sz w:val="21"/>
        </w:rPr>
        <w:t>13. Conclusion</w:t>
      </w:r>
      <w:r>
        <w:rPr>
          <w:sz w:val="21"/>
        </w:rPr>
        <w:tab/>
        <w:t>12</w:t>
      </w:r>
    </w:p>
    <w:p>
      <w:pPr>
        <w:tabs>
          <w:tab w:pos="8784" w:val="right" w:leader="dot"/>
        </w:tabs>
        <w:spacing w:after="100" w:line="240" w:lineRule="auto"/>
        <w:ind w:left="648" w:right="648"/>
        <w:jc w:val="left"/>
      </w:pPr>
      <w:r>
        <w:rPr>
          <w:color w:val="168C91"/>
          <w:sz w:val="21"/>
        </w:rPr>
        <w:t>Annexe A — Matrice de conformité au sujet</w:t>
      </w:r>
      <w:r>
        <w:rPr>
          <w:sz w:val="21"/>
        </w:rPr>
        <w:tab/>
        <w:t>12</w:t>
      </w:r>
    </w:p>
    <w:p>
      <w:pPr>
        <w:tabs>
          <w:tab w:pos="8784" w:val="right" w:leader="dot"/>
        </w:tabs>
        <w:spacing w:after="100" w:line="240" w:lineRule="auto"/>
        <w:ind w:left="648" w:right="648"/>
        <w:jc w:val="left"/>
      </w:pPr>
      <w:r>
        <w:rPr>
          <w:color w:val="168C91"/>
          <w:sz w:val="21"/>
        </w:rPr>
        <w:t>Annexe B — Livraison et versionnement</w:t>
      </w:r>
      <w:r>
        <w:rPr>
          <w:sz w:val="21"/>
        </w:rPr>
        <w:tab/>
        <w:t>14</w:t>
      </w:r>
    </w:p>
    <w:p>
      <w:r>
        <w:br w:type="page"/>
      </w:r>
    </w:p>
    <w:p>
      <w:pPr>
        <w:pStyle w:val="Heading1"/>
      </w:pPr>
      <w:r>
        <w:t>1. Présentation du projet</w:t>
      </w:r>
    </w:p>
    <w:p>
      <w:pPr>
        <w:pStyle w:val="Heading2"/>
      </w:pPr>
      <w:r>
        <w:t>1.1 Contexte</w:t>
      </w:r>
    </w:p>
    <w:p>
      <w:r>
        <w:t>AgriVista est une entreprise corse spécialisée dans l’installation et la maintenance de stations de capteurs connectés pour les exploitations agricoles et viticoles. Ses techniciens interviennent sur le terrain, parfois avec une couverture réseau faible ou intermittente.</w:t>
      </w:r>
    </w:p>
    <w:p>
      <w:r>
        <w:t>AgriVista Field constitue une première version de l’application interne de gestion des interventions. Elle remplace la consultation papier par une liste mobile structurée, permet d’accéder aux informations nécessaires à une intervention et d’en faire évoluer le statut.</w:t>
      </w:r>
    </w:p>
    <w:p>
      <w:pPr>
        <w:pStyle w:val="Heading2"/>
      </w:pPr>
      <w:r>
        <w:t>1.2 Objectifs couverts</w:t>
      </w:r>
    </w:p>
    <w:p>
      <w:r>
        <w:t>Le périmètre réalisé correspond au socle obligatoire du sujet :</w:t>
      </w:r>
    </w:p>
    <w:p>
      <w:pPr>
        <w:pStyle w:val="ListBullet"/>
      </w:pPr>
      <w:r>
        <w:t>lecture et désérialisation du JSON fourni ;</w:t>
      </w:r>
    </w:p>
    <w:p>
      <w:pPr>
        <w:pStyle w:val="ListBullet"/>
      </w:pPr>
      <w:r>
        <w:t>liste, recherche et filtres par statut et priorité ;</w:t>
      </w:r>
    </w:p>
    <w:p>
      <w:pPr>
        <w:pStyle w:val="ListBullet"/>
      </w:pPr>
      <w:r>
        <w:t>détail d’une intervention ;</w:t>
      </w:r>
    </w:p>
    <w:p>
      <w:pPr>
        <w:pStyle w:val="ListBullet"/>
      </w:pPr>
      <w:r>
        <w:t xml:space="preserve">progression </w:t>
      </w:r>
      <w:r>
        <w:rPr>
          <w:rFonts w:ascii="Consolas" w:hAnsi="Consolas"/>
          <w:color w:val="173F43"/>
          <w:sz w:val="18"/>
        </w:rPr>
        <w:t>planifiee → en_cours → terminee</w:t>
      </w:r>
      <w:r>
        <w:t xml:space="preserve"> ;</w:t>
      </w:r>
    </w:p>
    <w:p>
      <w:pPr>
        <w:pStyle w:val="ListBullet"/>
      </w:pPr>
      <w:r>
        <w:t>persistance locale des statuts ;</w:t>
      </w:r>
    </w:p>
    <w:p>
      <w:pPr>
        <w:pStyle w:val="ListBullet"/>
      </w:pPr>
      <w:r>
        <w:t>états loading, data, empty et error ;</w:t>
      </w:r>
    </w:p>
    <w:p>
      <w:pPr>
        <w:pStyle w:val="ListBullet"/>
      </w:pPr>
      <w:r>
        <w:t>retry manuel ;</w:t>
      </w:r>
    </w:p>
    <w:p>
      <w:pPr>
        <w:pStyle w:val="ListBullet"/>
      </w:pPr>
      <w:r>
        <w:t>thème Material 3 et profil simple ;</w:t>
      </w:r>
    </w:p>
    <w:p>
      <w:pPr>
        <w:pStyle w:val="ListBullet"/>
      </w:pPr>
      <w:r>
        <w:t>structure Data / Domain / Presentation avec Riverpod.</w:t>
      </w:r>
    </w:p>
    <w:p>
      <w:r>
        <w:t>Aucun backend ni aucune fonctionnalité optionnelle n’a été ajouté.</w:t>
      </w:r>
    </w:p>
    <w:p>
      <w:pPr>
        <w:pStyle w:val="Heading1"/>
      </w:pPr>
      <w:r>
        <w:t>2. Stack technique et versions</w:t>
      </w:r>
    </w:p>
    <w:p>
      <w:r>
        <w:t xml:space="preserve">Les versions ont été relevées dans l’environnement Flutter et dans </w:t>
      </w:r>
      <w:r>
        <w:rPr>
          <w:rFonts w:ascii="Consolas" w:hAnsi="Consolas"/>
          <w:color w:val="173F43"/>
          <w:sz w:val="18"/>
        </w:rPr>
        <w:t>pubspec.lock</w:t>
      </w:r>
      <w:r>
        <w:t>.</w:t>
      </w:r>
    </w:p>
    <w:tbl>
      <w:tblPr>
        <w:tblStyle w:val="TableGrid"/>
        <w:tblW w:type="auto" w:w="0"/>
        <w:tblLayout w:type="autofit"/>
        <w:tblLook w:firstColumn="1" w:firstRow="1" w:lastColumn="0" w:lastRow="0" w:noHBand="0" w:noVBand="1" w:val="04A0"/>
      </w:tblPr>
      <w:tblGrid>
        <w:gridCol w:w="3175"/>
        <w:gridCol w:w="3175"/>
        <w:gridCol w:w="3175"/>
      </w:tblGrid>
      <w:tr>
        <w:tc>
          <w:tcPr>
            <w:tcW w:type="dxa" w:w="3175"/>
            <w:tcMar>
              <w:top w:w="100" w:type="dxa"/>
              <w:start w:w="100" w:type="dxa"/>
              <w:bottom w:w="100" w:type="dxa"/>
              <w:end w:w="100" w:type="dxa"/>
            </w:tcMar>
            <w:shd w:fill="168C91"/>
          </w:tcPr>
          <w:p>
            <w:r>
              <w:rPr>
                <w:b/>
                <w:color w:val="FFFFFF"/>
                <w:sz w:val="17"/>
              </w:rPr>
            </w:r>
            <w:r>
              <w:rPr>
                <w:b/>
                <w:color w:val="FFFFFF"/>
                <w:sz w:val="17"/>
              </w:rPr>
              <w:t>Composant</w:t>
            </w:r>
          </w:p>
        </w:tc>
        <w:tc>
          <w:tcPr>
            <w:tcW w:type="dxa" w:w="3175"/>
            <w:tcMar>
              <w:top w:w="100" w:type="dxa"/>
              <w:start w:w="100" w:type="dxa"/>
              <w:bottom w:w="100" w:type="dxa"/>
              <w:end w:w="100" w:type="dxa"/>
            </w:tcMar>
            <w:shd w:fill="168C91"/>
          </w:tcPr>
          <w:p>
            <w:r>
              <w:rPr>
                <w:b/>
                <w:color w:val="FFFFFF"/>
                <w:sz w:val="17"/>
              </w:rPr>
            </w:r>
            <w:r>
              <w:rPr>
                <w:b/>
                <w:color w:val="FFFFFF"/>
                <w:sz w:val="17"/>
              </w:rPr>
              <w:t>Version</w:t>
            </w:r>
          </w:p>
        </w:tc>
        <w:tc>
          <w:tcPr>
            <w:tcW w:type="dxa" w:w="3175"/>
            <w:tcMar>
              <w:top w:w="100" w:type="dxa"/>
              <w:start w:w="100" w:type="dxa"/>
              <w:bottom w:w="100" w:type="dxa"/>
              <w:end w:w="100" w:type="dxa"/>
            </w:tcMar>
            <w:shd w:fill="168C91"/>
          </w:tcPr>
          <w:p>
            <w:r>
              <w:rPr>
                <w:b/>
                <w:color w:val="FFFFFF"/>
                <w:sz w:val="17"/>
              </w:rPr>
            </w:r>
            <w:r>
              <w:rPr>
                <w:b/>
                <w:color w:val="FFFFFF"/>
                <w:sz w:val="17"/>
              </w:rPr>
              <w:t>Utilisation</w:t>
            </w:r>
          </w:p>
        </w:tc>
      </w:tr>
      <w:tr>
        <w:tc>
          <w:tcPr>
            <w:tcW w:type="dxa" w:w="3175"/>
            <w:tcMar>
              <w:top w:w="100" w:type="dxa"/>
              <w:start w:w="100" w:type="dxa"/>
              <w:bottom w:w="100" w:type="dxa"/>
              <w:end w:w="100" w:type="dxa"/>
            </w:tcMar>
          </w:tcPr>
          <w:p>
            <w:r>
              <w:rPr>
                <w:sz w:val="17"/>
              </w:rPr>
            </w:r>
            <w:r>
              <w:rPr>
                <w:sz w:val="17"/>
              </w:rPr>
              <w:t>Flutter</w:t>
            </w:r>
          </w:p>
        </w:tc>
        <w:tc>
          <w:tcPr>
            <w:tcW w:type="dxa" w:w="3175"/>
            <w:tcMar>
              <w:top w:w="100" w:type="dxa"/>
              <w:start w:w="100" w:type="dxa"/>
              <w:bottom w:w="100" w:type="dxa"/>
              <w:end w:w="100" w:type="dxa"/>
            </w:tcMar>
          </w:tcPr>
          <w:p>
            <w:r>
              <w:rPr>
                <w:sz w:val="17"/>
              </w:rPr>
            </w:r>
            <w:r>
              <w:rPr>
                <w:sz w:val="17"/>
              </w:rPr>
              <w:t>3.44.8</w:t>
            </w:r>
          </w:p>
        </w:tc>
        <w:tc>
          <w:tcPr>
            <w:tcW w:type="dxa" w:w="3175"/>
            <w:tcMar>
              <w:top w:w="100" w:type="dxa"/>
              <w:start w:w="100" w:type="dxa"/>
              <w:bottom w:w="100" w:type="dxa"/>
              <w:end w:w="100" w:type="dxa"/>
            </w:tcMar>
          </w:tcPr>
          <w:p>
            <w:r>
              <w:rPr>
                <w:sz w:val="17"/>
              </w:rPr>
            </w:r>
            <w:r>
              <w:rPr>
                <w:sz w:val="17"/>
              </w:rPr>
              <w:t>Framework de l’application Android/iOS</w:t>
            </w:r>
          </w:p>
        </w:tc>
      </w:tr>
      <w:tr>
        <w:tc>
          <w:tcPr>
            <w:tcW w:type="dxa" w:w="3175"/>
            <w:tcMar>
              <w:top w:w="100" w:type="dxa"/>
              <w:start w:w="100" w:type="dxa"/>
              <w:bottom w:w="100" w:type="dxa"/>
              <w:end w:w="100" w:type="dxa"/>
            </w:tcMar>
            <w:shd w:fill="E8F3F3"/>
          </w:tcPr>
          <w:p>
            <w:r>
              <w:rPr>
                <w:sz w:val="17"/>
              </w:rPr>
            </w:r>
            <w:r>
              <w:rPr>
                <w:sz w:val="17"/>
              </w:rPr>
              <w:t>Dart</w:t>
            </w:r>
          </w:p>
        </w:tc>
        <w:tc>
          <w:tcPr>
            <w:tcW w:type="dxa" w:w="3175"/>
            <w:tcMar>
              <w:top w:w="100" w:type="dxa"/>
              <w:start w:w="100" w:type="dxa"/>
              <w:bottom w:w="100" w:type="dxa"/>
              <w:end w:w="100" w:type="dxa"/>
            </w:tcMar>
            <w:shd w:fill="E8F3F3"/>
          </w:tcPr>
          <w:p>
            <w:r>
              <w:rPr>
                <w:sz w:val="17"/>
              </w:rPr>
            </w:r>
            <w:r>
              <w:rPr>
                <w:sz w:val="17"/>
              </w:rPr>
              <w:t>3.12.2</w:t>
            </w:r>
          </w:p>
        </w:tc>
        <w:tc>
          <w:tcPr>
            <w:tcW w:type="dxa" w:w="3175"/>
            <w:tcMar>
              <w:top w:w="100" w:type="dxa"/>
              <w:start w:w="100" w:type="dxa"/>
              <w:bottom w:w="100" w:type="dxa"/>
              <w:end w:w="100" w:type="dxa"/>
            </w:tcMar>
            <w:shd w:fill="E8F3F3"/>
          </w:tcPr>
          <w:p>
            <w:r>
              <w:rPr>
                <w:sz w:val="17"/>
              </w:rPr>
            </w:r>
            <w:r>
              <w:rPr>
                <w:sz w:val="17"/>
              </w:rPr>
              <w:t>Langage, programmation asynchrone et Domain</w:t>
            </w:r>
          </w:p>
        </w:tc>
      </w:tr>
      <w:tr>
        <w:tc>
          <w:tcPr>
            <w:tcW w:type="dxa" w:w="3175"/>
            <w:tcMar>
              <w:top w:w="100" w:type="dxa"/>
              <w:start w:w="100" w:type="dxa"/>
              <w:bottom w:w="100" w:type="dxa"/>
              <w:end w:w="100" w:type="dxa"/>
            </w:tcMar>
          </w:tcPr>
          <w:p>
            <w:r>
              <w:rPr>
                <w:sz w:val="17"/>
              </w:rPr>
            </w:r>
            <w:r>
              <w:rPr>
                <w:sz w:val="17"/>
              </w:rPr>
              <w:t>Material 3</w:t>
            </w:r>
          </w:p>
        </w:tc>
        <w:tc>
          <w:tcPr>
            <w:tcW w:type="dxa" w:w="3175"/>
            <w:tcMar>
              <w:top w:w="100" w:type="dxa"/>
              <w:start w:w="100" w:type="dxa"/>
              <w:bottom w:w="100" w:type="dxa"/>
              <w:end w:w="100" w:type="dxa"/>
            </w:tcMar>
          </w:tcPr>
          <w:p>
            <w:r>
              <w:rPr>
                <w:sz w:val="17"/>
              </w:rPr>
            </w:r>
            <w:r>
              <w:rPr>
                <w:sz w:val="17"/>
              </w:rPr>
              <w:t>SDK Flutter 3.44.8</w:t>
            </w:r>
          </w:p>
        </w:tc>
        <w:tc>
          <w:tcPr>
            <w:tcW w:type="dxa" w:w="3175"/>
            <w:tcMar>
              <w:top w:w="100" w:type="dxa"/>
              <w:start w:w="100" w:type="dxa"/>
              <w:bottom w:w="100" w:type="dxa"/>
              <w:end w:w="100" w:type="dxa"/>
            </w:tcMar>
          </w:tcPr>
          <w:p>
            <w:r>
              <w:rPr>
                <w:sz w:val="17"/>
              </w:rPr>
            </w:r>
            <w:r>
              <w:rPr>
                <w:sz w:val="17"/>
              </w:rPr>
              <w:t>Design system, thème et composants UI</w:t>
            </w:r>
          </w:p>
        </w:tc>
      </w:tr>
      <w:tr>
        <w:tc>
          <w:tcPr>
            <w:tcW w:type="dxa" w:w="3175"/>
            <w:tcMar>
              <w:top w:w="100" w:type="dxa"/>
              <w:start w:w="100" w:type="dxa"/>
              <w:bottom w:w="100" w:type="dxa"/>
              <w:end w:w="100" w:type="dxa"/>
            </w:tcMar>
            <w:shd w:fill="E8F3F3"/>
          </w:tcPr>
          <w:p>
            <w:r>
              <w:rPr>
                <w:sz w:val="17"/>
              </w:rPr>
            </w:r>
            <w:r>
              <w:rPr>
                <w:sz w:val="17"/>
              </w:rPr>
              <w:t>flutter_riverpod</w:t>
            </w:r>
          </w:p>
        </w:tc>
        <w:tc>
          <w:tcPr>
            <w:tcW w:type="dxa" w:w="3175"/>
            <w:tcMar>
              <w:top w:w="100" w:type="dxa"/>
              <w:start w:w="100" w:type="dxa"/>
              <w:bottom w:w="100" w:type="dxa"/>
              <w:end w:w="100" w:type="dxa"/>
            </w:tcMar>
            <w:shd w:fill="E8F3F3"/>
          </w:tcPr>
          <w:p>
            <w:r>
              <w:rPr>
                <w:sz w:val="17"/>
              </w:rPr>
            </w:r>
            <w:r>
              <w:rPr>
                <w:sz w:val="17"/>
              </w:rPr>
              <w:t>3.4.2</w:t>
            </w:r>
          </w:p>
        </w:tc>
        <w:tc>
          <w:tcPr>
            <w:tcW w:type="dxa" w:w="3175"/>
            <w:tcMar>
              <w:top w:w="100" w:type="dxa"/>
              <w:start w:w="100" w:type="dxa"/>
              <w:bottom w:w="100" w:type="dxa"/>
              <w:end w:w="100" w:type="dxa"/>
            </w:tcMar>
            <w:shd w:fill="E8F3F3"/>
          </w:tcPr>
          <w:p>
            <w:r>
              <w:rPr>
                <w:sz w:val="17"/>
              </w:rPr>
            </w:r>
            <w:r>
              <w:rPr>
                <w:sz w:val="17"/>
              </w:rPr>
              <w:t>Injection et gestion d’état réactive</w:t>
            </w:r>
          </w:p>
        </w:tc>
      </w:tr>
      <w:tr>
        <w:tc>
          <w:tcPr>
            <w:tcW w:type="dxa" w:w="3175"/>
            <w:tcMar>
              <w:top w:w="100" w:type="dxa"/>
              <w:start w:w="100" w:type="dxa"/>
              <w:bottom w:w="100" w:type="dxa"/>
              <w:end w:w="100" w:type="dxa"/>
            </w:tcMar>
          </w:tcPr>
          <w:p>
            <w:r>
              <w:rPr>
                <w:sz w:val="17"/>
              </w:rPr>
            </w:r>
            <w:r>
              <w:rPr>
                <w:sz w:val="17"/>
              </w:rPr>
              <w:t>dio</w:t>
            </w:r>
          </w:p>
        </w:tc>
        <w:tc>
          <w:tcPr>
            <w:tcW w:type="dxa" w:w="3175"/>
            <w:tcMar>
              <w:top w:w="100" w:type="dxa"/>
              <w:start w:w="100" w:type="dxa"/>
              <w:bottom w:w="100" w:type="dxa"/>
              <w:end w:w="100" w:type="dxa"/>
            </w:tcMar>
          </w:tcPr>
          <w:p>
            <w:r>
              <w:rPr>
                <w:sz w:val="17"/>
              </w:rPr>
            </w:r>
            <w:r>
              <w:rPr>
                <w:sz w:val="17"/>
              </w:rPr>
              <w:t>5.11.0</w:t>
            </w:r>
          </w:p>
        </w:tc>
        <w:tc>
          <w:tcPr>
            <w:tcW w:type="dxa" w:w="3175"/>
            <w:tcMar>
              <w:top w:w="100" w:type="dxa"/>
              <w:start w:w="100" w:type="dxa"/>
              <w:bottom w:w="100" w:type="dxa"/>
              <w:end w:w="100" w:type="dxa"/>
            </w:tcMar>
          </w:tcPr>
          <w:p>
            <w:r>
              <w:rPr>
                <w:sz w:val="17"/>
              </w:rPr>
            </w:r>
            <w:r>
              <w:rPr>
                <w:sz w:val="17"/>
              </w:rPr>
              <w:t>Requête GET vers le JSON distant</w:t>
            </w:r>
          </w:p>
        </w:tc>
      </w:tr>
      <w:tr>
        <w:tc>
          <w:tcPr>
            <w:tcW w:type="dxa" w:w="3175"/>
            <w:tcMar>
              <w:top w:w="100" w:type="dxa"/>
              <w:start w:w="100" w:type="dxa"/>
              <w:bottom w:w="100" w:type="dxa"/>
              <w:end w:w="100" w:type="dxa"/>
            </w:tcMar>
            <w:shd w:fill="E8F3F3"/>
          </w:tcPr>
          <w:p>
            <w:r>
              <w:rPr>
                <w:sz w:val="17"/>
              </w:rPr>
            </w:r>
            <w:r>
              <w:rPr>
                <w:sz w:val="17"/>
              </w:rPr>
              <w:t>freezed</w:t>
            </w:r>
          </w:p>
        </w:tc>
        <w:tc>
          <w:tcPr>
            <w:tcW w:type="dxa" w:w="3175"/>
            <w:tcMar>
              <w:top w:w="100" w:type="dxa"/>
              <w:start w:w="100" w:type="dxa"/>
              <w:bottom w:w="100" w:type="dxa"/>
              <w:end w:w="100" w:type="dxa"/>
            </w:tcMar>
            <w:shd w:fill="E8F3F3"/>
          </w:tcPr>
          <w:p>
            <w:r>
              <w:rPr>
                <w:sz w:val="17"/>
              </w:rPr>
            </w:r>
            <w:r>
              <w:rPr>
                <w:sz w:val="17"/>
              </w:rPr>
              <w:t>3.2.5</w:t>
            </w:r>
          </w:p>
        </w:tc>
        <w:tc>
          <w:tcPr>
            <w:tcW w:type="dxa" w:w="3175"/>
            <w:tcMar>
              <w:top w:w="100" w:type="dxa"/>
              <w:start w:w="100" w:type="dxa"/>
              <w:bottom w:w="100" w:type="dxa"/>
              <w:end w:w="100" w:type="dxa"/>
            </w:tcMar>
            <w:shd w:fill="E8F3F3"/>
          </w:tcPr>
          <w:p>
            <w:r>
              <w:rPr>
                <w:sz w:val="17"/>
              </w:rPr>
            </w:r>
            <w:r>
              <w:rPr>
                <w:sz w:val="17"/>
              </w:rPr>
              <w:t>Génération des DTO immuables</w:t>
            </w:r>
          </w:p>
        </w:tc>
      </w:tr>
      <w:tr>
        <w:tc>
          <w:tcPr>
            <w:tcW w:type="dxa" w:w="3175"/>
            <w:tcMar>
              <w:top w:w="100" w:type="dxa"/>
              <w:start w:w="100" w:type="dxa"/>
              <w:bottom w:w="100" w:type="dxa"/>
              <w:end w:w="100" w:type="dxa"/>
            </w:tcMar>
          </w:tcPr>
          <w:p>
            <w:r>
              <w:rPr>
                <w:sz w:val="17"/>
              </w:rPr>
            </w:r>
            <w:r>
              <w:rPr>
                <w:sz w:val="17"/>
              </w:rPr>
              <w:t>freezed_annotation</w:t>
            </w:r>
          </w:p>
        </w:tc>
        <w:tc>
          <w:tcPr>
            <w:tcW w:type="dxa" w:w="3175"/>
            <w:tcMar>
              <w:top w:w="100" w:type="dxa"/>
              <w:start w:w="100" w:type="dxa"/>
              <w:bottom w:w="100" w:type="dxa"/>
              <w:end w:w="100" w:type="dxa"/>
            </w:tcMar>
          </w:tcPr>
          <w:p>
            <w:r>
              <w:rPr>
                <w:sz w:val="17"/>
              </w:rPr>
            </w:r>
            <w:r>
              <w:rPr>
                <w:sz w:val="17"/>
              </w:rPr>
              <w:t>3.1.0</w:t>
            </w:r>
          </w:p>
        </w:tc>
        <w:tc>
          <w:tcPr>
            <w:tcW w:type="dxa" w:w="3175"/>
            <w:tcMar>
              <w:top w:w="100" w:type="dxa"/>
              <w:start w:w="100" w:type="dxa"/>
              <w:bottom w:w="100" w:type="dxa"/>
              <w:end w:w="100" w:type="dxa"/>
            </w:tcMar>
          </w:tcPr>
          <w:p>
            <w:r>
              <w:rPr>
                <w:sz w:val="17"/>
              </w:rPr>
            </w:r>
            <w:r>
              <w:rPr>
                <w:sz w:val="17"/>
              </w:rPr>
              <w:t>Annotations Freezed</w:t>
            </w:r>
          </w:p>
        </w:tc>
      </w:tr>
      <w:tr>
        <w:tc>
          <w:tcPr>
            <w:tcW w:type="dxa" w:w="3175"/>
            <w:tcMar>
              <w:top w:w="100" w:type="dxa"/>
              <w:start w:w="100" w:type="dxa"/>
              <w:bottom w:w="100" w:type="dxa"/>
              <w:end w:w="100" w:type="dxa"/>
            </w:tcMar>
            <w:shd w:fill="E8F3F3"/>
          </w:tcPr>
          <w:p>
            <w:r>
              <w:rPr>
                <w:sz w:val="17"/>
              </w:rPr>
            </w:r>
            <w:r>
              <w:rPr>
                <w:sz w:val="17"/>
              </w:rPr>
              <w:t>json_serializable</w:t>
            </w:r>
          </w:p>
        </w:tc>
        <w:tc>
          <w:tcPr>
            <w:tcW w:type="dxa" w:w="3175"/>
            <w:tcMar>
              <w:top w:w="100" w:type="dxa"/>
              <w:start w:w="100" w:type="dxa"/>
              <w:bottom w:w="100" w:type="dxa"/>
              <w:end w:w="100" w:type="dxa"/>
            </w:tcMar>
            <w:shd w:fill="E8F3F3"/>
          </w:tcPr>
          <w:p>
            <w:r>
              <w:rPr>
                <w:sz w:val="17"/>
              </w:rPr>
            </w:r>
            <w:r>
              <w:rPr>
                <w:sz w:val="17"/>
              </w:rPr>
              <w:t>6.14.1</w:t>
            </w:r>
          </w:p>
        </w:tc>
        <w:tc>
          <w:tcPr>
            <w:tcW w:type="dxa" w:w="3175"/>
            <w:tcMar>
              <w:top w:w="100" w:type="dxa"/>
              <w:start w:w="100" w:type="dxa"/>
              <w:bottom w:w="100" w:type="dxa"/>
              <w:end w:w="100" w:type="dxa"/>
            </w:tcMar>
            <w:shd w:fill="E8F3F3"/>
          </w:tcPr>
          <w:p>
            <w:r>
              <w:rPr>
                <w:sz w:val="17"/>
              </w:rPr>
            </w:r>
            <w:r>
              <w:rPr>
                <w:sz w:val="17"/>
              </w:rPr>
              <w:t xml:space="preserve">Génération de </w:t>
            </w:r>
            <w:r>
              <w:rPr>
                <w:rFonts w:ascii="Consolas" w:hAnsi="Consolas"/>
                <w:color w:val="173F43"/>
                <w:sz w:val="17"/>
              </w:rPr>
              <w:t>fromJson</w:t>
            </w:r>
            <w:r>
              <w:rPr>
                <w:sz w:val="17"/>
              </w:rPr>
              <w:t>/</w:t>
            </w:r>
            <w:r>
              <w:rPr>
                <w:rFonts w:ascii="Consolas" w:hAnsi="Consolas"/>
                <w:color w:val="173F43"/>
                <w:sz w:val="17"/>
              </w:rPr>
              <w:t>toJson</w:t>
            </w:r>
          </w:p>
        </w:tc>
      </w:tr>
      <w:tr>
        <w:tc>
          <w:tcPr>
            <w:tcW w:type="dxa" w:w="3175"/>
            <w:tcMar>
              <w:top w:w="100" w:type="dxa"/>
              <w:start w:w="100" w:type="dxa"/>
              <w:bottom w:w="100" w:type="dxa"/>
              <w:end w:w="100" w:type="dxa"/>
            </w:tcMar>
          </w:tcPr>
          <w:p>
            <w:r>
              <w:rPr>
                <w:sz w:val="17"/>
              </w:rPr>
            </w:r>
            <w:r>
              <w:rPr>
                <w:sz w:val="17"/>
              </w:rPr>
              <w:t>json_annotation</w:t>
            </w:r>
          </w:p>
        </w:tc>
        <w:tc>
          <w:tcPr>
            <w:tcW w:type="dxa" w:w="3175"/>
            <w:tcMar>
              <w:top w:w="100" w:type="dxa"/>
              <w:start w:w="100" w:type="dxa"/>
              <w:bottom w:w="100" w:type="dxa"/>
              <w:end w:w="100" w:type="dxa"/>
            </w:tcMar>
          </w:tcPr>
          <w:p>
            <w:r>
              <w:rPr>
                <w:sz w:val="17"/>
              </w:rPr>
            </w:r>
            <w:r>
              <w:rPr>
                <w:sz w:val="17"/>
              </w:rPr>
              <w:t>4.12.0</w:t>
            </w:r>
          </w:p>
        </w:tc>
        <w:tc>
          <w:tcPr>
            <w:tcW w:type="dxa" w:w="3175"/>
            <w:tcMar>
              <w:top w:w="100" w:type="dxa"/>
              <w:start w:w="100" w:type="dxa"/>
              <w:bottom w:w="100" w:type="dxa"/>
              <w:end w:w="100" w:type="dxa"/>
            </w:tcMar>
          </w:tcPr>
          <w:p>
            <w:r>
              <w:rPr>
                <w:sz w:val="17"/>
              </w:rPr>
            </w:r>
            <w:r>
              <w:rPr>
                <w:sz w:val="17"/>
              </w:rPr>
              <w:t>Annotations de sérialisation</w:t>
            </w:r>
          </w:p>
        </w:tc>
      </w:tr>
      <w:tr>
        <w:tc>
          <w:tcPr>
            <w:tcW w:type="dxa" w:w="3175"/>
            <w:tcMar>
              <w:top w:w="100" w:type="dxa"/>
              <w:start w:w="100" w:type="dxa"/>
              <w:bottom w:w="100" w:type="dxa"/>
              <w:end w:w="100" w:type="dxa"/>
            </w:tcMar>
            <w:shd w:fill="E8F3F3"/>
          </w:tcPr>
          <w:p>
            <w:r>
              <w:rPr>
                <w:sz w:val="17"/>
              </w:rPr>
            </w:r>
            <w:r>
              <w:rPr>
                <w:sz w:val="17"/>
              </w:rPr>
              <w:t>hive_flutter</w:t>
            </w:r>
          </w:p>
        </w:tc>
        <w:tc>
          <w:tcPr>
            <w:tcW w:type="dxa" w:w="3175"/>
            <w:tcMar>
              <w:top w:w="100" w:type="dxa"/>
              <w:start w:w="100" w:type="dxa"/>
              <w:bottom w:w="100" w:type="dxa"/>
              <w:end w:w="100" w:type="dxa"/>
            </w:tcMar>
            <w:shd w:fill="E8F3F3"/>
          </w:tcPr>
          <w:p>
            <w:r>
              <w:rPr>
                <w:sz w:val="17"/>
              </w:rPr>
            </w:r>
            <w:r>
              <w:rPr>
                <w:sz w:val="17"/>
              </w:rPr>
              <w:t>1.1.0</w:t>
            </w:r>
          </w:p>
        </w:tc>
        <w:tc>
          <w:tcPr>
            <w:tcW w:type="dxa" w:w="3175"/>
            <w:tcMar>
              <w:top w:w="100" w:type="dxa"/>
              <w:start w:w="100" w:type="dxa"/>
              <w:bottom w:w="100" w:type="dxa"/>
              <w:end w:w="100" w:type="dxa"/>
            </w:tcMar>
            <w:shd w:fill="E8F3F3"/>
          </w:tcPr>
          <w:p>
            <w:r>
              <w:rPr>
                <w:sz w:val="17"/>
              </w:rPr>
            </w:r>
            <w:r>
              <w:rPr>
                <w:sz w:val="17"/>
              </w:rPr>
              <w:t>Initialisation de Hive avec Flutter</w:t>
            </w:r>
          </w:p>
        </w:tc>
      </w:tr>
      <w:tr>
        <w:tc>
          <w:tcPr>
            <w:tcW w:type="dxa" w:w="3175"/>
            <w:tcMar>
              <w:top w:w="100" w:type="dxa"/>
              <w:start w:w="100" w:type="dxa"/>
              <w:bottom w:w="100" w:type="dxa"/>
              <w:end w:w="100" w:type="dxa"/>
            </w:tcMar>
          </w:tcPr>
          <w:p>
            <w:r>
              <w:rPr>
                <w:sz w:val="17"/>
              </w:rPr>
            </w:r>
            <w:r>
              <w:rPr>
                <w:sz w:val="17"/>
              </w:rPr>
              <w:t>hive</w:t>
            </w:r>
          </w:p>
        </w:tc>
        <w:tc>
          <w:tcPr>
            <w:tcW w:type="dxa" w:w="3175"/>
            <w:tcMar>
              <w:top w:w="100" w:type="dxa"/>
              <w:start w:w="100" w:type="dxa"/>
              <w:bottom w:w="100" w:type="dxa"/>
              <w:end w:w="100" w:type="dxa"/>
            </w:tcMar>
          </w:tcPr>
          <w:p>
            <w:r>
              <w:rPr>
                <w:sz w:val="17"/>
              </w:rPr>
            </w:r>
            <w:r>
              <w:rPr>
                <w:sz w:val="17"/>
              </w:rPr>
              <w:t>2.2.3</w:t>
            </w:r>
          </w:p>
        </w:tc>
        <w:tc>
          <w:tcPr>
            <w:tcW w:type="dxa" w:w="3175"/>
            <w:tcMar>
              <w:top w:w="100" w:type="dxa"/>
              <w:start w:w="100" w:type="dxa"/>
              <w:bottom w:w="100" w:type="dxa"/>
              <w:end w:w="100" w:type="dxa"/>
            </w:tcMar>
          </w:tcPr>
          <w:p>
            <w:r>
              <w:rPr>
                <w:sz w:val="17"/>
              </w:rPr>
            </w:r>
            <w:r>
              <w:rPr>
                <w:sz w:val="17"/>
              </w:rPr>
              <w:t>Stockage clé-valeur des statuts</w:t>
            </w:r>
          </w:p>
        </w:tc>
      </w:tr>
      <w:tr>
        <w:tc>
          <w:tcPr>
            <w:tcW w:type="dxa" w:w="3175"/>
            <w:tcMar>
              <w:top w:w="100" w:type="dxa"/>
              <w:start w:w="100" w:type="dxa"/>
              <w:bottom w:w="100" w:type="dxa"/>
              <w:end w:w="100" w:type="dxa"/>
            </w:tcMar>
            <w:shd w:fill="E8F3F3"/>
          </w:tcPr>
          <w:p>
            <w:r>
              <w:rPr>
                <w:sz w:val="17"/>
              </w:rPr>
            </w:r>
            <w:r>
              <w:rPr>
                <w:sz w:val="17"/>
              </w:rPr>
              <w:t>build_runner</w:t>
            </w:r>
          </w:p>
        </w:tc>
        <w:tc>
          <w:tcPr>
            <w:tcW w:type="dxa" w:w="3175"/>
            <w:tcMar>
              <w:top w:w="100" w:type="dxa"/>
              <w:start w:w="100" w:type="dxa"/>
              <w:bottom w:w="100" w:type="dxa"/>
              <w:end w:w="100" w:type="dxa"/>
            </w:tcMar>
            <w:shd w:fill="E8F3F3"/>
          </w:tcPr>
          <w:p>
            <w:r>
              <w:rPr>
                <w:sz w:val="17"/>
              </w:rPr>
            </w:r>
            <w:r>
              <w:rPr>
                <w:sz w:val="17"/>
              </w:rPr>
              <w:t>2.15.1</w:t>
            </w:r>
          </w:p>
        </w:tc>
        <w:tc>
          <w:tcPr>
            <w:tcW w:type="dxa" w:w="3175"/>
            <w:tcMar>
              <w:top w:w="100" w:type="dxa"/>
              <w:start w:w="100" w:type="dxa"/>
              <w:bottom w:w="100" w:type="dxa"/>
              <w:end w:w="100" w:type="dxa"/>
            </w:tcMar>
            <w:shd w:fill="E8F3F3"/>
          </w:tcPr>
          <w:p>
            <w:r>
              <w:rPr>
                <w:sz w:val="17"/>
              </w:rPr>
            </w:r>
            <w:r>
              <w:rPr>
                <w:sz w:val="17"/>
              </w:rPr>
              <w:t>Orchestration de la génération de code</w:t>
            </w:r>
          </w:p>
        </w:tc>
      </w:tr>
      <w:tr>
        <w:tc>
          <w:tcPr>
            <w:tcW w:type="dxa" w:w="3175"/>
            <w:tcMar>
              <w:top w:w="100" w:type="dxa"/>
              <w:start w:w="100" w:type="dxa"/>
              <w:bottom w:w="100" w:type="dxa"/>
              <w:end w:w="100" w:type="dxa"/>
            </w:tcMar>
          </w:tcPr>
          <w:p>
            <w:r>
              <w:rPr>
                <w:sz w:val="17"/>
              </w:rPr>
            </w:r>
            <w:r>
              <w:rPr>
                <w:sz w:val="17"/>
              </w:rPr>
              <w:t>flutter_lints</w:t>
            </w:r>
          </w:p>
        </w:tc>
        <w:tc>
          <w:tcPr>
            <w:tcW w:type="dxa" w:w="3175"/>
            <w:tcMar>
              <w:top w:w="100" w:type="dxa"/>
              <w:start w:w="100" w:type="dxa"/>
              <w:bottom w:w="100" w:type="dxa"/>
              <w:end w:w="100" w:type="dxa"/>
            </w:tcMar>
          </w:tcPr>
          <w:p>
            <w:r>
              <w:rPr>
                <w:sz w:val="17"/>
              </w:rPr>
            </w:r>
            <w:r>
              <w:rPr>
                <w:sz w:val="17"/>
              </w:rPr>
              <w:t>6.0.0</w:t>
            </w:r>
          </w:p>
        </w:tc>
        <w:tc>
          <w:tcPr>
            <w:tcW w:type="dxa" w:w="3175"/>
            <w:tcMar>
              <w:top w:w="100" w:type="dxa"/>
              <w:start w:w="100" w:type="dxa"/>
              <w:bottom w:w="100" w:type="dxa"/>
              <w:end w:w="100" w:type="dxa"/>
            </w:tcMar>
          </w:tcPr>
          <w:p>
            <w:r>
              <w:rPr>
                <w:sz w:val="17"/>
              </w:rPr>
            </w:r>
            <w:r>
              <w:rPr>
                <w:sz w:val="17"/>
              </w:rPr>
              <w:t>Règles de qualité statique</w:t>
            </w:r>
          </w:p>
        </w:tc>
      </w:tr>
    </w:tbl>
    <w:p>
      <w:pPr>
        <w:spacing w:after="40"/>
      </w:pPr>
    </w:p>
    <w:p>
      <w:r>
        <w:t xml:space="preserve">Les packages tiers sont réutilisés depuis </w:t>
      </w:r>
      <w:r>
        <w:t>pub.dev (https://pub.dev/)</w:t>
      </w:r>
      <w:r>
        <w:t xml:space="preserve"> et restent soumis à leurs licences open source respectives.</w:t>
      </w:r>
    </w:p>
    <w:p>
      <w:pPr>
        <w:pStyle w:val="Heading2"/>
      </w:pPr>
      <w:r>
        <w:t>2.1 Environnement requis</w:t>
      </w:r>
    </w:p>
    <w:p>
      <w:pPr>
        <w:pStyle w:val="ListBullet"/>
      </w:pPr>
      <w:r>
        <w:t>Flutter et Dart dans les versions indiquées ou compatibles ;</w:t>
      </w:r>
    </w:p>
    <w:p>
      <w:pPr>
        <w:pStyle w:val="ListBullet"/>
      </w:pPr>
      <w:r>
        <w:t>Android SDK avec appareil ou émulateur pour Android ;</w:t>
      </w:r>
    </w:p>
    <w:p>
      <w:pPr>
        <w:pStyle w:val="ListBullet"/>
      </w:pPr>
      <w:r>
        <w:t>macOS et Xcode pour construire et tester iOS ;</w:t>
      </w:r>
    </w:p>
    <w:p>
      <w:pPr>
        <w:pStyle w:val="ListBullet"/>
      </w:pPr>
      <w:r>
        <w:t>connexion réseau pour le premier chargement du JSON.</w:t>
      </w:r>
    </w:p>
    <w:p>
      <w:r>
        <w:t>La compilation iOS n'a pas pu être exécutée dans l'environnement Windows utilisé pour le développement.</w:t>
      </w:r>
    </w:p>
    <w:p>
      <w:pPr>
        <w:pStyle w:val="Heading1"/>
      </w:pPr>
      <w:r>
        <w:t>3. Architecture du projet</w:t>
      </w:r>
    </w:p>
    <w:p>
      <w:pPr>
        <w:pStyle w:val="Heading2"/>
      </w:pPr>
      <w:r>
        <w:t>3.1 Principe</w:t>
      </w:r>
    </w:p>
    <w:p>
      <w:r>
        <w:t>L’architecture suit le découpage :</w:t>
      </w:r>
    </w:p>
    <w:p>
      <w:pPr>
        <w:pStyle w:val="CodeBlock"/>
        <w:keepLines/>
        <w:shd w:fill="F2F6F6"/>
      </w:pPr>
      <w:r>
        <w:rPr>
          <w:rFonts w:ascii="Consolas" w:hAnsi="Consolas"/>
          <w:sz w:val="19"/>
        </w:rPr>
        <w:t>Presentation → Domain ← Data</w:t>
      </w:r>
    </w:p>
    <w:p>
      <w:r>
        <w:t>Le Domain porte les abstractions et les règles. La Data implémente ces abstractions. La Presentation ne manipule que des entités et use cases exposés par Riverpod. L’assemblage concret est effectué au démarrage par le composition root.</w:t>
      </w:r>
    </w:p>
    <w:p>
      <w:pPr>
        <w:pStyle w:val="CodeBlock"/>
        <w:keepLines/>
        <w:shd w:fill="F2F6F6"/>
      </w:pPr>
      <w:r>
        <w:rPr>
          <w:rFonts w:ascii="Consolas" w:hAnsi="Consolas"/>
          <w:sz w:val="17"/>
        </w:rPr>
        <w:t>UI</w:t>
        <w:br/>
        <w:t xml:space="preserve"> ↓</w:t>
        <w:br/>
        <w:t>Riverpod</w:t>
        <w:br/>
        <w:t xml:space="preserve"> ↓</w:t>
        <w:br/>
        <w:t>Use Case</w:t>
        <w:br/>
        <w:t xml:space="preserve"> ↓</w:t>
        <w:br/>
        <w:t>Repository abstrait</w:t>
        <w:br/>
        <w:t xml:space="preserve"> ↓</w:t>
        <w:br/>
        <w:t>Repository Data</w:t>
        <w:br/>
        <w:t xml:space="preserve"> ↓</w:t>
        <w:br/>
        <w:t>RemoteDataSource Dio + LocalDataSource Hive</w:t>
      </w:r>
    </w:p>
    <w:p>
      <w:pPr>
        <w:pStyle w:val="Heading2"/>
      </w:pPr>
      <w:r>
        <w:t>3.2 Domain</w:t>
      </w:r>
    </w:p>
    <w:p>
      <w:r>
        <w:t>Le Domain contient :</w:t>
      </w:r>
    </w:p>
    <w:p>
      <w:pPr>
        <w:pStyle w:val="ListBullet"/>
      </w:pPr>
      <w:r>
        <w:t xml:space="preserve">les entités </w:t>
      </w:r>
      <w:r>
        <w:rPr>
          <w:rFonts w:ascii="Consolas" w:hAnsi="Consolas"/>
          <w:color w:val="173F43"/>
          <w:sz w:val="18"/>
        </w:rPr>
        <w:t>Technicien</w:t>
      </w:r>
      <w:r>
        <w:t xml:space="preserve">, </w:t>
      </w:r>
      <w:r>
        <w:rPr>
          <w:rFonts w:ascii="Consolas" w:hAnsi="Consolas"/>
          <w:color w:val="173F43"/>
          <w:sz w:val="18"/>
        </w:rPr>
        <w:t>Intervention</w:t>
      </w:r>
      <w:r>
        <w:t xml:space="preserve">, </w:t>
      </w:r>
      <w:r>
        <w:rPr>
          <w:rFonts w:ascii="Consolas" w:hAnsi="Consolas"/>
          <w:color w:val="173F43"/>
          <w:sz w:val="18"/>
        </w:rPr>
        <w:t>ActionHistorique</w:t>
      </w:r>
      <w:r>
        <w:t xml:space="preserve"> et </w:t>
      </w:r>
      <w:r>
        <w:rPr>
          <w:rFonts w:ascii="Consolas" w:hAnsi="Consolas"/>
          <w:color w:val="173F43"/>
          <w:sz w:val="18"/>
        </w:rPr>
        <w:t>DonneesInterventions</w:t>
      </w:r>
      <w:r>
        <w:t xml:space="preserve"> ;</w:t>
      </w:r>
    </w:p>
    <w:p>
      <w:pPr>
        <w:pStyle w:val="ListBullet"/>
      </w:pPr>
      <w:r>
        <w:t xml:space="preserve">les énumérations </w:t>
      </w:r>
      <w:r>
        <w:rPr>
          <w:rFonts w:ascii="Consolas" w:hAnsi="Consolas"/>
          <w:color w:val="173F43"/>
          <w:sz w:val="18"/>
        </w:rPr>
        <w:t>Priorite</w:t>
      </w:r>
      <w:r>
        <w:t xml:space="preserve"> et </w:t>
      </w:r>
      <w:r>
        <w:rPr>
          <w:rFonts w:ascii="Consolas" w:hAnsi="Consolas"/>
          <w:color w:val="173F43"/>
          <w:sz w:val="18"/>
        </w:rPr>
        <w:t>StatutIntervention</w:t>
      </w:r>
      <w:r>
        <w:t xml:space="preserve"> ;</w:t>
      </w:r>
    </w:p>
    <w:p>
      <w:pPr>
        <w:pStyle w:val="ListBullet"/>
      </w:pPr>
      <w:r>
        <w:t xml:space="preserve">le contrat </w:t>
      </w:r>
      <w:r>
        <w:rPr>
          <w:rFonts w:ascii="Consolas" w:hAnsi="Consolas"/>
          <w:color w:val="173F43"/>
          <w:sz w:val="18"/>
        </w:rPr>
        <w:t>InterventionRepository</w:t>
      </w:r>
      <w:r>
        <w:t xml:space="preserve"> ;</w:t>
      </w:r>
    </w:p>
    <w:p>
      <w:pPr>
        <w:pStyle w:val="ListBullet"/>
      </w:pPr>
      <w:r>
        <w:t>les use cases de chargement et de mise à jour ;</w:t>
      </w:r>
    </w:p>
    <w:p>
      <w:pPr>
        <w:pStyle w:val="ListBullet"/>
      </w:pPr>
      <w:r>
        <w:t>la règle de calcul du prochain statut.</w:t>
      </w:r>
    </w:p>
    <w:p>
      <w:r>
        <w:t>Il reste en Dart pur. L’absence d’import Flutter, Riverpod, Dio ou Hive permet de tester les règles métier sans framework et d’éviter le couplage aux détails techniques.</w:t>
      </w:r>
    </w:p>
    <w:p>
      <w:pPr>
        <w:pStyle w:val="Heading2"/>
      </w:pPr>
      <w:r>
        <w:t>3.3 Data</w:t>
      </w:r>
    </w:p>
    <w:p>
      <w:r>
        <w:t>La couche Data contient :</w:t>
      </w:r>
    </w:p>
    <w:p>
      <w:pPr>
        <w:pStyle w:val="ListBullet"/>
      </w:pPr>
      <w:r>
        <w:rPr>
          <w:rFonts w:ascii="Consolas" w:hAnsi="Consolas"/>
          <w:color w:val="173F43"/>
          <w:sz w:val="18"/>
        </w:rPr>
        <w:t>DioInterventionRemoteDataSource</w:t>
      </w:r>
      <w:r>
        <w:t xml:space="preserve"> pour la lecture distante ;</w:t>
      </w:r>
    </w:p>
    <w:p>
      <w:pPr>
        <w:pStyle w:val="ListBullet"/>
      </w:pPr>
      <w:r>
        <w:rPr>
          <w:rFonts w:ascii="Consolas" w:hAnsi="Consolas"/>
          <w:color w:val="173F43"/>
          <w:sz w:val="18"/>
        </w:rPr>
        <w:t>HiveInterventionLocalDataSource</w:t>
      </w:r>
      <w:r>
        <w:t xml:space="preserve"> pour les statuts locaux ;</w:t>
      </w:r>
    </w:p>
    <w:p>
      <w:pPr>
        <w:pStyle w:val="ListBullet"/>
      </w:pPr>
      <w:r>
        <w:t>les DTO Freezed/json_serializable ;</w:t>
      </w:r>
    </w:p>
    <w:p>
      <w:pPr>
        <w:pStyle w:val="ListBullet"/>
      </w:pPr>
      <w:r>
        <w:t>les mappers DTO → Domain et stockage → statut ;</w:t>
      </w:r>
    </w:p>
    <w:p>
      <w:pPr>
        <w:pStyle w:val="ListBullet"/>
      </w:pPr>
      <w:r>
        <w:rPr>
          <w:rFonts w:ascii="Consolas" w:hAnsi="Consolas"/>
          <w:color w:val="173F43"/>
          <w:sz w:val="18"/>
        </w:rPr>
        <w:t>InterventionRepositoryImpl</w:t>
      </w:r>
      <w:r>
        <w:t xml:space="preserve"> pour la fusion distant/local.</w:t>
      </w:r>
    </w:p>
    <w:p>
      <w:pPr>
        <w:pStyle w:val="Heading2"/>
      </w:pPr>
      <w:r>
        <w:t>3.4 Presentation</w:t>
      </w:r>
    </w:p>
    <w:p>
      <w:r>
        <w:t>La Presentation regroupe :</w:t>
      </w:r>
    </w:p>
    <w:p>
      <w:pPr>
        <w:pStyle w:val="ListBullet"/>
      </w:pPr>
      <w:r>
        <w:t>les pages liste et détail ;</w:t>
      </w:r>
    </w:p>
    <w:p>
      <w:pPr>
        <w:pStyle w:val="ListBullet"/>
      </w:pPr>
      <w:r>
        <w:t>la page de profil ;</w:t>
      </w:r>
    </w:p>
    <w:p>
      <w:pPr>
        <w:pStyle w:val="ListBullet"/>
      </w:pPr>
      <w:r>
        <w:t>les widgets de cartes, filtres, badges et historique ;</w:t>
      </w:r>
    </w:p>
    <w:p>
      <w:pPr>
        <w:pStyle w:val="ListBullet"/>
      </w:pPr>
      <w:r>
        <w:t>l’</w:t>
      </w:r>
      <w:r>
        <w:rPr>
          <w:rFonts w:ascii="Consolas" w:hAnsi="Consolas"/>
          <w:color w:val="173F43"/>
          <w:sz w:val="18"/>
        </w:rPr>
        <w:t>AsyncNotifier</w:t>
      </w:r>
      <w:r>
        <w:t xml:space="preserve"> des interventions ;</w:t>
      </w:r>
    </w:p>
    <w:p>
      <w:pPr>
        <w:pStyle w:val="ListBullet"/>
      </w:pPr>
      <w:r>
        <w:t xml:space="preserve">le </w:t>
      </w:r>
      <w:r>
        <w:rPr>
          <w:rFonts w:ascii="Consolas" w:hAnsi="Consolas"/>
          <w:color w:val="173F43"/>
          <w:sz w:val="18"/>
        </w:rPr>
        <w:t>Notifier</w:t>
      </w:r>
      <w:r>
        <w:t xml:space="preserve"> des critères de recherche et de filtres ;</w:t>
      </w:r>
    </w:p>
    <w:p>
      <w:pPr>
        <w:pStyle w:val="ListBullet"/>
      </w:pPr>
      <w:r>
        <w:t>les vues communes loading, error et empty.</w:t>
      </w:r>
    </w:p>
    <w:p>
      <w:pPr>
        <w:pStyle w:val="Heading2"/>
      </w:pPr>
      <w:r>
        <w:t>3.5 Composition root</w:t>
      </w:r>
    </w:p>
    <w:p>
      <w:r>
        <w:rPr>
          <w:rFonts w:ascii="Consolas" w:hAnsi="Consolas"/>
          <w:color w:val="173F43"/>
          <w:sz w:val="18"/>
        </w:rPr>
        <w:t>bootstrap.dart</w:t>
      </w:r>
      <w:r>
        <w:t xml:space="preserve"> initialise Hive, construit Dio, les Data Sources et le repository, puis injecte ce dernier dans </w:t>
      </w:r>
      <w:r>
        <w:rPr>
          <w:rFonts w:ascii="Consolas" w:hAnsi="Consolas"/>
          <w:color w:val="173F43"/>
          <w:sz w:val="18"/>
        </w:rPr>
        <w:t>ProviderScope</w:t>
      </w:r>
      <w:r>
        <w:t>. Les implémentations techniques ne sont donc pas construites par les widgets.</w:t>
      </w:r>
    </w:p>
    <w:p>
      <w:pPr>
        <w:pStyle w:val="Heading1"/>
      </w:pPr>
      <w:r>
        <w:t>4. Organisation des fichiers</w:t>
      </w:r>
    </w:p>
    <w:p>
      <w:pPr>
        <w:pStyle w:val="CodeBlock"/>
        <w:keepLines/>
        <w:shd w:fill="F2F6F6"/>
      </w:pPr>
      <w:r>
        <w:rPr>
          <w:rFonts w:ascii="Consolas" w:hAnsi="Consolas"/>
          <w:sz w:val="17"/>
        </w:rPr>
        <w:t>lib/</w:t>
        <w:br/>
        <w:t>├── app/</w:t>
        <w:br/>
        <w:t>│   ├── app.dart</w:t>
        <w:br/>
        <w:t>│   ├── app_constants.dart</w:t>
        <w:br/>
        <w:t>│   ├── app_shell.dart</w:t>
        <w:br/>
        <w:t>│   └── bootstrap.dart</w:t>
        <w:br/>
        <w:t>├── core/</w:t>
        <w:br/>
        <w:t>│   ├── errors/app_failure.dart</w:t>
        <w:br/>
        <w:t>│   ├── network/dio_client.dart</w:t>
        <w:br/>
        <w:t>│   ├── theme/app_theme.dart</w:t>
        <w:br/>
        <w:t>│   ├── utils/date_formatter.dart</w:t>
        <w:br/>
        <w:t>│   └── widgets/async_state_views.dart</w:t>
        <w:br/>
        <w:t>├── features/</w:t>
        <w:br/>
        <w:t>│   ├── interventions/</w:t>
        <w:br/>
        <w:t>│   │   ├── data/</w:t>
        <w:br/>
        <w:t>│   │   │   ├── datasources/</w:t>
        <w:br/>
        <w:t>│   │   │   ├── mappers/</w:t>
        <w:br/>
        <w:t>│   │   │   ├── models/</w:t>
        <w:br/>
        <w:t>│   │   │   └── repositories/</w:t>
        <w:br/>
        <w:t>│   │   ├── domain/</w:t>
        <w:br/>
        <w:t>│   │   │   ├── entities/</w:t>
        <w:br/>
        <w:t>│   │   │   ├── repositories/</w:t>
        <w:br/>
        <w:t>│   │   │   └── usecases/</w:t>
        <w:br/>
        <w:t>│   │   └── presentation/</w:t>
        <w:br/>
        <w:t>│   │       ├── pages/</w:t>
        <w:br/>
        <w:t>│   │       ├── providers/</w:t>
        <w:br/>
        <w:t>│   │       └── widgets/</w:t>
        <w:br/>
        <w:t>│   └── profile/</w:t>
        <w:br/>
        <w:t>│       └── presentation/</w:t>
        <w:br/>
        <w:t>│           ├── pages/</w:t>
        <w:br/>
        <w:t>│           └── widgets/</w:t>
        <w:br/>
        <w:t>└── main.dart</w:t>
      </w:r>
    </w:p>
    <w:p>
      <w:r>
        <w:rPr>
          <w:rFonts w:ascii="Consolas" w:hAnsi="Consolas"/>
          <w:color w:val="173F43"/>
          <w:sz w:val="18"/>
        </w:rPr>
        <w:t>app/</w:t>
      </w:r>
      <w:r>
        <w:t xml:space="preserve"> contient l’entrée applicative, la navigation et l’injection. </w:t>
      </w:r>
      <w:r>
        <w:rPr>
          <w:rFonts w:ascii="Consolas" w:hAnsi="Consolas"/>
          <w:color w:val="173F43"/>
          <w:sz w:val="18"/>
        </w:rPr>
        <w:t>core/</w:t>
      </w:r>
      <w:r>
        <w:t xml:space="preserve"> rassemble les éléments transverses. Chaque fonctionnalité conserve ses responsabilités propres dans </w:t>
      </w:r>
      <w:r>
        <w:rPr>
          <w:rFonts w:ascii="Consolas" w:hAnsi="Consolas"/>
          <w:color w:val="173F43"/>
          <w:sz w:val="18"/>
        </w:rPr>
        <w:t>features/</w:t>
      </w:r>
      <w:r>
        <w:t>.</w:t>
      </w:r>
    </w:p>
    <w:p>
      <w:pPr>
        <w:pStyle w:val="Heading1"/>
      </w:pPr>
      <w:r>
        <w:t>5. Gestion d’état avec Riverpod</w:t>
      </w:r>
    </w:p>
    <w:p>
      <w:pPr>
        <w:pStyle w:val="Heading2"/>
      </w:pPr>
      <w:r>
        <w:t>5.1 Providers de dépendances</w:t>
      </w:r>
    </w:p>
    <w:p>
      <w:r>
        <w:t xml:space="preserve">Des </w:t>
      </w:r>
      <w:r>
        <w:rPr>
          <w:rFonts w:ascii="Consolas" w:hAnsi="Consolas"/>
          <w:color w:val="173F43"/>
          <w:sz w:val="18"/>
        </w:rPr>
        <w:t>Provider</w:t>
      </w:r>
      <w:r>
        <w:t xml:space="preserve"> exposent le contrat du repository et construisent les use cases. L’implémentation Data est fournie par surcharge au niveau du </w:t>
      </w:r>
      <w:r>
        <w:rPr>
          <w:rFonts w:ascii="Consolas" w:hAnsi="Consolas"/>
          <w:color w:val="173F43"/>
          <w:sz w:val="18"/>
        </w:rPr>
        <w:t>ProviderScope</w:t>
      </w:r>
      <w:r>
        <w:t xml:space="preserve"> racine. Les tests remplacent ces providers par des fakes isolés.</w:t>
      </w:r>
    </w:p>
    <w:p>
      <w:pPr>
        <w:pStyle w:val="Heading2"/>
      </w:pPr>
      <w:r>
        <w:t>5.2 État asynchrone principal</w:t>
      </w:r>
    </w:p>
    <w:p>
      <w:r>
        <w:rPr>
          <w:rFonts w:ascii="Consolas" w:hAnsi="Consolas"/>
          <w:color w:val="173F43"/>
          <w:sz w:val="18"/>
        </w:rPr>
        <w:t>interventionsProvider</w:t>
      </w:r>
      <w:r>
        <w:t xml:space="preserve"> est un </w:t>
      </w:r>
      <w:r>
        <w:rPr>
          <w:rFonts w:ascii="Consolas" w:hAnsi="Consolas"/>
          <w:color w:val="173F43"/>
          <w:sz w:val="18"/>
        </w:rPr>
        <w:t>AsyncNotifierProvider&lt;InterventionsNotifier, DonneesInterventions&gt;</w:t>
      </w:r>
      <w:r>
        <w:t>. Il constitue la source de vérité commune pour :</w:t>
      </w:r>
    </w:p>
    <w:p>
      <w:pPr>
        <w:pStyle w:val="ListBullet"/>
      </w:pPr>
      <w:r>
        <w:t>la liste ;</w:t>
      </w:r>
    </w:p>
    <w:p>
      <w:pPr>
        <w:pStyle w:val="ListBullet"/>
      </w:pPr>
      <w:r>
        <w:t>le détail ;</w:t>
      </w:r>
    </w:p>
    <w:p>
      <w:pPr>
        <w:pStyle w:val="ListBullet"/>
      </w:pPr>
      <w:r>
        <w:t>le profil et son technicien.</w:t>
      </w:r>
    </w:p>
    <w:p>
      <w:r>
        <w:rPr>
          <w:rFonts w:ascii="Consolas" w:hAnsi="Consolas"/>
          <w:color w:val="173F43"/>
          <w:sz w:val="18"/>
        </w:rPr>
        <w:t>AsyncValue</w:t>
      </w:r>
      <w:r>
        <w:t xml:space="preserve"> représente les états loading, data et error. Le retry automatique de Riverpod est désactivé afin de respecter le choix d’un rechargement exclusivement manuel.</w:t>
      </w:r>
    </w:p>
    <w:p>
      <w:pPr>
        <w:pStyle w:val="Heading2"/>
      </w:pPr>
      <w:r>
        <w:t>5.3 Recherche et filtres</w:t>
      </w:r>
    </w:p>
    <w:p>
      <w:r>
        <w:t xml:space="preserve">Un </w:t>
      </w:r>
      <w:r>
        <w:rPr>
          <w:rFonts w:ascii="Consolas" w:hAnsi="Consolas"/>
          <w:color w:val="173F43"/>
          <w:sz w:val="18"/>
        </w:rPr>
        <w:t>Notifier</w:t>
      </w:r>
      <w:r>
        <w:t xml:space="preserve"> indépendant conserve le texte de recherche, le statut sélectionné et la priorité sélectionnée. La recherche reste locale et porte sur la station, le domaine et la description.</w:t>
      </w:r>
    </w:p>
    <w:p>
      <w:r>
        <w:rPr>
          <w:rFonts w:ascii="Consolas" w:hAnsi="Consolas"/>
          <w:color w:val="173F43"/>
          <w:sz w:val="18"/>
        </w:rPr>
        <w:t>ref.watch</w:t>
      </w:r>
      <w:r>
        <w:t xml:space="preserve"> observe les données ou les filtres. </w:t>
      </w:r>
      <w:r>
        <w:rPr>
          <w:rFonts w:ascii="Consolas" w:hAnsi="Consolas"/>
          <w:color w:val="173F43"/>
          <w:sz w:val="18"/>
        </w:rPr>
        <w:t>ref.read</w:t>
      </w:r>
      <w:r>
        <w:t xml:space="preserve"> est utilisé pour les actions ponctuelles : modifier un filtre, recharger ou progresser dans les statuts.</w:t>
      </w:r>
    </w:p>
    <w:p>
      <w:pPr>
        <w:pStyle w:val="Heading1"/>
      </w:pPr>
      <w:r>
        <w:t>6. Chargement et désérialisation JSON</w:t>
      </w:r>
    </w:p>
    <w:p>
      <w:pPr>
        <w:pStyle w:val="Heading2"/>
      </w:pPr>
      <w:r>
        <w:t>6.1 Source</w:t>
      </w:r>
    </w:p>
    <w:p>
      <w:pPr>
        <w:pStyle w:val="CodeBlock"/>
        <w:keepLines/>
        <w:shd w:fill="F2F6F6"/>
      </w:pPr>
      <w:r>
        <w:rPr>
          <w:rFonts w:ascii="Consolas" w:hAnsi="Consolas"/>
          <w:sz w:val="17"/>
        </w:rPr>
        <w:t>https://utrera.ludovic.aflokkat-projet.fr/getInterventions.json</w:t>
      </w:r>
    </w:p>
    <w:p>
      <w:r>
        <w:t>La ressource est appelée par une requête GET et reste strictement en lecture seule. Aucun backend n’a été développé et aucune écriture distante n’est réalisée.</w:t>
      </w:r>
    </w:p>
    <w:p>
      <w:pPr>
        <w:pStyle w:val="Heading2"/>
      </w:pPr>
      <w:r>
        <w:t>6.2 Chaîne de traitement</w:t>
      </w:r>
    </w:p>
    <w:p>
      <w:pPr>
        <w:pStyle w:val="CodeBlock"/>
        <w:keepLines/>
        <w:shd w:fill="F2F6F6"/>
      </w:pPr>
      <w:r>
        <w:rPr>
          <w:rFonts w:ascii="Consolas" w:hAnsi="Consolas"/>
          <w:sz w:val="17"/>
        </w:rPr>
        <w:t>Dio</w:t>
        <w:br/>
        <w:t xml:space="preserve"> ↓</w:t>
        <w:br/>
        <w:t>DioInterventionRemoteDataSource</w:t>
        <w:br/>
        <w:t xml:space="preserve"> ↓</w:t>
        <w:br/>
        <w:t>AgriVistaResponseDto / InterventionDto</w:t>
        <w:br/>
        <w:t xml:space="preserve"> ↓</w:t>
        <w:br/>
        <w:t>Freezed + json_serializable</w:t>
        <w:br/>
        <w:t xml:space="preserve"> ↓</w:t>
        <w:br/>
        <w:t>Mappers</w:t>
        <w:br/>
        <w:t xml:space="preserve"> ↓</w:t>
        <w:br/>
        <w:t>DonneesInterventions / Intervention</w:t>
      </w:r>
    </w:p>
    <w:p>
      <w:r>
        <w:t>La conversion traduit notamment :</w:t>
      </w:r>
    </w:p>
    <w:p>
      <w:pPr>
        <w:pStyle w:val="CodeBlock"/>
        <w:keepLines/>
        <w:shd w:fill="F2F6F6"/>
      </w:pPr>
      <w:r>
        <w:rPr>
          <w:rFonts w:ascii="Consolas" w:hAnsi="Consolas"/>
          <w:sz w:val="19"/>
        </w:rPr>
        <w:t>JSON "en_cours" → StatutIntervention.enCours</w:t>
        <w:br/>
        <w:t>date ISO "2026-06-15" → DateTime</w:t>
      </w:r>
    </w:p>
    <w:p>
      <w:r>
        <w:t xml:space="preserve">Le mapping refuse les champs obligatoires vides, les statuts ou priorités inconnus, les dates invalides et les coordonnées non finies ou hors limites géographiques. Une structure JSON incorrecte est transformée en </w:t>
      </w:r>
      <w:r>
        <w:rPr>
          <w:rFonts w:ascii="Consolas" w:hAnsi="Consolas"/>
          <w:color w:val="173F43"/>
          <w:sz w:val="18"/>
        </w:rPr>
        <w:t>DataParsingFailure</w:t>
      </w:r>
      <w:r>
        <w:t>. Le chargement échoue dans son ensemble afin de ne jamais afficher silencieusement une liste partiellement corrompue.</w:t>
      </w:r>
    </w:p>
    <w:p>
      <w:pPr>
        <w:pStyle w:val="Heading1"/>
      </w:pPr>
      <w:r>
        <w:t>7. Persistance locale avec Hive</w:t>
      </w:r>
    </w:p>
    <w:p>
      <w:pPr>
        <w:pStyle w:val="Heading2"/>
      </w:pPr>
      <w:r>
        <w:t>7.1 Structure</w:t>
      </w:r>
    </w:p>
    <w:p>
      <w:r>
        <w:t>La box utilisée est :</w:t>
      </w:r>
    </w:p>
    <w:p>
      <w:pPr>
        <w:pStyle w:val="CodeBlock"/>
        <w:keepLines/>
        <w:shd w:fill="F2F6F6"/>
      </w:pPr>
      <w:r>
        <w:rPr>
          <w:rFonts w:ascii="Consolas" w:hAnsi="Consolas"/>
          <w:sz w:val="17"/>
        </w:rPr>
        <w:t>intervention_statuses</w:t>
      </w:r>
    </w:p>
    <w:p>
      <w:r>
        <w:t>Son contenu est minimal :</w:t>
      </w:r>
    </w:p>
    <w:p>
      <w:pPr>
        <w:pStyle w:val="CodeBlock"/>
        <w:keepLines/>
        <w:shd w:fill="F2F6F6"/>
      </w:pPr>
      <w:r>
        <w:rPr>
          <w:rFonts w:ascii="Consolas" w:hAnsi="Consolas"/>
          <w:sz w:val="19"/>
        </w:rPr>
        <w:t>interventionId → statut</w:t>
      </w:r>
    </w:p>
    <w:p>
      <w:r>
        <w:t>Par exemple :</w:t>
      </w:r>
    </w:p>
    <w:p>
      <w:pPr>
        <w:pStyle w:val="CodeBlock"/>
        <w:keepLines/>
        <w:shd w:fill="F2F6F6"/>
      </w:pPr>
      <w:r>
        <w:rPr>
          <w:rFonts w:ascii="Consolas" w:hAnsi="Consolas"/>
          <w:sz w:val="19"/>
        </w:rPr>
        <w:t>itv-1001 → en_cours</w:t>
      </w:r>
    </w:p>
    <w:p>
      <w:pPr>
        <w:pStyle w:val="Heading2"/>
      </w:pPr>
      <w:r>
        <w:t>7.2 Fusion distant/local</w:t>
      </w:r>
    </w:p>
    <w:p>
      <w:pPr>
        <w:pStyle w:val="CodeBlock"/>
        <w:keepLines/>
        <w:shd w:fill="F2F6F6"/>
      </w:pPr>
      <w:r>
        <w:rPr>
          <w:rFonts w:ascii="Consolas" w:hAnsi="Consolas"/>
          <w:sz w:val="17"/>
        </w:rPr>
        <w:t>interventions du JSON</w:t>
        <w:br/>
        <w:t xml:space="preserve">        +</w:t>
        <w:br/>
        <w:t>surcharges de statut Hive</w:t>
        <w:br/>
        <w:t xml:space="preserve">        ↓</w:t>
        <w:br/>
        <w:t>liste finale du Domain</w:t>
      </w:r>
    </w:p>
    <w:p>
      <w:r>
        <w:t>Le JSON reste la référence pour l’existence et les informations des interventions. Une clé Hive absente du JSON est ignorée et ne crée aucune intervention. Sans surcharge, le statut distant est conservé.</w:t>
      </w:r>
    </w:p>
    <w:p>
      <w:r>
        <w:t>Seul le statut est persisté :</w:t>
      </w:r>
    </w:p>
    <w:p>
      <w:pPr>
        <w:pStyle w:val="ListBullet"/>
      </w:pPr>
      <w:r>
        <w:t>aucun cache complet du JSON ;</w:t>
      </w:r>
    </w:p>
    <w:p>
      <w:pPr>
        <w:pStyle w:val="ListBullet"/>
      </w:pPr>
      <w:r>
        <w:t>aucune modification du fichier distant ;</w:t>
      </w:r>
    </w:p>
    <w:p>
      <w:pPr>
        <w:pStyle w:val="ListBullet"/>
      </w:pPr>
      <w:r>
        <w:t>aucun enrichissement local de l’historique.</w:t>
      </w:r>
    </w:p>
    <w:p>
      <w:r>
        <w:t>Un premier chargement nécessite donc le réseau, même si des statuts sont déjà enregistrés.</w:t>
      </w:r>
    </w:p>
    <w:p>
      <w:pPr>
        <w:pStyle w:val="Heading2"/>
      </w:pPr>
      <w:r>
        <w:t>7.3 Ordre de mise à jour</w:t>
      </w:r>
    </w:p>
    <w:p>
      <w:pPr>
        <w:pStyle w:val="ListNumber"/>
      </w:pPr>
      <w:r>
        <w:t>le Domain valide la transition ;</w:t>
      </w:r>
    </w:p>
    <w:p>
      <w:pPr>
        <w:pStyle w:val="ListNumber"/>
      </w:pPr>
      <w:r>
        <w:t>le repository demande l’écriture Hive ;</w:t>
      </w:r>
    </w:p>
    <w:p>
      <w:pPr>
        <w:pStyle w:val="ListNumber"/>
      </w:pPr>
      <w:r>
        <w:t>l’application attend la réussite de l’écriture ;</w:t>
      </w:r>
    </w:p>
    <w:p>
      <w:pPr>
        <w:pStyle w:val="ListNumber"/>
      </w:pPr>
      <w:r>
        <w:t>l’</w:t>
      </w:r>
      <w:r>
        <w:rPr>
          <w:rFonts w:ascii="Consolas" w:hAnsi="Consolas"/>
          <w:color w:val="173F43"/>
          <w:sz w:val="18"/>
        </w:rPr>
        <w:t>AsyncNotifier</w:t>
      </w:r>
      <w:r>
        <w:t xml:space="preserve"> remplace le statut dans son état ;</w:t>
      </w:r>
    </w:p>
    <w:p>
      <w:pPr>
        <w:pStyle w:val="ListNumber"/>
      </w:pPr>
      <w:r>
        <w:t>Riverpod reconstruit la liste et le détail.</w:t>
      </w:r>
    </w:p>
    <w:p>
      <w:r>
        <w:t xml:space="preserve">En cas d’échec Hive, l’état Riverpod n’est pas modifié. L’ancien statut reste visible et un message informe l’utilisateur. Une box fermée ou une valeur locale inconnue produit explicitement une </w:t>
      </w:r>
      <w:r>
        <w:rPr>
          <w:rFonts w:ascii="Consolas" w:hAnsi="Consolas"/>
          <w:color w:val="173F43"/>
          <w:sz w:val="18"/>
        </w:rPr>
        <w:t>LocalStorageFailure</w:t>
      </w:r>
      <w:r>
        <w:t>.</w:t>
      </w:r>
    </w:p>
    <w:p>
      <w:pPr>
        <w:pStyle w:val="Heading1"/>
      </w:pPr>
      <w:r>
        <w:t>8. Gestion des erreurs</w:t>
      </w:r>
    </w:p>
    <w:p>
      <w:r>
        <w:t xml:space="preserve">Toutes les erreurs exposées au reste de l’application dérivent de </w:t>
      </w:r>
      <w:r>
        <w:rPr>
          <w:rFonts w:ascii="Consolas" w:hAnsi="Consolas"/>
          <w:color w:val="173F43"/>
          <w:sz w:val="18"/>
        </w:rPr>
        <w:t>AppFailure</w:t>
      </w:r>
      <w:r>
        <w:t>.</w:t>
      </w:r>
    </w:p>
    <w:tbl>
      <w:tblPr>
        <w:tblStyle w:val="TableGrid"/>
        <w:tblW w:type="auto" w:w="0"/>
        <w:tblLayout w:type="autofit"/>
        <w:tblLook w:firstColumn="1" w:firstRow="1" w:lastColumn="0" w:lastRow="0" w:noHBand="0" w:noVBand="1" w:val="04A0"/>
      </w:tblPr>
      <w:tblGrid>
        <w:gridCol w:w="3175"/>
        <w:gridCol w:w="3175"/>
        <w:gridCol w:w="3175"/>
      </w:tblGrid>
      <w:tr>
        <w:tc>
          <w:tcPr>
            <w:tcW w:type="dxa" w:w="3175"/>
            <w:tcMar>
              <w:top w:w="100" w:type="dxa"/>
              <w:start w:w="100" w:type="dxa"/>
              <w:bottom w:w="100" w:type="dxa"/>
              <w:end w:w="100" w:type="dxa"/>
            </w:tcMar>
            <w:shd w:fill="168C91"/>
          </w:tcPr>
          <w:p>
            <w:r>
              <w:rPr>
                <w:b/>
                <w:color w:val="FFFFFF"/>
                <w:sz w:val="17"/>
              </w:rPr>
            </w:r>
            <w:r>
              <w:rPr>
                <w:b/>
                <w:color w:val="FFFFFF"/>
                <w:sz w:val="17"/>
              </w:rPr>
              <w:t>Failure</w:t>
            </w:r>
          </w:p>
        </w:tc>
        <w:tc>
          <w:tcPr>
            <w:tcW w:type="dxa" w:w="3175"/>
            <w:tcMar>
              <w:top w:w="100" w:type="dxa"/>
              <w:start w:w="100" w:type="dxa"/>
              <w:bottom w:w="100" w:type="dxa"/>
              <w:end w:w="100" w:type="dxa"/>
            </w:tcMar>
            <w:shd w:fill="168C91"/>
          </w:tcPr>
          <w:p>
            <w:r>
              <w:rPr>
                <w:b/>
                <w:color w:val="FFFFFF"/>
                <w:sz w:val="17"/>
              </w:rPr>
            </w:r>
            <w:r>
              <w:rPr>
                <w:b/>
                <w:color w:val="FFFFFF"/>
                <w:sz w:val="17"/>
              </w:rPr>
              <w:t>Situation représentée</w:t>
            </w:r>
          </w:p>
        </w:tc>
        <w:tc>
          <w:tcPr>
            <w:tcW w:type="dxa" w:w="3175"/>
            <w:tcMar>
              <w:top w:w="100" w:type="dxa"/>
              <w:start w:w="100" w:type="dxa"/>
              <w:bottom w:w="100" w:type="dxa"/>
              <w:end w:w="100" w:type="dxa"/>
            </w:tcMar>
            <w:shd w:fill="168C91"/>
          </w:tcPr>
          <w:p>
            <w:r>
              <w:rPr>
                <w:b/>
                <w:color w:val="FFFFFF"/>
                <w:sz w:val="17"/>
              </w:rPr>
            </w:r>
            <w:r>
              <w:rPr>
                <w:b/>
                <w:color w:val="FFFFFF"/>
                <w:sz w:val="17"/>
              </w:rPr>
              <w:t>Présentation utilisateur</w:t>
            </w:r>
          </w:p>
        </w:tc>
      </w:tr>
      <w:tr>
        <w:tc>
          <w:tcPr>
            <w:tcW w:type="dxa" w:w="3175"/>
            <w:tcMar>
              <w:top w:w="100" w:type="dxa"/>
              <w:start w:w="100" w:type="dxa"/>
              <w:bottom w:w="100" w:type="dxa"/>
              <w:end w:w="100" w:type="dxa"/>
            </w:tcMar>
          </w:tcPr>
          <w:p>
            <w:r>
              <w:rPr>
                <w:sz w:val="17"/>
              </w:rPr>
            </w:r>
            <w:r>
              <w:rPr>
                <w:rFonts w:ascii="Consolas" w:hAnsi="Consolas"/>
                <w:color w:val="173F43"/>
                <w:sz w:val="17"/>
              </w:rPr>
              <w:t>NetworkFailure</w:t>
            </w:r>
          </w:p>
        </w:tc>
        <w:tc>
          <w:tcPr>
            <w:tcW w:type="dxa" w:w="3175"/>
            <w:tcMar>
              <w:top w:w="100" w:type="dxa"/>
              <w:start w:w="100" w:type="dxa"/>
              <w:bottom w:w="100" w:type="dxa"/>
              <w:end w:w="100" w:type="dxa"/>
            </w:tcMar>
          </w:tcPr>
          <w:p>
            <w:r>
              <w:rPr>
                <w:sz w:val="17"/>
              </w:rPr>
            </w:r>
            <w:r>
              <w:rPr>
                <w:sz w:val="17"/>
              </w:rPr>
              <w:t>absence de connexion ou certificat refusé</w:t>
            </w:r>
          </w:p>
        </w:tc>
        <w:tc>
          <w:tcPr>
            <w:tcW w:type="dxa" w:w="3175"/>
            <w:tcMar>
              <w:top w:w="100" w:type="dxa"/>
              <w:start w:w="100" w:type="dxa"/>
              <w:bottom w:w="100" w:type="dxa"/>
              <w:end w:w="100" w:type="dxa"/>
            </w:tcMar>
          </w:tcPr>
          <w:p>
            <w:r>
              <w:rPr>
                <w:sz w:val="17"/>
              </w:rPr>
            </w:r>
            <w:r>
              <w:rPr>
                <w:sz w:val="17"/>
              </w:rPr>
              <w:t>serveur injoignable</w:t>
            </w:r>
          </w:p>
        </w:tc>
      </w:tr>
      <w:tr>
        <w:tc>
          <w:tcPr>
            <w:tcW w:type="dxa" w:w="3175"/>
            <w:tcMar>
              <w:top w:w="100" w:type="dxa"/>
              <w:start w:w="100" w:type="dxa"/>
              <w:bottom w:w="100" w:type="dxa"/>
              <w:end w:w="100" w:type="dxa"/>
            </w:tcMar>
            <w:shd w:fill="E8F3F3"/>
          </w:tcPr>
          <w:p>
            <w:r>
              <w:rPr>
                <w:sz w:val="17"/>
              </w:rPr>
            </w:r>
            <w:r>
              <w:rPr>
                <w:rFonts w:ascii="Consolas" w:hAnsi="Consolas"/>
                <w:color w:val="173F43"/>
                <w:sz w:val="17"/>
              </w:rPr>
              <w:t>RequestTimeoutFailure</w:t>
            </w:r>
          </w:p>
        </w:tc>
        <w:tc>
          <w:tcPr>
            <w:tcW w:type="dxa" w:w="3175"/>
            <w:tcMar>
              <w:top w:w="100" w:type="dxa"/>
              <w:start w:w="100" w:type="dxa"/>
              <w:bottom w:w="100" w:type="dxa"/>
              <w:end w:w="100" w:type="dxa"/>
            </w:tcMar>
            <w:shd w:fill="E8F3F3"/>
          </w:tcPr>
          <w:p>
            <w:r>
              <w:rPr>
                <w:sz w:val="17"/>
              </w:rPr>
            </w:r>
            <w:r>
              <w:rPr>
                <w:sz w:val="17"/>
              </w:rPr>
              <w:t>timeout connexion, envoi, réponse ou transformation</w:t>
            </w:r>
          </w:p>
        </w:tc>
        <w:tc>
          <w:tcPr>
            <w:tcW w:type="dxa" w:w="3175"/>
            <w:tcMar>
              <w:top w:w="100" w:type="dxa"/>
              <w:start w:w="100" w:type="dxa"/>
              <w:bottom w:w="100" w:type="dxa"/>
              <w:end w:w="100" w:type="dxa"/>
            </w:tcMar>
            <w:shd w:fill="E8F3F3"/>
          </w:tcPr>
          <w:p>
            <w:r>
              <w:rPr>
                <w:sz w:val="17"/>
              </w:rPr>
            </w:r>
            <w:r>
              <w:rPr>
                <w:sz w:val="17"/>
              </w:rPr>
              <w:t>serveur trop lent</w:t>
            </w:r>
          </w:p>
        </w:tc>
      </w:tr>
      <w:tr>
        <w:tc>
          <w:tcPr>
            <w:tcW w:type="dxa" w:w="3175"/>
            <w:tcMar>
              <w:top w:w="100" w:type="dxa"/>
              <w:start w:w="100" w:type="dxa"/>
              <w:bottom w:w="100" w:type="dxa"/>
              <w:end w:w="100" w:type="dxa"/>
            </w:tcMar>
          </w:tcPr>
          <w:p>
            <w:r>
              <w:rPr>
                <w:sz w:val="17"/>
              </w:rPr>
            </w:r>
            <w:r>
              <w:rPr>
                <w:rFonts w:ascii="Consolas" w:hAnsi="Consolas"/>
                <w:color w:val="173F43"/>
                <w:sz w:val="17"/>
              </w:rPr>
              <w:t>HttpFailure</w:t>
            </w:r>
          </w:p>
        </w:tc>
        <w:tc>
          <w:tcPr>
            <w:tcW w:type="dxa" w:w="3175"/>
            <w:tcMar>
              <w:top w:w="100" w:type="dxa"/>
              <w:start w:w="100" w:type="dxa"/>
              <w:bottom w:w="100" w:type="dxa"/>
              <w:end w:w="100" w:type="dxa"/>
            </w:tcMar>
          </w:tcPr>
          <w:p>
            <w:r>
              <w:rPr>
                <w:sz w:val="17"/>
              </w:rPr>
            </w:r>
            <w:r>
              <w:rPr>
                <w:sz w:val="17"/>
              </w:rPr>
              <w:t>réponse HTTP non valide</w:t>
            </w:r>
          </w:p>
        </w:tc>
        <w:tc>
          <w:tcPr>
            <w:tcW w:type="dxa" w:w="3175"/>
            <w:tcMar>
              <w:top w:w="100" w:type="dxa"/>
              <w:start w:w="100" w:type="dxa"/>
              <w:bottom w:w="100" w:type="dxa"/>
              <w:end w:w="100" w:type="dxa"/>
            </w:tcMar>
          </w:tcPr>
          <w:p>
            <w:r>
              <w:rPr>
                <w:sz w:val="17"/>
              </w:rPr>
            </w:r>
            <w:r>
              <w:rPr>
                <w:sz w:val="17"/>
              </w:rPr>
              <w:t>erreur retournée par le serveur</w:t>
            </w:r>
          </w:p>
        </w:tc>
      </w:tr>
      <w:tr>
        <w:tc>
          <w:tcPr>
            <w:tcW w:type="dxa" w:w="3175"/>
            <w:tcMar>
              <w:top w:w="100" w:type="dxa"/>
              <w:start w:w="100" w:type="dxa"/>
              <w:bottom w:w="100" w:type="dxa"/>
              <w:end w:w="100" w:type="dxa"/>
            </w:tcMar>
            <w:shd w:fill="E8F3F3"/>
          </w:tcPr>
          <w:p>
            <w:r>
              <w:rPr>
                <w:sz w:val="17"/>
              </w:rPr>
            </w:r>
            <w:r>
              <w:rPr>
                <w:rFonts w:ascii="Consolas" w:hAnsi="Consolas"/>
                <w:color w:val="173F43"/>
                <w:sz w:val="17"/>
              </w:rPr>
              <w:t>DataParsingFailure</w:t>
            </w:r>
          </w:p>
        </w:tc>
        <w:tc>
          <w:tcPr>
            <w:tcW w:type="dxa" w:w="3175"/>
            <w:tcMar>
              <w:top w:w="100" w:type="dxa"/>
              <w:start w:w="100" w:type="dxa"/>
              <w:bottom w:w="100" w:type="dxa"/>
              <w:end w:w="100" w:type="dxa"/>
            </w:tcMar>
            <w:shd w:fill="E8F3F3"/>
          </w:tcPr>
          <w:p>
            <w:r>
              <w:rPr>
                <w:sz w:val="17"/>
              </w:rPr>
            </w:r>
            <w:r>
              <w:rPr>
                <w:sz w:val="17"/>
              </w:rPr>
              <w:t>JSON ou valeur métier incohérente</w:t>
            </w:r>
          </w:p>
        </w:tc>
        <w:tc>
          <w:tcPr>
            <w:tcW w:type="dxa" w:w="3175"/>
            <w:tcMar>
              <w:top w:w="100" w:type="dxa"/>
              <w:start w:w="100" w:type="dxa"/>
              <w:bottom w:w="100" w:type="dxa"/>
              <w:end w:w="100" w:type="dxa"/>
            </w:tcMar>
            <w:shd w:fill="E8F3F3"/>
          </w:tcPr>
          <w:p>
            <w:r>
              <w:rPr>
                <w:sz w:val="17"/>
              </w:rPr>
            </w:r>
            <w:r>
              <w:rPr>
                <w:sz w:val="17"/>
              </w:rPr>
              <w:t>données reçues invalides</w:t>
            </w:r>
          </w:p>
        </w:tc>
      </w:tr>
      <w:tr>
        <w:tc>
          <w:tcPr>
            <w:tcW w:type="dxa" w:w="3175"/>
            <w:tcMar>
              <w:top w:w="100" w:type="dxa"/>
              <w:start w:w="100" w:type="dxa"/>
              <w:bottom w:w="100" w:type="dxa"/>
              <w:end w:w="100" w:type="dxa"/>
            </w:tcMar>
          </w:tcPr>
          <w:p>
            <w:r>
              <w:rPr>
                <w:sz w:val="17"/>
              </w:rPr>
            </w:r>
            <w:r>
              <w:rPr>
                <w:rFonts w:ascii="Consolas" w:hAnsi="Consolas"/>
                <w:color w:val="173F43"/>
                <w:sz w:val="17"/>
              </w:rPr>
              <w:t>LocalStorageFailure</w:t>
            </w:r>
          </w:p>
        </w:tc>
        <w:tc>
          <w:tcPr>
            <w:tcW w:type="dxa" w:w="3175"/>
            <w:tcMar>
              <w:top w:w="100" w:type="dxa"/>
              <w:start w:w="100" w:type="dxa"/>
              <w:bottom w:w="100" w:type="dxa"/>
              <w:end w:w="100" w:type="dxa"/>
            </w:tcMar>
          </w:tcPr>
          <w:p>
            <w:r>
              <w:rPr>
                <w:sz w:val="17"/>
              </w:rPr>
            </w:r>
            <w:r>
              <w:rPr>
                <w:sz w:val="17"/>
              </w:rPr>
              <w:t>initialisation, lecture ou écriture Hive impossible</w:t>
            </w:r>
          </w:p>
        </w:tc>
        <w:tc>
          <w:tcPr>
            <w:tcW w:type="dxa" w:w="3175"/>
            <w:tcMar>
              <w:top w:w="100" w:type="dxa"/>
              <w:start w:w="100" w:type="dxa"/>
              <w:bottom w:w="100" w:type="dxa"/>
              <w:end w:w="100" w:type="dxa"/>
            </w:tcMar>
          </w:tcPr>
          <w:p>
            <w:r>
              <w:rPr>
                <w:sz w:val="17"/>
              </w:rPr>
            </w:r>
            <w:r>
              <w:rPr>
                <w:sz w:val="17"/>
              </w:rPr>
              <w:t>données locales indisponibles</w:t>
            </w:r>
          </w:p>
        </w:tc>
      </w:tr>
      <w:tr>
        <w:tc>
          <w:tcPr>
            <w:tcW w:type="dxa" w:w="3175"/>
            <w:tcMar>
              <w:top w:w="100" w:type="dxa"/>
              <w:start w:w="100" w:type="dxa"/>
              <w:bottom w:w="100" w:type="dxa"/>
              <w:end w:w="100" w:type="dxa"/>
            </w:tcMar>
            <w:shd w:fill="E8F3F3"/>
          </w:tcPr>
          <w:p>
            <w:r>
              <w:rPr>
                <w:sz w:val="17"/>
              </w:rPr>
            </w:r>
            <w:r>
              <w:rPr>
                <w:rFonts w:ascii="Consolas" w:hAnsi="Consolas"/>
                <w:color w:val="173F43"/>
                <w:sz w:val="17"/>
              </w:rPr>
              <w:t>InvalidStatusTransitionFailure</w:t>
            </w:r>
          </w:p>
        </w:tc>
        <w:tc>
          <w:tcPr>
            <w:tcW w:type="dxa" w:w="3175"/>
            <w:tcMar>
              <w:top w:w="100" w:type="dxa"/>
              <w:start w:w="100" w:type="dxa"/>
              <w:bottom w:w="100" w:type="dxa"/>
              <w:end w:w="100" w:type="dxa"/>
            </w:tcMar>
            <w:shd w:fill="E8F3F3"/>
          </w:tcPr>
          <w:p>
            <w:r>
              <w:rPr>
                <w:sz w:val="17"/>
              </w:rPr>
            </w:r>
            <w:r>
              <w:rPr>
                <w:sz w:val="17"/>
              </w:rPr>
              <w:t xml:space="preserve">progression après </w:t>
            </w:r>
            <w:r>
              <w:rPr>
                <w:rFonts w:ascii="Consolas" w:hAnsi="Consolas"/>
                <w:color w:val="173F43"/>
                <w:sz w:val="17"/>
              </w:rPr>
              <w:t>terminee</w:t>
            </w:r>
          </w:p>
        </w:tc>
        <w:tc>
          <w:tcPr>
            <w:tcW w:type="dxa" w:w="3175"/>
            <w:tcMar>
              <w:top w:w="100" w:type="dxa"/>
              <w:start w:w="100" w:type="dxa"/>
              <w:bottom w:w="100" w:type="dxa"/>
              <w:end w:w="100" w:type="dxa"/>
            </w:tcMar>
            <w:shd w:fill="E8F3F3"/>
          </w:tcPr>
          <w:p>
            <w:r>
              <w:rPr>
                <w:sz w:val="17"/>
              </w:rPr>
            </w:r>
            <w:r>
              <w:rPr>
                <w:sz w:val="17"/>
              </w:rPr>
              <w:t>transition refusée</w:t>
            </w:r>
          </w:p>
        </w:tc>
      </w:tr>
      <w:tr>
        <w:tc>
          <w:tcPr>
            <w:tcW w:type="dxa" w:w="3175"/>
            <w:tcMar>
              <w:top w:w="100" w:type="dxa"/>
              <w:start w:w="100" w:type="dxa"/>
              <w:bottom w:w="100" w:type="dxa"/>
              <w:end w:w="100" w:type="dxa"/>
            </w:tcMar>
          </w:tcPr>
          <w:p>
            <w:r>
              <w:rPr>
                <w:sz w:val="17"/>
              </w:rPr>
            </w:r>
            <w:r>
              <w:rPr>
                <w:rFonts w:ascii="Consolas" w:hAnsi="Consolas"/>
                <w:color w:val="173F43"/>
                <w:sz w:val="17"/>
              </w:rPr>
              <w:t>UnknownFailure</w:t>
            </w:r>
          </w:p>
        </w:tc>
        <w:tc>
          <w:tcPr>
            <w:tcW w:type="dxa" w:w="3175"/>
            <w:tcMar>
              <w:top w:w="100" w:type="dxa"/>
              <w:start w:w="100" w:type="dxa"/>
              <w:bottom w:w="100" w:type="dxa"/>
              <w:end w:w="100" w:type="dxa"/>
            </w:tcMar>
          </w:tcPr>
          <w:p>
            <w:r>
              <w:rPr>
                <w:sz w:val="17"/>
              </w:rPr>
            </w:r>
            <w:r>
              <w:rPr>
                <w:sz w:val="17"/>
              </w:rPr>
              <w:t>erreur non catégorisée</w:t>
            </w:r>
          </w:p>
        </w:tc>
        <w:tc>
          <w:tcPr>
            <w:tcW w:type="dxa" w:w="3175"/>
            <w:tcMar>
              <w:top w:w="100" w:type="dxa"/>
              <w:start w:w="100" w:type="dxa"/>
              <w:bottom w:w="100" w:type="dxa"/>
              <w:end w:w="100" w:type="dxa"/>
            </w:tcMar>
          </w:tcPr>
          <w:p>
            <w:r>
              <w:rPr>
                <w:sz w:val="17"/>
              </w:rPr>
            </w:r>
            <w:r>
              <w:rPr>
                <w:sz w:val="17"/>
              </w:rPr>
              <w:t>erreur inattendue</w:t>
            </w:r>
          </w:p>
        </w:tc>
      </w:tr>
    </w:tbl>
    <w:p>
      <w:pPr>
        <w:spacing w:after="40"/>
      </w:pPr>
    </w:p>
    <w:p>
      <w:r>
        <w:t xml:space="preserve">Les </w:t>
      </w:r>
      <w:r>
        <w:rPr>
          <w:rFonts w:ascii="Consolas" w:hAnsi="Consolas"/>
          <w:color w:val="173F43"/>
          <w:sz w:val="18"/>
        </w:rPr>
        <w:t>DioException</w:t>
      </w:r>
      <w:r>
        <w:t>, exceptions de parsing et erreurs Hive sont interceptées dans la couche Data. Les widgets reçoivent une Failure et utilisent une traduction centralisée ; aucune exception technique n’est affichée directement.</w:t>
      </w:r>
    </w:p>
    <w:p>
      <w:r>
        <w:t xml:space="preserve">Le bouton « Réessayer » exécute </w:t>
      </w:r>
      <w:r>
        <w:rPr>
          <w:rFonts w:ascii="Consolas" w:hAnsi="Consolas"/>
          <w:color w:val="173F43"/>
          <w:sz w:val="18"/>
        </w:rPr>
        <w:t>InterventionsNotifier.recharger()</w:t>
      </w:r>
      <w:r>
        <w:t>, repasse par loading puis remplace l’erreur par les nouvelles données en cas de succès. Aucun retry automatique, backoff ou pull-to-refresh n’est présent.</w:t>
      </w:r>
    </w:p>
    <w:p>
      <w:pPr>
        <w:pStyle w:val="Heading1"/>
      </w:pPr>
      <w:r>
        <w:t>9. Tests et validation</w:t>
      </w:r>
    </w:p>
    <w:p>
      <w:pPr>
        <w:pStyle w:val="Heading2"/>
      </w:pPr>
      <w:r>
        <w:t>9.1 Tests automatisés</w:t>
      </w:r>
    </w:p>
    <w:p>
      <w:r>
        <w:t xml:space="preserve">La suite finale contient </w:t>
      </w:r>
      <w:r>
        <w:rPr>
          <w:b/>
        </w:rPr>
        <w:t>86 tests réussis</w:t>
      </w:r>
      <w:r>
        <w:t xml:space="preserve"> couvrant :</w:t>
      </w:r>
    </w:p>
    <w:p>
      <w:pPr>
        <w:pStyle w:val="ListBullet"/>
      </w:pPr>
      <w:r>
        <w:t>parsing et mapping du JSON ;</w:t>
      </w:r>
    </w:p>
    <w:p>
      <w:pPr>
        <w:pStyle w:val="ListBullet"/>
      </w:pPr>
      <w:r>
        <w:t>validation des champs, dates, statuts, priorités et coordonnées ;</w:t>
      </w:r>
    </w:p>
    <w:p>
      <w:pPr>
        <w:pStyle w:val="ListBullet"/>
      </w:pPr>
      <w:r>
        <w:t>règles Domain et transitions ;</w:t>
      </w:r>
    </w:p>
    <w:p>
      <w:pPr>
        <w:pStyle w:val="ListBullet"/>
      </w:pPr>
      <w:r>
        <w:t>erreurs Dio : réseau, timeouts, HTTP, réponse inattendue et erreur inconnue ;</w:t>
      </w:r>
    </w:p>
    <w:p>
      <w:pPr>
        <w:pStyle w:val="ListBullet"/>
      </w:pPr>
      <w:r>
        <w:t>lecture, écriture, écrasement et réouverture Hive ;</w:t>
      </w:r>
    </w:p>
    <w:p>
      <w:pPr>
        <w:pStyle w:val="ListBullet"/>
      </w:pPr>
      <w:r>
        <w:t>erreurs de lecture/écriture locale ;</w:t>
      </w:r>
    </w:p>
    <w:p>
      <w:pPr>
        <w:pStyle w:val="ListBullet"/>
      </w:pPr>
      <w:r>
        <w:t>fusion JSON/Hive, y compris une clé locale obsolète ;</w:t>
      </w:r>
    </w:p>
    <w:p>
      <w:pPr>
        <w:pStyle w:val="ListBullet"/>
      </w:pPr>
      <w:r>
        <w:t>providers Riverpod et ordre de persistance ;</w:t>
      </w:r>
    </w:p>
    <w:p>
      <w:pPr>
        <w:pStyle w:val="ListBullet"/>
      </w:pPr>
      <w:r>
        <w:t>retry error → loading → data ;</w:t>
      </w:r>
    </w:p>
    <w:p>
      <w:pPr>
        <w:pStyle w:val="ListBullet"/>
      </w:pPr>
      <w:r>
        <w:t>recherche et combinaisons de filtres ;</w:t>
      </w:r>
    </w:p>
    <w:p>
      <w:pPr>
        <w:pStyle w:val="ListBullet"/>
      </w:pPr>
      <w:r>
        <w:t>états UI, détail, profil et navigation.</w:t>
      </w:r>
    </w:p>
    <w:p>
      <w:r>
        <w:t>Les tests réseau utilisent un adaptateur Dio contrôlé et ne sollicitent pas le serveur réel. Les tests Hive créent des répertoires temporaires supprimés après chaque scénario. Les tests sont indépendants du stockage utilisateur et de leur ordre d’exécution.</w:t>
      </w:r>
    </w:p>
    <w:p>
      <w:r>
        <w:t>Aucun pourcentage de couverture n’est annoncé, car aucune mesure de couverture n’a été demandée ni calculée.</w:t>
      </w:r>
    </w:p>
    <w:p>
      <w:pPr>
        <w:pStyle w:val="Heading2"/>
      </w:pPr>
      <w:r>
        <w:t>9.2 Vérifications techniques</w:t>
      </w:r>
    </w:p>
    <w:p>
      <w:r>
        <w:t>La validation du 4 septembre 2026 a produit les résultats suivants :</w:t>
      </w:r>
    </w:p>
    <w:p>
      <w:pPr>
        <w:pStyle w:val="ListBullet"/>
      </w:pPr>
      <w:r>
        <w:rPr>
          <w:rFonts w:ascii="Consolas" w:hAnsi="Consolas"/>
          <w:color w:val="173F43"/>
          <w:sz w:val="18"/>
        </w:rPr>
        <w:t>dart format .</w:t>
      </w:r>
      <w:r>
        <w:t xml:space="preserve"> : succès ;</w:t>
      </w:r>
    </w:p>
    <w:p>
      <w:pPr>
        <w:pStyle w:val="ListBullet"/>
      </w:pPr>
      <w:r>
        <w:rPr>
          <w:rFonts w:ascii="Consolas" w:hAnsi="Consolas"/>
          <w:color w:val="173F43"/>
          <w:sz w:val="18"/>
        </w:rPr>
        <w:t>flutter pub get</w:t>
      </w:r>
      <w:r>
        <w:t xml:space="preserve"> : succès ;</w:t>
      </w:r>
    </w:p>
    <w:p>
      <w:pPr>
        <w:pStyle w:val="ListBullet"/>
      </w:pPr>
      <w:r>
        <w:rPr>
          <w:rFonts w:ascii="Consolas" w:hAnsi="Consolas"/>
          <w:color w:val="173F43"/>
          <w:sz w:val="18"/>
        </w:rPr>
        <w:t>flutter analyze</w:t>
      </w:r>
      <w:r>
        <w:t xml:space="preserve"> : aucune erreur ;</w:t>
      </w:r>
    </w:p>
    <w:p>
      <w:pPr>
        <w:pStyle w:val="ListBullet"/>
      </w:pPr>
      <w:r>
        <w:rPr>
          <w:rFonts w:ascii="Consolas" w:hAnsi="Consolas"/>
          <w:color w:val="173F43"/>
          <w:sz w:val="18"/>
        </w:rPr>
        <w:t>flutter test</w:t>
      </w:r>
      <w:r>
        <w:t xml:space="preserve"> : 86 tests réussis ;</w:t>
      </w:r>
    </w:p>
    <w:p>
      <w:pPr>
        <w:pStyle w:val="ListBullet"/>
      </w:pPr>
      <w:r>
        <w:rPr>
          <w:rFonts w:ascii="Consolas" w:hAnsi="Consolas"/>
          <w:color w:val="173F43"/>
          <w:sz w:val="18"/>
        </w:rPr>
        <w:t>flutter build apk --debug</w:t>
      </w:r>
      <w:r>
        <w:t xml:space="preserve"> : APK construit ;</w:t>
      </w:r>
    </w:p>
    <w:p>
      <w:pPr>
        <w:pStyle w:val="ListBullet"/>
      </w:pPr>
      <w:r>
        <w:t>lancement sur Samsung SM S926U, Android 16/API 36 : installation et démarrage technique réussis.</w:t>
      </w:r>
    </w:p>
    <w:p>
      <w:pPr>
        <w:pStyle w:val="Heading2"/>
      </w:pPr>
      <w:r>
        <w:t>9.3 Validation manuelle</w:t>
      </w:r>
    </w:p>
    <w:p>
      <w:r>
        <w:t>La recette fonctionnelle manuelle a été réalisée par le développeur sur un Samsung SM S926U sous Android 16 / API 36. Les scénarios suivants ont été validés :</w:t>
      </w:r>
    </w:p>
    <w:tbl>
      <w:tblPr>
        <w:tblStyle w:val="TableGrid"/>
        <w:tblW w:type="auto" w:w="0"/>
        <w:tblLayout w:type="autofit"/>
        <w:tblLook w:firstColumn="1" w:firstRow="1" w:lastColumn="0" w:lastRow="0" w:noHBand="0" w:noVBand="1" w:val="04A0"/>
      </w:tblPr>
      <w:tblGrid>
        <w:gridCol w:w="4762"/>
        <w:gridCol w:w="4762"/>
      </w:tblGrid>
      <w:tr>
        <w:tc>
          <w:tcPr>
            <w:tcW w:type="dxa" w:w="4762"/>
            <w:tcMar>
              <w:top w:w="100" w:type="dxa"/>
              <w:start w:w="100" w:type="dxa"/>
              <w:bottom w:w="100" w:type="dxa"/>
              <w:end w:w="100" w:type="dxa"/>
            </w:tcMar>
            <w:shd w:fill="168C91"/>
          </w:tcPr>
          <w:p>
            <w:r>
              <w:rPr>
                <w:b/>
                <w:color w:val="FFFFFF"/>
                <w:sz w:val="17"/>
              </w:rPr>
            </w:r>
            <w:r>
              <w:rPr>
                <w:b/>
                <w:color w:val="FFFFFF"/>
                <w:sz w:val="17"/>
              </w:rPr>
              <w:t>Scénario</w:t>
            </w:r>
          </w:p>
        </w:tc>
        <w:tc>
          <w:tcPr>
            <w:tcW w:type="dxa" w:w="4762"/>
            <w:tcMar>
              <w:top w:w="100" w:type="dxa"/>
              <w:start w:w="100" w:type="dxa"/>
              <w:bottom w:w="100" w:type="dxa"/>
              <w:end w:w="100" w:type="dxa"/>
            </w:tcMar>
            <w:shd w:fill="168C91"/>
          </w:tcPr>
          <w:p>
            <w:r>
              <w:rPr>
                <w:b/>
                <w:color w:val="FFFFFF"/>
                <w:sz w:val="17"/>
              </w:rPr>
            </w:r>
            <w:r>
              <w:rPr>
                <w:b/>
                <w:color w:val="FFFFFF"/>
                <w:sz w:val="17"/>
              </w:rPr>
              <w:t>Critère attendu</w:t>
            </w:r>
          </w:p>
        </w:tc>
      </w:tr>
      <w:tr>
        <w:tc>
          <w:tcPr>
            <w:tcW w:type="dxa" w:w="4762"/>
            <w:tcMar>
              <w:top w:w="100" w:type="dxa"/>
              <w:start w:w="100" w:type="dxa"/>
              <w:bottom w:w="100" w:type="dxa"/>
              <w:end w:w="100" w:type="dxa"/>
            </w:tcMar>
          </w:tcPr>
          <w:p>
            <w:r>
              <w:rPr>
                <w:sz w:val="17"/>
              </w:rPr>
            </w:r>
            <w:r>
              <w:rPr>
                <w:sz w:val="17"/>
              </w:rPr>
              <w:t>Lancement Android</w:t>
            </w:r>
          </w:p>
        </w:tc>
        <w:tc>
          <w:tcPr>
            <w:tcW w:type="dxa" w:w="4762"/>
            <w:tcMar>
              <w:top w:w="100" w:type="dxa"/>
              <w:start w:w="100" w:type="dxa"/>
              <w:bottom w:w="100" w:type="dxa"/>
              <w:end w:w="100" w:type="dxa"/>
            </w:tcMar>
          </w:tcPr>
          <w:p>
            <w:r>
              <w:rPr>
                <w:sz w:val="17"/>
              </w:rPr>
            </w:r>
            <w:r>
              <w:rPr>
                <w:sz w:val="17"/>
              </w:rPr>
              <w:t>aucun crash au démarrage</w:t>
            </w:r>
          </w:p>
        </w:tc>
      </w:tr>
      <w:tr>
        <w:tc>
          <w:tcPr>
            <w:tcW w:type="dxa" w:w="4762"/>
            <w:tcMar>
              <w:top w:w="100" w:type="dxa"/>
              <w:start w:w="100" w:type="dxa"/>
              <w:bottom w:w="100" w:type="dxa"/>
              <w:end w:w="100" w:type="dxa"/>
            </w:tcMar>
            <w:shd w:fill="E8F3F3"/>
          </w:tcPr>
          <w:p>
            <w:r>
              <w:rPr>
                <w:sz w:val="17"/>
              </w:rPr>
            </w:r>
            <w:r>
              <w:rPr>
                <w:sz w:val="17"/>
              </w:rPr>
              <w:t>Liste réelle</w:t>
            </w:r>
          </w:p>
        </w:tc>
        <w:tc>
          <w:tcPr>
            <w:tcW w:type="dxa" w:w="4762"/>
            <w:tcMar>
              <w:top w:w="100" w:type="dxa"/>
              <w:start w:w="100" w:type="dxa"/>
              <w:bottom w:w="100" w:type="dxa"/>
              <w:end w:w="100" w:type="dxa"/>
            </w:tcMar>
            <w:shd w:fill="E8F3F3"/>
          </w:tcPr>
          <w:p>
            <w:r>
              <w:rPr>
                <w:sz w:val="17"/>
              </w:rPr>
            </w:r>
            <w:r>
              <w:rPr>
                <w:sz w:val="17"/>
              </w:rPr>
              <w:t>les 14 interventions sont accessibles sans filtre</w:t>
            </w:r>
          </w:p>
        </w:tc>
      </w:tr>
      <w:tr>
        <w:tc>
          <w:tcPr>
            <w:tcW w:type="dxa" w:w="4762"/>
            <w:tcMar>
              <w:top w:w="100" w:type="dxa"/>
              <w:start w:w="100" w:type="dxa"/>
              <w:bottom w:w="100" w:type="dxa"/>
              <w:end w:w="100" w:type="dxa"/>
            </w:tcMar>
          </w:tcPr>
          <w:p>
            <w:r>
              <w:rPr>
                <w:sz w:val="17"/>
              </w:rPr>
            </w:r>
            <w:r>
              <w:rPr>
                <w:sz w:val="17"/>
              </w:rPr>
              <w:t>Recherche</w:t>
            </w:r>
          </w:p>
        </w:tc>
        <w:tc>
          <w:tcPr>
            <w:tcW w:type="dxa" w:w="4762"/>
            <w:tcMar>
              <w:top w:w="100" w:type="dxa"/>
              <w:start w:w="100" w:type="dxa"/>
              <w:bottom w:w="100" w:type="dxa"/>
              <w:end w:w="100" w:type="dxa"/>
            </w:tcMar>
          </w:tcPr>
          <w:p>
            <w:r>
              <w:rPr>
                <w:sz w:val="17"/>
              </w:rPr>
            </w:r>
            <w:r>
              <w:rPr>
                <w:sz w:val="17"/>
              </w:rPr>
              <w:t>station, domaine et description filtrent la liste</w:t>
            </w:r>
          </w:p>
        </w:tc>
      </w:tr>
      <w:tr>
        <w:tc>
          <w:tcPr>
            <w:tcW w:type="dxa" w:w="4762"/>
            <w:tcMar>
              <w:top w:w="100" w:type="dxa"/>
              <w:start w:w="100" w:type="dxa"/>
              <w:bottom w:w="100" w:type="dxa"/>
              <w:end w:w="100" w:type="dxa"/>
            </w:tcMar>
            <w:shd w:fill="E8F3F3"/>
          </w:tcPr>
          <w:p>
            <w:r>
              <w:rPr>
                <w:sz w:val="17"/>
              </w:rPr>
            </w:r>
            <w:r>
              <w:rPr>
                <w:sz w:val="17"/>
              </w:rPr>
              <w:t>Filtres</w:t>
            </w:r>
          </w:p>
        </w:tc>
        <w:tc>
          <w:tcPr>
            <w:tcW w:type="dxa" w:w="4762"/>
            <w:tcMar>
              <w:top w:w="100" w:type="dxa"/>
              <w:start w:w="100" w:type="dxa"/>
              <w:bottom w:w="100" w:type="dxa"/>
              <w:end w:w="100" w:type="dxa"/>
            </w:tcMar>
            <w:shd w:fill="E8F3F3"/>
          </w:tcPr>
          <w:p>
            <w:r>
              <w:rPr>
                <w:sz w:val="17"/>
              </w:rPr>
            </w:r>
            <w:r>
              <w:rPr>
                <w:sz w:val="17"/>
              </w:rPr>
              <w:t>statut et priorité fonctionnent séparément et ensemble</w:t>
            </w:r>
          </w:p>
        </w:tc>
      </w:tr>
      <w:tr>
        <w:tc>
          <w:tcPr>
            <w:tcW w:type="dxa" w:w="4762"/>
            <w:tcMar>
              <w:top w:w="100" w:type="dxa"/>
              <w:start w:w="100" w:type="dxa"/>
              <w:bottom w:w="100" w:type="dxa"/>
              <w:end w:w="100" w:type="dxa"/>
            </w:tcMar>
          </w:tcPr>
          <w:p>
            <w:r>
              <w:rPr>
                <w:sz w:val="17"/>
              </w:rPr>
            </w:r>
            <w:r>
              <w:rPr>
                <w:sz w:val="17"/>
              </w:rPr>
              <w:t>Détail</w:t>
            </w:r>
          </w:p>
        </w:tc>
        <w:tc>
          <w:tcPr>
            <w:tcW w:type="dxa" w:w="4762"/>
            <w:tcMar>
              <w:top w:w="100" w:type="dxa"/>
              <w:start w:w="100" w:type="dxa"/>
              <w:bottom w:w="100" w:type="dxa"/>
              <w:end w:w="100" w:type="dxa"/>
            </w:tcMar>
          </w:tcPr>
          <w:p>
            <w:r>
              <w:rPr>
                <w:sz w:val="17"/>
              </w:rPr>
            </w:r>
            <w:r>
              <w:rPr>
                <w:sz w:val="17"/>
              </w:rPr>
              <w:t>tous les champs et l’historique sont lisibles</w:t>
            </w:r>
          </w:p>
        </w:tc>
      </w:tr>
      <w:tr>
        <w:tc>
          <w:tcPr>
            <w:tcW w:type="dxa" w:w="4762"/>
            <w:tcMar>
              <w:top w:w="100" w:type="dxa"/>
              <w:start w:w="100" w:type="dxa"/>
              <w:bottom w:w="100" w:type="dxa"/>
              <w:end w:w="100" w:type="dxa"/>
            </w:tcMar>
            <w:shd w:fill="E8F3F3"/>
          </w:tcPr>
          <w:p>
            <w:r>
              <w:rPr>
                <w:sz w:val="17"/>
              </w:rPr>
            </w:r>
            <w:r>
              <w:rPr>
                <w:sz w:val="17"/>
              </w:rPr>
              <w:t>Transition</w:t>
            </w:r>
          </w:p>
        </w:tc>
        <w:tc>
          <w:tcPr>
            <w:tcW w:type="dxa" w:w="4762"/>
            <w:tcMar>
              <w:top w:w="100" w:type="dxa"/>
              <w:start w:w="100" w:type="dxa"/>
              <w:bottom w:w="100" w:type="dxa"/>
              <w:end w:w="100" w:type="dxa"/>
            </w:tcMar>
            <w:shd w:fill="E8F3F3"/>
          </w:tcPr>
          <w:p>
            <w:r>
              <w:rPr>
                <w:sz w:val="17"/>
              </w:rPr>
            </w:r>
            <w:r>
              <w:rPr>
                <w:sz w:val="17"/>
              </w:rPr>
              <w:t>le statut progresse dans l’ordre autorisé</w:t>
            </w:r>
          </w:p>
        </w:tc>
      </w:tr>
      <w:tr>
        <w:tc>
          <w:tcPr>
            <w:tcW w:type="dxa" w:w="4762"/>
            <w:tcMar>
              <w:top w:w="100" w:type="dxa"/>
              <w:start w:w="100" w:type="dxa"/>
              <w:bottom w:w="100" w:type="dxa"/>
              <w:end w:w="100" w:type="dxa"/>
            </w:tcMar>
          </w:tcPr>
          <w:p>
            <w:r>
              <w:rPr>
                <w:sz w:val="17"/>
              </w:rPr>
            </w:r>
            <w:r>
              <w:rPr>
                <w:sz w:val="17"/>
              </w:rPr>
              <w:t>Retour liste</w:t>
            </w:r>
          </w:p>
        </w:tc>
        <w:tc>
          <w:tcPr>
            <w:tcW w:type="dxa" w:w="4762"/>
            <w:tcMar>
              <w:top w:w="100" w:type="dxa"/>
              <w:start w:w="100" w:type="dxa"/>
              <w:bottom w:w="100" w:type="dxa"/>
              <w:end w:w="100" w:type="dxa"/>
            </w:tcMar>
          </w:tcPr>
          <w:p>
            <w:r>
              <w:rPr>
                <w:sz w:val="17"/>
              </w:rPr>
            </w:r>
            <w:r>
              <w:rPr>
                <w:sz w:val="17"/>
              </w:rPr>
              <w:t>le statut mis à jour est immédiatement visible</w:t>
            </w:r>
          </w:p>
        </w:tc>
      </w:tr>
      <w:tr>
        <w:tc>
          <w:tcPr>
            <w:tcW w:type="dxa" w:w="4762"/>
            <w:tcMar>
              <w:top w:w="100" w:type="dxa"/>
              <w:start w:w="100" w:type="dxa"/>
              <w:bottom w:w="100" w:type="dxa"/>
              <w:end w:w="100" w:type="dxa"/>
            </w:tcMar>
            <w:shd w:fill="E8F3F3"/>
          </w:tcPr>
          <w:p>
            <w:r>
              <w:rPr>
                <w:sz w:val="17"/>
              </w:rPr>
            </w:r>
            <w:r>
              <w:rPr>
                <w:sz w:val="17"/>
              </w:rPr>
              <w:t>Profil</w:t>
            </w:r>
          </w:p>
        </w:tc>
        <w:tc>
          <w:tcPr>
            <w:tcW w:type="dxa" w:w="4762"/>
            <w:tcMar>
              <w:top w:w="100" w:type="dxa"/>
              <w:start w:w="100" w:type="dxa"/>
              <w:bottom w:w="100" w:type="dxa"/>
              <w:end w:w="100" w:type="dxa"/>
            </w:tcMar>
            <w:shd w:fill="E8F3F3"/>
          </w:tcPr>
          <w:p>
            <w:r>
              <w:rPr>
                <w:sz w:val="17"/>
              </w:rPr>
            </w:r>
            <w:r>
              <w:rPr>
                <w:sz w:val="17"/>
              </w:rPr>
              <w:t>l’identité correspond au technicien du JSON</w:t>
            </w:r>
          </w:p>
        </w:tc>
      </w:tr>
      <w:tr>
        <w:tc>
          <w:tcPr>
            <w:tcW w:type="dxa" w:w="4762"/>
            <w:tcMar>
              <w:top w:w="100" w:type="dxa"/>
              <w:start w:w="100" w:type="dxa"/>
              <w:bottom w:w="100" w:type="dxa"/>
              <w:end w:w="100" w:type="dxa"/>
            </w:tcMar>
          </w:tcPr>
          <w:p>
            <w:r>
              <w:rPr>
                <w:sz w:val="17"/>
              </w:rPr>
            </w:r>
            <w:r>
              <w:rPr>
                <w:sz w:val="17"/>
              </w:rPr>
              <w:t>Fermeture/relaunch</w:t>
            </w:r>
          </w:p>
        </w:tc>
        <w:tc>
          <w:tcPr>
            <w:tcW w:type="dxa" w:w="4762"/>
            <w:tcMar>
              <w:top w:w="100" w:type="dxa"/>
              <w:start w:w="100" w:type="dxa"/>
              <w:bottom w:w="100" w:type="dxa"/>
              <w:end w:w="100" w:type="dxa"/>
            </w:tcMar>
          </w:tcPr>
          <w:p>
            <w:r>
              <w:rPr>
                <w:sz w:val="17"/>
              </w:rPr>
            </w:r>
            <w:r>
              <w:rPr>
                <w:sz w:val="17"/>
              </w:rPr>
              <w:t>le statut local est conservé</w:t>
            </w:r>
          </w:p>
        </w:tc>
      </w:tr>
      <w:tr>
        <w:tc>
          <w:tcPr>
            <w:tcW w:type="dxa" w:w="4762"/>
            <w:tcMar>
              <w:top w:w="100" w:type="dxa"/>
              <w:start w:w="100" w:type="dxa"/>
              <w:bottom w:w="100" w:type="dxa"/>
              <w:end w:w="100" w:type="dxa"/>
            </w:tcMar>
            <w:shd w:fill="E8F3F3"/>
          </w:tcPr>
          <w:p>
            <w:r>
              <w:rPr>
                <w:sz w:val="17"/>
              </w:rPr>
            </w:r>
            <w:r>
              <w:rPr>
                <w:sz w:val="17"/>
              </w:rPr>
              <w:t>Affichage mobile</w:t>
            </w:r>
          </w:p>
        </w:tc>
        <w:tc>
          <w:tcPr>
            <w:tcW w:type="dxa" w:w="4762"/>
            <w:tcMar>
              <w:top w:w="100" w:type="dxa"/>
              <w:start w:w="100" w:type="dxa"/>
              <w:bottom w:w="100" w:type="dxa"/>
              <w:end w:w="100" w:type="dxa"/>
            </w:tcMar>
            <w:shd w:fill="E8F3F3"/>
          </w:tcPr>
          <w:p>
            <w:r>
              <w:rPr>
                <w:sz w:val="17"/>
              </w:rPr>
            </w:r>
            <w:r>
              <w:rPr>
                <w:sz w:val="17"/>
              </w:rPr>
              <w:t>aucun overflow visible</w:t>
            </w:r>
          </w:p>
        </w:tc>
      </w:tr>
    </w:tbl>
    <w:p>
      <w:pPr>
        <w:spacing w:after="40"/>
      </w:pPr>
    </w:p>
    <w:p>
      <w:r>
        <w:t>Résultat : la recette tactile et visuelle a été confirmée par le développeur sur l’appareil réel. La liste, la recherche, les filtres, le détail, les transitions de statut, le profil, la persistance après fermeture/relaunch et l’absence d’overflow visible ont été validés.</w:t>
      </w:r>
    </w:p>
    <w:p>
      <w:pPr>
        <w:pStyle w:val="Heading1"/>
      </w:pPr>
      <w:r>
        <w:t>10. Difficultés et solutions</w:t>
      </w:r>
    </w:p>
    <w:p>
      <w:pPr>
        <w:pStyle w:val="Heading2"/>
      </w:pPr>
      <w:r>
        <w:t>10.1 Distinguer données de référence et modifications locales</w:t>
      </w:r>
    </w:p>
    <w:p>
      <w:r>
        <w:rPr>
          <w:b/>
        </w:rPr>
        <w:t>Problème :</w:t>
      </w:r>
      <w:r>
        <w:t xml:space="preserve"> conserver les changements sans altérer le JSON fourni et sans inventer un cache complet.</w:t>
      </w:r>
    </w:p>
    <w:p>
      <w:r>
        <w:rPr>
          <w:b/>
        </w:rPr>
        <w:t>Choix :</w:t>
      </w:r>
      <w:r>
        <w:t xml:space="preserve"> stocker uniquement </w:t>
      </w:r>
      <w:r>
        <w:rPr>
          <w:rFonts w:ascii="Consolas" w:hAnsi="Consolas"/>
          <w:color w:val="173F43"/>
          <w:sz w:val="18"/>
        </w:rPr>
        <w:t>interventionId → statut</w:t>
      </w:r>
      <w:r>
        <w:t xml:space="preserve"> dans Hive puis fusionner ces surcharges avec chaque nouveau chargement distant.</w:t>
      </w:r>
    </w:p>
    <w:p>
      <w:r>
        <w:rPr>
          <w:b/>
        </w:rPr>
        <w:t>Conséquence :</w:t>
      </w:r>
      <w:r>
        <w:t xml:space="preserve"> les statuts survivent au redémarrage, tandis que le JSON reste la référence de la liste et des autres champs.</w:t>
      </w:r>
    </w:p>
    <w:p>
      <w:pPr>
        <w:pStyle w:val="Heading2"/>
      </w:pPr>
      <w:r>
        <w:t>10.2 Garantir une mise à jour cohérente</w:t>
      </w:r>
    </w:p>
    <w:p>
      <w:r>
        <w:rPr>
          <w:b/>
        </w:rPr>
        <w:t>Problème :</w:t>
      </w:r>
      <w:r>
        <w:t xml:space="preserve"> une mise à jour optimiste pouvait afficher un statut non réellement persisté.</w:t>
      </w:r>
    </w:p>
    <w:p>
      <w:r>
        <w:rPr>
          <w:b/>
        </w:rPr>
        <w:t>Choix :</w:t>
      </w:r>
      <w:r>
        <w:t xml:space="preserve"> attendre le succès Hive avant de modifier l’état Riverpod.</w:t>
      </w:r>
    </w:p>
    <w:p>
      <w:r>
        <w:rPr>
          <w:b/>
        </w:rPr>
        <w:t>Conséquence :</w:t>
      </w:r>
      <w:r>
        <w:t xml:space="preserve"> un échec conserve l’ancien statut et aucune fausse réussite n’est présentée.</w:t>
      </w:r>
    </w:p>
    <w:p>
      <w:pPr>
        <w:pStyle w:val="Heading2"/>
      </w:pPr>
      <w:r>
        <w:t>10.3 Détecter une lecture Hive indisponible</w:t>
      </w:r>
    </w:p>
    <w:p>
      <w:r>
        <w:rPr>
          <w:b/>
        </w:rPr>
        <w:t>Problème :</w:t>
      </w:r>
      <w:r>
        <w:t xml:space="preserve"> </w:t>
      </w:r>
      <w:r>
        <w:rPr>
          <w:rFonts w:ascii="Consolas" w:hAnsi="Consolas"/>
          <w:color w:val="173F43"/>
          <w:sz w:val="18"/>
        </w:rPr>
        <w:t>toMap()</w:t>
      </w:r>
      <w:r>
        <w:t xml:space="preserve"> sur une box fermée peut renvoyer une map vide, ce qui ressemble à une absence de surcharge.</w:t>
      </w:r>
    </w:p>
    <w:p>
      <w:r>
        <w:rPr>
          <w:b/>
        </w:rPr>
        <w:t>Choix :</w:t>
      </w:r>
      <w:r>
        <w:t xml:space="preserve"> contrôler explicitement </w:t>
      </w:r>
      <w:r>
        <w:rPr>
          <w:rFonts w:ascii="Consolas" w:hAnsi="Consolas"/>
          <w:color w:val="173F43"/>
          <w:sz w:val="18"/>
        </w:rPr>
        <w:t>Box.isOpen</w:t>
      </w:r>
      <w:r>
        <w:t xml:space="preserve"> avant lecture et écriture.</w:t>
      </w:r>
    </w:p>
    <w:p>
      <w:r>
        <w:rPr>
          <w:b/>
        </w:rPr>
        <w:t>Conséquence :</w:t>
      </w:r>
      <w:r>
        <w:t xml:space="preserve"> une fermeture anormale devient une </w:t>
      </w:r>
      <w:r>
        <w:rPr>
          <w:rFonts w:ascii="Consolas" w:hAnsi="Consolas"/>
          <w:color w:val="173F43"/>
          <w:sz w:val="18"/>
        </w:rPr>
        <w:t>LocalStorageFailure</w:t>
      </w:r>
      <w:r>
        <w:t xml:space="preserve"> globale au lieu de masquer des données locales potentiellement attendues.</w:t>
      </w:r>
    </w:p>
    <w:p>
      <w:pPr>
        <w:pStyle w:val="Heading2"/>
      </w:pPr>
      <w:r>
        <w:t>10.4 Respecter le retry exclusivement manuel</w:t>
      </w:r>
    </w:p>
    <w:p>
      <w:r>
        <w:rPr>
          <w:b/>
        </w:rPr>
        <w:t>Problème :</w:t>
      </w:r>
      <w:r>
        <w:t xml:space="preserve"> Riverpod 3 peut relancer automatiquement un provider asynchrone en erreur.</w:t>
      </w:r>
    </w:p>
    <w:p>
      <w:r>
        <w:rPr>
          <w:b/>
        </w:rPr>
        <w:t>Choix :</w:t>
      </w:r>
      <w:r>
        <w:t xml:space="preserve"> désactiver explicitement le retry du provider principal.</w:t>
      </w:r>
    </w:p>
    <w:p>
      <w:r>
        <w:rPr>
          <w:b/>
        </w:rPr>
        <w:t>Conséquence :</w:t>
      </w:r>
      <w:r>
        <w:t xml:space="preserve"> le seul rechargement est celui déclenché par « Réessayer », conformément au périmètre retenu.</w:t>
      </w:r>
    </w:p>
    <w:p>
      <w:pPr>
        <w:pStyle w:val="Heading2"/>
      </w:pPr>
      <w:r>
        <w:t>10.5 Afficher deux familles de filtres sur mobile</w:t>
      </w:r>
    </w:p>
    <w:p>
      <w:r>
        <w:rPr>
          <w:b/>
        </w:rPr>
        <w:t>Problème :</w:t>
      </w:r>
      <w:r>
        <w:t xml:space="preserve"> les chips de statut et priorité dépassent la largeur d’un téléphone.</w:t>
      </w:r>
    </w:p>
    <w:p>
      <w:r>
        <w:rPr>
          <w:b/>
        </w:rPr>
        <w:t>Choix :</w:t>
      </w:r>
      <w:r>
        <w:t xml:space="preserve"> organiser chaque famille dans une ligne à défilement horizontal avec des libellés sémantiques.</w:t>
      </w:r>
    </w:p>
    <w:p>
      <w:r>
        <w:rPr>
          <w:b/>
        </w:rPr>
        <w:t>Conséquence :</w:t>
      </w:r>
      <w:r>
        <w:t xml:space="preserve"> tous les filtres restent accessibles sans réduire excessivement leurs zones tactiles.</w:t>
      </w:r>
    </w:p>
    <w:p>
      <w:pPr>
        <w:pStyle w:val="Heading2"/>
      </w:pPr>
      <w:r>
        <w:t>10.6 Vérifier iOS depuis Windows</w:t>
      </w:r>
    </w:p>
    <w:p>
      <w:r>
        <w:rPr>
          <w:b/>
        </w:rPr>
        <w:t>Problème :</w:t>
      </w:r>
      <w:r>
        <w:t xml:space="preserve"> la toolchain Xcode n’est pas disponible sous Windows.</w:t>
      </w:r>
    </w:p>
    <w:p>
      <w:r>
        <w:rPr>
          <w:b/>
        </w:rPr>
        <w:t>Choix :</w:t>
      </w:r>
      <w:r>
        <w:t xml:space="preserve"> préserver et contrôler statiquement la cible iOS, puis documenter la vérification restante.</w:t>
      </w:r>
    </w:p>
    <w:p>
      <w:r>
        <w:rPr>
          <w:b/>
        </w:rPr>
        <w:t>Conséquence :</w:t>
      </w:r>
      <w:r>
        <w:t xml:space="preserve"> le projet iOS est généré et cohérent, mais sa compilation doit être réalisée sur macOS/Xcode avant remise définitive.</w:t>
      </w:r>
    </w:p>
    <w:p>
      <w:pPr>
        <w:pStyle w:val="Heading1"/>
      </w:pPr>
      <w:r>
        <w:t>11. Limites</w:t>
      </w:r>
    </w:p>
    <w:p>
      <w:pPr>
        <w:pStyle w:val="ListBullet"/>
      </w:pPr>
      <w:r>
        <w:t>aucun cache complet ou mode offline-first ;</w:t>
      </w:r>
    </w:p>
    <w:p>
      <w:pPr>
        <w:pStyle w:val="ListBullet"/>
      </w:pPr>
      <w:r>
        <w:t>réseau obligatoire au premier chargement ;</w:t>
      </w:r>
    </w:p>
    <w:p>
      <w:pPr>
        <w:pStyle w:val="ListBullet"/>
      </w:pPr>
      <w:r>
        <w:t>aucune synchronisation serveur des statuts ;</w:t>
      </w:r>
    </w:p>
    <w:p>
      <w:pPr>
        <w:pStyle w:val="ListBullet"/>
      </w:pPr>
      <w:r>
        <w:t>aucune résolution de conflits entre appareils ;</w:t>
      </w:r>
    </w:p>
    <w:p>
      <w:pPr>
        <w:pStyle w:val="ListBullet"/>
      </w:pPr>
      <w:r>
        <w:t>historique distant non enrichi localement ;</w:t>
      </w:r>
    </w:p>
    <w:p>
      <w:pPr>
        <w:pStyle w:val="ListBullet"/>
      </w:pPr>
      <w:r>
        <w:t>compilation et exécution iOS non vérifiées sous Windows ;</w:t>
      </w:r>
    </w:p>
    <w:p>
      <w:pPr>
        <w:pStyle w:val="ListBullet"/>
      </w:pPr>
      <w:r>
        <w:t>aucune fonctionnalité bonus du sujet.</w:t>
      </w:r>
    </w:p>
    <w:p>
      <w:pPr>
        <w:pStyle w:val="Heading1"/>
      </w:pPr>
      <w:r>
        <w:t>12. Améliorations futures</w:t>
      </w:r>
    </w:p>
    <w:p>
      <w:r>
        <w:t>Les évolutions possibles, hors version livrée, sont :</w:t>
      </w:r>
    </w:p>
    <w:p>
      <w:pPr>
        <w:pStyle w:val="ListBullet"/>
      </w:pPr>
      <w:r>
        <w:t>cache local complet et consultation hors ligne ;</w:t>
      </w:r>
    </w:p>
    <w:p>
      <w:pPr>
        <w:pStyle w:val="ListBullet"/>
      </w:pPr>
      <w:r>
        <w:t>synchronisation serveur différée ;</w:t>
      </w:r>
    </w:p>
    <w:p>
      <w:pPr>
        <w:pStyle w:val="ListBullet"/>
      </w:pPr>
      <w:r>
        <w:t>résolution de conflits ;</w:t>
      </w:r>
    </w:p>
    <w:p>
      <w:pPr>
        <w:pStyle w:val="ListBullet"/>
      </w:pPr>
      <w:r>
        <w:t>ajout de photos et notes ;</w:t>
      </w:r>
    </w:p>
    <w:p>
      <w:pPr>
        <w:pStyle w:val="ListBullet"/>
      </w:pPr>
      <w:r>
        <w:t>cartographie des stations ;</w:t>
      </w:r>
    </w:p>
    <w:p>
      <w:pPr>
        <w:pStyle w:val="ListBullet"/>
      </w:pPr>
      <w:r>
        <w:t>tableau de bord par statut ;</w:t>
      </w:r>
    </w:p>
    <w:p>
      <w:pPr>
        <w:pStyle w:val="ListBullet"/>
      </w:pPr>
      <w:r>
        <w:t>authentification et gestion de session ;</w:t>
      </w:r>
    </w:p>
    <w:p>
      <w:pPr>
        <w:pStyle w:val="ListBullet"/>
      </w:pPr>
      <w:r>
        <w:t>interface spécialisée tablette ;</w:t>
      </w:r>
    </w:p>
    <w:p>
      <w:pPr>
        <w:pStyle w:val="ListBullet"/>
      </w:pPr>
      <w:r>
        <w:t>thème sombre.</w:t>
      </w:r>
    </w:p>
    <w:p>
      <w:pPr>
        <w:pStyle w:val="Heading1"/>
      </w:pPr>
      <w:r>
        <w:t>13. Conclusion</w:t>
      </w:r>
    </w:p>
    <w:p>
      <w:r>
        <w:t>AgriVista Field couvre le périmètre minimum imposé : consultation du JSON, recherche et filtres, détail, évolution métier du statut, persistance locale, gestion d’état explicite, profil et thème Material 3. La Clean Architecture isole les règles du Domain, le composition root assemble les détails techniques et les tests sécurisent les frontières réseau, parsing, Hive, Riverpod et UI.</w:t>
      </w:r>
    </w:p>
    <w:p>
      <w:r>
        <w:t>Le projet Android est analysé, testé, construit et validé manuellement sur appareil réel. Les éléments restant avant remise sont la compilation de la cible iOS sur macOS/Xcode, l’export du dossier de conception et du présent dossier technique au format PDF, ainsi que l’application de la convention de nommage de l’école.</w:t>
      </w:r>
    </w:p>
    <w:p>
      <w:pPr>
        <w:pStyle w:val="Heading1"/>
      </w:pPr>
      <w:r>
        <w:t>Annexe A — Matrice de conformité au sujet</w:t>
      </w:r>
    </w:p>
    <w:tbl>
      <w:tblPr>
        <w:tblStyle w:val="TableGrid"/>
        <w:tblW w:type="auto" w:w="0"/>
        <w:tblLayout w:type="autofit"/>
        <w:tblLook w:firstColumn="1" w:firstRow="1" w:lastColumn="0" w:lastRow="0" w:noHBand="0" w:noVBand="1" w:val="04A0"/>
      </w:tblPr>
      <w:tblGrid>
        <w:gridCol w:w="3175"/>
        <w:gridCol w:w="3175"/>
        <w:gridCol w:w="3175"/>
      </w:tblGrid>
      <w:tr>
        <w:tc>
          <w:tcPr>
            <w:tcW w:type="dxa" w:w="3175"/>
            <w:tcMar>
              <w:top w:w="100" w:type="dxa"/>
              <w:start w:w="100" w:type="dxa"/>
              <w:bottom w:w="100" w:type="dxa"/>
              <w:end w:w="100" w:type="dxa"/>
            </w:tcMar>
            <w:shd w:fill="168C91"/>
          </w:tcPr>
          <w:p>
            <w:r>
              <w:rPr>
                <w:b/>
                <w:color w:val="FFFFFF"/>
                <w:sz w:val="17"/>
              </w:rPr>
            </w:r>
            <w:r>
              <w:rPr>
                <w:b/>
                <w:color w:val="FFFFFF"/>
                <w:sz w:val="17"/>
              </w:rPr>
              <w:t>Exigence</w:t>
            </w:r>
          </w:p>
        </w:tc>
        <w:tc>
          <w:tcPr>
            <w:tcW w:type="dxa" w:w="3175"/>
            <w:tcMar>
              <w:top w:w="100" w:type="dxa"/>
              <w:start w:w="100" w:type="dxa"/>
              <w:bottom w:w="100" w:type="dxa"/>
              <w:end w:w="100" w:type="dxa"/>
            </w:tcMar>
            <w:shd w:fill="168C91"/>
          </w:tcPr>
          <w:p>
            <w:r>
              <w:rPr>
                <w:b/>
                <w:color w:val="FFFFFF"/>
                <w:sz w:val="17"/>
              </w:rPr>
            </w:r>
            <w:r>
              <w:rPr>
                <w:b/>
                <w:color w:val="FFFFFF"/>
                <w:sz w:val="17"/>
              </w:rPr>
              <w:t>État</w:t>
            </w:r>
          </w:p>
        </w:tc>
        <w:tc>
          <w:tcPr>
            <w:tcW w:type="dxa" w:w="3175"/>
            <w:tcMar>
              <w:top w:w="100" w:type="dxa"/>
              <w:start w:w="100" w:type="dxa"/>
              <w:bottom w:w="100" w:type="dxa"/>
              <w:end w:w="100" w:type="dxa"/>
            </w:tcMar>
            <w:shd w:fill="168C91"/>
          </w:tcPr>
          <w:p>
            <w:r>
              <w:rPr>
                <w:b/>
                <w:color w:val="FFFFFF"/>
                <w:sz w:val="17"/>
              </w:rPr>
            </w:r>
            <w:r>
              <w:rPr>
                <w:b/>
                <w:color w:val="FFFFFF"/>
                <w:sz w:val="17"/>
              </w:rPr>
              <w:t>Preuve dans le projet</w:t>
            </w:r>
          </w:p>
        </w:tc>
      </w:tr>
      <w:tr>
        <w:tc>
          <w:tcPr>
            <w:tcW w:type="dxa" w:w="3175"/>
            <w:tcMar>
              <w:top w:w="100" w:type="dxa"/>
              <w:start w:w="100" w:type="dxa"/>
              <w:bottom w:w="100" w:type="dxa"/>
              <w:end w:w="100" w:type="dxa"/>
            </w:tcMar>
          </w:tcPr>
          <w:p>
            <w:r>
              <w:rPr>
                <w:sz w:val="17"/>
              </w:rPr>
            </w:r>
            <w:r>
              <w:rPr>
                <w:sz w:val="17"/>
              </w:rPr>
              <w:t>Dossier de conception</w:t>
            </w:r>
          </w:p>
        </w:tc>
        <w:tc>
          <w:tcPr>
            <w:tcW w:type="dxa" w:w="3175"/>
            <w:tcMar>
              <w:top w:w="100" w:type="dxa"/>
              <w:start w:w="100" w:type="dxa"/>
              <w:bottom w:w="100" w:type="dxa"/>
              <w:end w:w="100" w:type="dxa"/>
            </w:tcMar>
          </w:tcPr>
          <w:p>
            <w:r>
              <w:rPr>
                <w:sz w:val="17"/>
              </w:rPr>
            </w:r>
            <w:r>
              <w:rPr>
                <w:sz w:val="17"/>
              </w:rPr>
              <w:t>Source présente, export PDF à réaliser</w:t>
            </w:r>
          </w:p>
        </w:tc>
        <w:tc>
          <w:tcPr>
            <w:tcW w:type="dxa" w:w="3175"/>
            <w:tcMar>
              <w:top w:w="100" w:type="dxa"/>
              <w:start w:w="100" w:type="dxa"/>
              <w:bottom w:w="100" w:type="dxa"/>
              <w:end w:w="100" w:type="dxa"/>
            </w:tcMar>
          </w:tcPr>
          <w:p>
            <w:r>
              <w:rPr>
                <w:sz w:val="17"/>
              </w:rPr>
            </w:r>
            <w:r>
              <w:rPr>
                <w:rFonts w:ascii="Consolas" w:hAnsi="Consolas"/>
                <w:color w:val="173F43"/>
                <w:sz w:val="17"/>
              </w:rPr>
              <w:t>docs/Dossier_conception_AgriVista_Field.docx</w:t>
            </w:r>
          </w:p>
        </w:tc>
      </w:tr>
      <w:tr>
        <w:tc>
          <w:tcPr>
            <w:tcW w:type="dxa" w:w="3175"/>
            <w:tcMar>
              <w:top w:w="100" w:type="dxa"/>
              <w:start w:w="100" w:type="dxa"/>
              <w:bottom w:w="100" w:type="dxa"/>
              <w:end w:w="100" w:type="dxa"/>
            </w:tcMar>
            <w:shd w:fill="E8F3F3"/>
          </w:tcPr>
          <w:p>
            <w:r>
              <w:rPr>
                <w:sz w:val="17"/>
              </w:rPr>
            </w:r>
            <w:r>
              <w:rPr>
                <w:sz w:val="17"/>
              </w:rPr>
              <w:t>Dépôt Git partagé</w:t>
            </w:r>
          </w:p>
        </w:tc>
        <w:tc>
          <w:tcPr>
            <w:tcW w:type="dxa" w:w="3175"/>
            <w:tcMar>
              <w:top w:w="100" w:type="dxa"/>
              <w:start w:w="100" w:type="dxa"/>
              <w:bottom w:w="100" w:type="dxa"/>
              <w:end w:w="100" w:type="dxa"/>
            </w:tcMar>
            <w:shd w:fill="E8F3F3"/>
          </w:tcPr>
          <w:p>
            <w:r>
              <w:rPr>
                <w:sz w:val="17"/>
              </w:rPr>
            </w:r>
            <w:r>
              <w:rPr>
                <w:sz w:val="17"/>
              </w:rPr>
              <w:t>Dépôt distant configuré, partage pédagogique à confirmer</w:t>
            </w:r>
          </w:p>
        </w:tc>
        <w:tc>
          <w:tcPr>
            <w:tcW w:type="dxa" w:w="3175"/>
            <w:tcMar>
              <w:top w:w="100" w:type="dxa"/>
              <w:start w:w="100" w:type="dxa"/>
              <w:bottom w:w="100" w:type="dxa"/>
              <w:end w:w="100" w:type="dxa"/>
            </w:tcMar>
            <w:shd w:fill="E8F3F3"/>
          </w:tcPr>
          <w:p>
            <w:r>
              <w:rPr>
                <w:sz w:val="17"/>
              </w:rPr>
            </w:r>
            <w:r>
              <w:rPr>
                <w:sz w:val="17"/>
              </w:rPr>
              <w:t xml:space="preserve">remote </w:t>
            </w:r>
            <w:r>
              <w:rPr>
                <w:rFonts w:ascii="Consolas" w:hAnsi="Consolas"/>
                <w:color w:val="173F43"/>
                <w:sz w:val="17"/>
              </w:rPr>
              <w:t>origin</w:t>
            </w:r>
            <w:r>
              <w:rPr>
                <w:sz w:val="17"/>
              </w:rPr>
              <w:t xml:space="preserve"> vers </w:t>
            </w:r>
            <w:r>
              <w:rPr>
                <w:rFonts w:ascii="Consolas" w:hAnsi="Consolas"/>
                <w:color w:val="173F43"/>
                <w:sz w:val="17"/>
              </w:rPr>
              <w:t>DorianArg/AgriVistaEXAM</w:t>
            </w:r>
          </w:p>
        </w:tc>
      </w:tr>
      <w:tr>
        <w:tc>
          <w:tcPr>
            <w:tcW w:type="dxa" w:w="3175"/>
            <w:tcMar>
              <w:top w:w="100" w:type="dxa"/>
              <w:start w:w="100" w:type="dxa"/>
              <w:bottom w:w="100" w:type="dxa"/>
              <w:end w:w="100" w:type="dxa"/>
            </w:tcMar>
          </w:tcPr>
          <w:p>
            <w:r>
              <w:rPr>
                <w:sz w:val="18"/>
              </w:rPr>
            </w:r>
            <w:r>
              <w:rPr>
                <w:sz w:val="18"/>
              </w:rPr>
              <w:t>Flutter Android</w:t>
            </w:r>
          </w:p>
        </w:tc>
        <w:tc>
          <w:tcPr>
            <w:tcW w:type="dxa" w:w="3175"/>
            <w:tcMar>
              <w:top w:w="100" w:type="dxa"/>
              <w:start w:w="100" w:type="dxa"/>
              <w:bottom w:w="100" w:type="dxa"/>
              <w:end w:w="100" w:type="dxa"/>
            </w:tcMar>
          </w:tcPr>
          <w:p>
            <w:r>
              <w:rPr>
                <w:sz w:val="18"/>
              </w:rPr>
              <w:t>Validé techniquement et manuellement</w:t>
            </w:r>
          </w:p>
        </w:tc>
        <w:tc>
          <w:tcPr>
            <w:tcW w:type="dxa" w:w="3175"/>
            <w:tcMar>
              <w:top w:w="100" w:type="dxa"/>
              <w:start w:w="100" w:type="dxa"/>
              <w:bottom w:w="100" w:type="dxa"/>
              <w:end w:w="100" w:type="dxa"/>
            </w:tcMar>
          </w:tcPr>
          <w:p>
            <w:r>
              <w:rPr>
                <w:sz w:val="18"/>
              </w:rPr>
              <w:t>APK debug construit, lancement et recette fonctionnelle validés sur SM S926U</w:t>
            </w:r>
          </w:p>
        </w:tc>
      </w:tr>
      <w:tr>
        <w:tc>
          <w:tcPr>
            <w:tcW w:type="dxa" w:w="3175"/>
            <w:tcMar>
              <w:top w:w="100" w:type="dxa"/>
              <w:start w:w="100" w:type="dxa"/>
              <w:bottom w:w="100" w:type="dxa"/>
              <w:end w:w="100" w:type="dxa"/>
            </w:tcMar>
            <w:shd w:fill="E8F3F3"/>
          </w:tcPr>
          <w:p>
            <w:r>
              <w:rPr>
                <w:sz w:val="17"/>
              </w:rPr>
            </w:r>
            <w:r>
              <w:rPr>
                <w:sz w:val="17"/>
              </w:rPr>
              <w:t>Flutter iOS</w:t>
            </w:r>
          </w:p>
        </w:tc>
        <w:tc>
          <w:tcPr>
            <w:tcW w:type="dxa" w:w="3175"/>
            <w:tcMar>
              <w:top w:w="100" w:type="dxa"/>
              <w:start w:w="100" w:type="dxa"/>
              <w:bottom w:w="100" w:type="dxa"/>
              <w:end w:w="100" w:type="dxa"/>
            </w:tcMar>
            <w:shd w:fill="E8F3F3"/>
          </w:tcPr>
          <w:p>
            <w:r>
              <w:rPr>
                <w:sz w:val="17"/>
              </w:rPr>
            </w:r>
            <w:r>
              <w:rPr>
                <w:sz w:val="17"/>
              </w:rPr>
              <w:t>Projet iOS généré / compilation à vérifier sur macOS</w:t>
            </w:r>
          </w:p>
        </w:tc>
        <w:tc>
          <w:tcPr>
            <w:tcW w:type="dxa" w:w="3175"/>
            <w:tcMar>
              <w:top w:w="100" w:type="dxa"/>
              <w:start w:w="100" w:type="dxa"/>
              <w:bottom w:w="100" w:type="dxa"/>
              <w:end w:w="100" w:type="dxa"/>
            </w:tcMar>
            <w:shd w:fill="E8F3F3"/>
          </w:tcPr>
          <w:p>
            <w:r>
              <w:rPr>
                <w:sz w:val="17"/>
              </w:rPr>
            </w:r>
            <w:r>
              <w:rPr>
                <w:sz w:val="17"/>
              </w:rPr>
              <w:t xml:space="preserve">dossier </w:t>
            </w:r>
            <w:r>
              <w:rPr>
                <w:rFonts w:ascii="Consolas" w:hAnsi="Consolas"/>
                <w:color w:val="173F43"/>
                <w:sz w:val="17"/>
              </w:rPr>
              <w:t>ios/</w:t>
            </w:r>
            <w:r>
              <w:rPr>
                <w:sz w:val="17"/>
              </w:rPr>
              <w:t>, projet Xcode et workspace présents</w:t>
            </w:r>
          </w:p>
        </w:tc>
      </w:tr>
      <w:tr>
        <w:tc>
          <w:tcPr>
            <w:tcW w:type="dxa" w:w="3175"/>
            <w:tcMar>
              <w:top w:w="100" w:type="dxa"/>
              <w:start w:w="100" w:type="dxa"/>
              <w:bottom w:w="100" w:type="dxa"/>
              <w:end w:w="100" w:type="dxa"/>
            </w:tcMar>
          </w:tcPr>
          <w:p>
            <w:r>
              <w:rPr>
                <w:sz w:val="17"/>
              </w:rPr>
            </w:r>
            <w:r>
              <w:rPr>
                <w:sz w:val="17"/>
              </w:rPr>
              <w:t>JSON fourni</w:t>
            </w:r>
          </w:p>
        </w:tc>
        <w:tc>
          <w:tcPr>
            <w:tcW w:type="dxa" w:w="3175"/>
            <w:tcMar>
              <w:top w:w="100" w:type="dxa"/>
              <w:start w:w="100" w:type="dxa"/>
              <w:bottom w:w="100" w:type="dxa"/>
              <w:end w:w="100" w:type="dxa"/>
            </w:tcMar>
          </w:tcPr>
          <w:p>
            <w:r>
              <w:rPr>
                <w:sz w:val="17"/>
              </w:rPr>
            </w:r>
            <w:r>
              <w:rPr>
                <w:sz w:val="17"/>
              </w:rPr>
              <w:t>Conforme</w:t>
            </w:r>
          </w:p>
        </w:tc>
        <w:tc>
          <w:tcPr>
            <w:tcW w:type="dxa" w:w="3175"/>
            <w:tcMar>
              <w:top w:w="100" w:type="dxa"/>
              <w:start w:w="100" w:type="dxa"/>
              <w:bottom w:w="100" w:type="dxa"/>
              <w:end w:w="100" w:type="dxa"/>
            </w:tcMar>
          </w:tcPr>
          <w:p>
            <w:r>
              <w:rPr>
                <w:sz w:val="17"/>
              </w:rPr>
            </w:r>
            <w:r>
              <w:rPr>
                <w:sz w:val="17"/>
              </w:rPr>
              <w:t>URL centralisée, requête Dio GET en lecture seule</w:t>
            </w:r>
          </w:p>
        </w:tc>
      </w:tr>
      <w:tr>
        <w:tc>
          <w:tcPr>
            <w:tcW w:type="dxa" w:w="3175"/>
            <w:tcMar>
              <w:top w:w="100" w:type="dxa"/>
              <w:start w:w="100" w:type="dxa"/>
              <w:bottom w:w="100" w:type="dxa"/>
              <w:end w:w="100" w:type="dxa"/>
            </w:tcMar>
            <w:shd w:fill="E8F3F3"/>
          </w:tcPr>
          <w:p>
            <w:r>
              <w:rPr>
                <w:sz w:val="17"/>
              </w:rPr>
            </w:r>
            <w:r>
              <w:rPr>
                <w:sz w:val="17"/>
              </w:rPr>
              <w:t>Désérialisation typée</w:t>
            </w:r>
          </w:p>
        </w:tc>
        <w:tc>
          <w:tcPr>
            <w:tcW w:type="dxa" w:w="3175"/>
            <w:tcMar>
              <w:top w:w="100" w:type="dxa"/>
              <w:start w:w="100" w:type="dxa"/>
              <w:bottom w:w="100" w:type="dxa"/>
              <w:end w:w="100" w:type="dxa"/>
            </w:tcMar>
            <w:shd w:fill="E8F3F3"/>
          </w:tcPr>
          <w:p>
            <w:r>
              <w:rPr>
                <w:sz w:val="17"/>
              </w:rPr>
            </w:r>
            <w:r>
              <w:rPr>
                <w:sz w:val="17"/>
              </w:rPr>
              <w:t>Conforme</w:t>
            </w:r>
          </w:p>
        </w:tc>
        <w:tc>
          <w:tcPr>
            <w:tcW w:type="dxa" w:w="3175"/>
            <w:tcMar>
              <w:top w:w="100" w:type="dxa"/>
              <w:start w:w="100" w:type="dxa"/>
              <w:bottom w:w="100" w:type="dxa"/>
              <w:end w:w="100" w:type="dxa"/>
            </w:tcMar>
            <w:shd w:fill="E8F3F3"/>
          </w:tcPr>
          <w:p>
            <w:r>
              <w:rPr>
                <w:sz w:val="17"/>
              </w:rPr>
            </w:r>
            <w:r>
              <w:rPr>
                <w:sz w:val="17"/>
              </w:rPr>
              <w:t>DTO Freezed/json_serializable et tests de parsing</w:t>
            </w:r>
          </w:p>
        </w:tc>
      </w:tr>
      <w:tr>
        <w:tc>
          <w:tcPr>
            <w:tcW w:type="dxa" w:w="3175"/>
            <w:tcMar>
              <w:top w:w="100" w:type="dxa"/>
              <w:start w:w="100" w:type="dxa"/>
              <w:bottom w:w="100" w:type="dxa"/>
              <w:end w:w="100" w:type="dxa"/>
            </w:tcMar>
          </w:tcPr>
          <w:p>
            <w:r>
              <w:rPr>
                <w:sz w:val="17"/>
              </w:rPr>
            </w:r>
            <w:r>
              <w:rPr>
                <w:sz w:val="17"/>
              </w:rPr>
              <w:t>Liste</w:t>
            </w:r>
          </w:p>
        </w:tc>
        <w:tc>
          <w:tcPr>
            <w:tcW w:type="dxa" w:w="3175"/>
            <w:tcMar>
              <w:top w:w="100" w:type="dxa"/>
              <w:start w:w="100" w:type="dxa"/>
              <w:bottom w:w="100" w:type="dxa"/>
              <w:end w:w="100" w:type="dxa"/>
            </w:tcMar>
          </w:tcPr>
          <w:p>
            <w:r>
              <w:rPr>
                <w:sz w:val="17"/>
              </w:rPr>
            </w:r>
            <w:r>
              <w:rPr>
                <w:sz w:val="17"/>
              </w:rPr>
              <w:t>Conforme</w:t>
            </w:r>
          </w:p>
        </w:tc>
        <w:tc>
          <w:tcPr>
            <w:tcW w:type="dxa" w:w="3175"/>
            <w:tcMar>
              <w:top w:w="100" w:type="dxa"/>
              <w:start w:w="100" w:type="dxa"/>
              <w:bottom w:w="100" w:type="dxa"/>
              <w:end w:w="100" w:type="dxa"/>
            </w:tcMar>
          </w:tcPr>
          <w:p>
            <w:r>
              <w:rPr>
                <w:sz w:val="17"/>
              </w:rPr>
            </w:r>
            <w:r>
              <w:rPr>
                <w:rFonts w:ascii="Consolas" w:hAnsi="Consolas"/>
                <w:color w:val="173F43"/>
                <w:sz w:val="17"/>
              </w:rPr>
              <w:t>InterventionsPage</w:t>
            </w:r>
            <w:r>
              <w:rPr>
                <w:sz w:val="17"/>
              </w:rPr>
              <w:t>, cartes et test widget</w:t>
            </w:r>
          </w:p>
        </w:tc>
      </w:tr>
      <w:tr>
        <w:tc>
          <w:tcPr>
            <w:tcW w:type="dxa" w:w="3175"/>
            <w:tcMar>
              <w:top w:w="100" w:type="dxa"/>
              <w:start w:w="100" w:type="dxa"/>
              <w:bottom w:w="100" w:type="dxa"/>
              <w:end w:w="100" w:type="dxa"/>
            </w:tcMar>
            <w:shd w:fill="E8F3F3"/>
          </w:tcPr>
          <w:p>
            <w:r>
              <w:rPr>
                <w:sz w:val="17"/>
              </w:rPr>
            </w:r>
            <w:r>
              <w:rPr>
                <w:sz w:val="17"/>
              </w:rPr>
              <w:t>Recherche</w:t>
            </w:r>
          </w:p>
        </w:tc>
        <w:tc>
          <w:tcPr>
            <w:tcW w:type="dxa" w:w="3175"/>
            <w:tcMar>
              <w:top w:w="100" w:type="dxa"/>
              <w:start w:w="100" w:type="dxa"/>
              <w:bottom w:w="100" w:type="dxa"/>
              <w:end w:w="100" w:type="dxa"/>
            </w:tcMar>
            <w:shd w:fill="E8F3F3"/>
          </w:tcPr>
          <w:p>
            <w:r>
              <w:rPr>
                <w:sz w:val="17"/>
              </w:rPr>
            </w:r>
            <w:r>
              <w:rPr>
                <w:sz w:val="17"/>
              </w:rPr>
              <w:t>Conforme</w:t>
            </w:r>
          </w:p>
        </w:tc>
        <w:tc>
          <w:tcPr>
            <w:tcW w:type="dxa" w:w="3175"/>
            <w:tcMar>
              <w:top w:w="100" w:type="dxa"/>
              <w:start w:w="100" w:type="dxa"/>
              <w:bottom w:w="100" w:type="dxa"/>
              <w:end w:w="100" w:type="dxa"/>
            </w:tcMar>
            <w:shd w:fill="E8F3F3"/>
          </w:tcPr>
          <w:p>
            <w:r>
              <w:rPr>
                <w:sz w:val="17"/>
              </w:rPr>
            </w:r>
            <w:r>
              <w:rPr>
                <w:sz w:val="17"/>
              </w:rPr>
              <w:t>station, domaine, description et tests de cas limites</w:t>
            </w:r>
          </w:p>
        </w:tc>
      </w:tr>
      <w:tr>
        <w:tc>
          <w:tcPr>
            <w:tcW w:type="dxa" w:w="3175"/>
            <w:tcMar>
              <w:top w:w="100" w:type="dxa"/>
              <w:start w:w="100" w:type="dxa"/>
              <w:bottom w:w="100" w:type="dxa"/>
              <w:end w:w="100" w:type="dxa"/>
            </w:tcMar>
          </w:tcPr>
          <w:p>
            <w:r>
              <w:rPr>
                <w:sz w:val="17"/>
              </w:rPr>
            </w:r>
            <w:r>
              <w:rPr>
                <w:sz w:val="17"/>
              </w:rPr>
              <w:t>Filtre statut</w:t>
            </w:r>
          </w:p>
        </w:tc>
        <w:tc>
          <w:tcPr>
            <w:tcW w:type="dxa" w:w="3175"/>
            <w:tcMar>
              <w:top w:w="100" w:type="dxa"/>
              <w:start w:w="100" w:type="dxa"/>
              <w:bottom w:w="100" w:type="dxa"/>
              <w:end w:w="100" w:type="dxa"/>
            </w:tcMar>
          </w:tcPr>
          <w:p>
            <w:r>
              <w:rPr>
                <w:sz w:val="17"/>
              </w:rPr>
            </w:r>
            <w:r>
              <w:rPr>
                <w:sz w:val="17"/>
              </w:rPr>
              <w:t>Conforme</w:t>
            </w:r>
          </w:p>
        </w:tc>
        <w:tc>
          <w:tcPr>
            <w:tcW w:type="dxa" w:w="3175"/>
            <w:tcMar>
              <w:top w:w="100" w:type="dxa"/>
              <w:start w:w="100" w:type="dxa"/>
              <w:bottom w:w="100" w:type="dxa"/>
              <w:end w:w="100" w:type="dxa"/>
            </w:tcMar>
          </w:tcPr>
          <w:p>
            <w:r>
              <w:rPr>
                <w:sz w:val="17"/>
              </w:rPr>
            </w:r>
            <w:r>
              <w:rPr>
                <w:sz w:val="17"/>
              </w:rPr>
              <w:t>quatre critères dont « Tous » et tests</w:t>
            </w:r>
          </w:p>
        </w:tc>
      </w:tr>
      <w:tr>
        <w:tc>
          <w:tcPr>
            <w:tcW w:type="dxa" w:w="3175"/>
            <w:tcMar>
              <w:top w:w="100" w:type="dxa"/>
              <w:start w:w="100" w:type="dxa"/>
              <w:bottom w:w="100" w:type="dxa"/>
              <w:end w:w="100" w:type="dxa"/>
            </w:tcMar>
            <w:shd w:fill="E8F3F3"/>
          </w:tcPr>
          <w:p>
            <w:r>
              <w:rPr>
                <w:sz w:val="17"/>
              </w:rPr>
            </w:r>
            <w:r>
              <w:rPr>
                <w:sz w:val="17"/>
              </w:rPr>
              <w:t>Filtre priorité</w:t>
            </w:r>
          </w:p>
        </w:tc>
        <w:tc>
          <w:tcPr>
            <w:tcW w:type="dxa" w:w="3175"/>
            <w:tcMar>
              <w:top w:w="100" w:type="dxa"/>
              <w:start w:w="100" w:type="dxa"/>
              <w:bottom w:w="100" w:type="dxa"/>
              <w:end w:w="100" w:type="dxa"/>
            </w:tcMar>
            <w:shd w:fill="E8F3F3"/>
          </w:tcPr>
          <w:p>
            <w:r>
              <w:rPr>
                <w:sz w:val="17"/>
              </w:rPr>
            </w:r>
            <w:r>
              <w:rPr>
                <w:sz w:val="17"/>
              </w:rPr>
              <w:t>Conforme</w:t>
            </w:r>
          </w:p>
        </w:tc>
        <w:tc>
          <w:tcPr>
            <w:tcW w:type="dxa" w:w="3175"/>
            <w:tcMar>
              <w:top w:w="100" w:type="dxa"/>
              <w:start w:w="100" w:type="dxa"/>
              <w:bottom w:w="100" w:type="dxa"/>
              <w:end w:w="100" w:type="dxa"/>
            </w:tcMar>
            <w:shd w:fill="E8F3F3"/>
          </w:tcPr>
          <w:p>
            <w:r>
              <w:rPr>
                <w:sz w:val="17"/>
              </w:rPr>
            </w:r>
            <w:r>
              <w:rPr>
                <w:sz w:val="17"/>
              </w:rPr>
              <w:t>quatre critères dont « Toutes » et tests</w:t>
            </w:r>
          </w:p>
        </w:tc>
      </w:tr>
      <w:tr>
        <w:tc>
          <w:tcPr>
            <w:tcW w:type="dxa" w:w="3175"/>
            <w:tcMar>
              <w:top w:w="100" w:type="dxa"/>
              <w:start w:w="100" w:type="dxa"/>
              <w:bottom w:w="100" w:type="dxa"/>
              <w:end w:w="100" w:type="dxa"/>
            </w:tcMar>
          </w:tcPr>
          <w:p>
            <w:r>
              <w:rPr>
                <w:sz w:val="17"/>
              </w:rPr>
            </w:r>
            <w:r>
              <w:rPr>
                <w:sz w:val="17"/>
              </w:rPr>
              <w:t>Détail</w:t>
            </w:r>
          </w:p>
        </w:tc>
        <w:tc>
          <w:tcPr>
            <w:tcW w:type="dxa" w:w="3175"/>
            <w:tcMar>
              <w:top w:w="100" w:type="dxa"/>
              <w:start w:w="100" w:type="dxa"/>
              <w:bottom w:w="100" w:type="dxa"/>
              <w:end w:w="100" w:type="dxa"/>
            </w:tcMar>
          </w:tcPr>
          <w:p>
            <w:r>
              <w:rPr>
                <w:sz w:val="17"/>
              </w:rPr>
            </w:r>
            <w:r>
              <w:rPr>
                <w:sz w:val="17"/>
              </w:rPr>
              <w:t>Conforme</w:t>
            </w:r>
          </w:p>
        </w:tc>
        <w:tc>
          <w:tcPr>
            <w:tcW w:type="dxa" w:w="3175"/>
            <w:tcMar>
              <w:top w:w="100" w:type="dxa"/>
              <w:start w:w="100" w:type="dxa"/>
              <w:bottom w:w="100" w:type="dxa"/>
              <w:end w:w="100" w:type="dxa"/>
            </w:tcMar>
          </w:tcPr>
          <w:p>
            <w:r>
              <w:rPr>
                <w:sz w:val="17"/>
              </w:rPr>
            </w:r>
            <w:r>
              <w:rPr>
                <w:sz w:val="17"/>
              </w:rPr>
              <w:t>station, domaine, coordonnées, description, date, statut, priorité, historique</w:t>
            </w:r>
          </w:p>
        </w:tc>
      </w:tr>
      <w:tr>
        <w:tc>
          <w:tcPr>
            <w:tcW w:type="dxa" w:w="3175"/>
            <w:tcMar>
              <w:top w:w="100" w:type="dxa"/>
              <w:start w:w="100" w:type="dxa"/>
              <w:bottom w:w="100" w:type="dxa"/>
              <w:end w:w="100" w:type="dxa"/>
            </w:tcMar>
            <w:shd w:fill="E8F3F3"/>
          </w:tcPr>
          <w:p>
            <w:r>
              <w:rPr>
                <w:sz w:val="17"/>
              </w:rPr>
            </w:r>
            <w:r>
              <w:rPr>
                <w:sz w:val="17"/>
              </w:rPr>
              <w:t>Mise à jour du statut</w:t>
            </w:r>
          </w:p>
        </w:tc>
        <w:tc>
          <w:tcPr>
            <w:tcW w:type="dxa" w:w="3175"/>
            <w:tcMar>
              <w:top w:w="100" w:type="dxa"/>
              <w:start w:w="100" w:type="dxa"/>
              <w:bottom w:w="100" w:type="dxa"/>
              <w:end w:w="100" w:type="dxa"/>
            </w:tcMar>
            <w:shd w:fill="E8F3F3"/>
          </w:tcPr>
          <w:p>
            <w:r>
              <w:rPr>
                <w:sz w:val="17"/>
              </w:rPr>
            </w:r>
            <w:r>
              <w:rPr>
                <w:sz w:val="17"/>
              </w:rPr>
              <w:t>Conforme</w:t>
            </w:r>
          </w:p>
        </w:tc>
        <w:tc>
          <w:tcPr>
            <w:tcW w:type="dxa" w:w="3175"/>
            <w:tcMar>
              <w:top w:w="100" w:type="dxa"/>
              <w:start w:w="100" w:type="dxa"/>
              <w:bottom w:w="100" w:type="dxa"/>
              <w:end w:w="100" w:type="dxa"/>
            </w:tcMar>
            <w:shd w:fill="E8F3F3"/>
          </w:tcPr>
          <w:p>
            <w:r>
              <w:rPr>
                <w:sz w:val="17"/>
              </w:rPr>
            </w:r>
            <w:r>
              <w:rPr>
                <w:sz w:val="17"/>
              </w:rPr>
              <w:t>use case Domain et transitions testées</w:t>
            </w:r>
          </w:p>
        </w:tc>
      </w:tr>
      <w:tr>
        <w:tc>
          <w:tcPr>
            <w:tcW w:type="dxa" w:w="3175"/>
            <w:tcMar>
              <w:top w:w="100" w:type="dxa"/>
              <w:start w:w="100" w:type="dxa"/>
              <w:bottom w:w="100" w:type="dxa"/>
              <w:end w:w="100" w:type="dxa"/>
            </w:tcMar>
          </w:tcPr>
          <w:p>
            <w:r>
              <w:rPr>
                <w:sz w:val="18"/>
              </w:rPr>
            </w:r>
            <w:r>
              <w:rPr>
                <w:sz w:val="18"/>
              </w:rPr>
              <w:t>Persistance locale</w:t>
            </w:r>
          </w:p>
        </w:tc>
        <w:tc>
          <w:tcPr>
            <w:tcW w:type="dxa" w:w="3175"/>
            <w:tcMar>
              <w:top w:w="100" w:type="dxa"/>
              <w:start w:w="100" w:type="dxa"/>
              <w:bottom w:w="100" w:type="dxa"/>
              <w:end w:w="100" w:type="dxa"/>
            </w:tcMar>
          </w:tcPr>
          <w:p>
            <w:r>
              <w:rPr>
                <w:sz w:val="18"/>
              </w:rPr>
              <w:t>Conforme</w:t>
            </w:r>
          </w:p>
        </w:tc>
        <w:tc>
          <w:tcPr>
            <w:tcW w:type="dxa" w:w="3175"/>
            <w:tcMar>
              <w:top w:w="100" w:type="dxa"/>
              <w:start w:w="100" w:type="dxa"/>
              <w:bottom w:w="100" w:type="dxa"/>
              <w:end w:w="100" w:type="dxa"/>
            </w:tcMar>
          </w:tcPr>
          <w:p>
            <w:r>
              <w:rPr>
                <w:sz w:val="18"/>
              </w:rPr>
              <w:t>box Hive, écriture, réouverture, fusion et tests automatisés</w:t>
            </w:r>
          </w:p>
        </w:tc>
      </w:tr>
      <w:tr>
        <w:tc>
          <w:tcPr>
            <w:tcW w:type="dxa" w:w="3175"/>
            <w:tcMar>
              <w:top w:w="100" w:type="dxa"/>
              <w:start w:w="100" w:type="dxa"/>
              <w:bottom w:w="100" w:type="dxa"/>
              <w:end w:w="100" w:type="dxa"/>
            </w:tcMar>
            <w:shd w:fill="E8F3F3"/>
          </w:tcPr>
          <w:p>
            <w:r>
              <w:rPr>
                <w:sz w:val="18"/>
              </w:rPr>
            </w:r>
            <w:r>
              <w:rPr>
                <w:sz w:val="18"/>
              </w:rPr>
              <w:t>Persistance après redémarrage</w:t>
            </w:r>
          </w:p>
        </w:tc>
        <w:tc>
          <w:tcPr>
            <w:tcW w:type="dxa" w:w="3175"/>
            <w:tcMar>
              <w:top w:w="100" w:type="dxa"/>
              <w:start w:w="100" w:type="dxa"/>
              <w:bottom w:w="100" w:type="dxa"/>
              <w:end w:w="100" w:type="dxa"/>
            </w:tcMar>
            <w:shd w:fill="E8F3F3"/>
          </w:tcPr>
          <w:p>
            <w:r>
              <w:rPr>
                <w:sz w:val="18"/>
              </w:rPr>
              <w:t>Conforme</w:t>
            </w:r>
          </w:p>
        </w:tc>
        <w:tc>
          <w:tcPr>
            <w:tcW w:type="dxa" w:w="3175"/>
            <w:tcMar>
              <w:top w:w="100" w:type="dxa"/>
              <w:start w:w="100" w:type="dxa"/>
              <w:bottom w:w="100" w:type="dxa"/>
              <w:end w:w="100" w:type="dxa"/>
            </w:tcMar>
            <w:shd w:fill="E8F3F3"/>
          </w:tcPr>
          <w:p>
            <w:r>
              <w:rPr>
                <w:sz w:val="18"/>
              </w:rPr>
              <w:t>réouverture Hive testée + fermeture/relaunch Android validée manuellement</w:t>
            </w:r>
          </w:p>
        </w:tc>
      </w:tr>
      <w:tr>
        <w:tc>
          <w:tcPr>
            <w:tcW w:type="dxa" w:w="3175"/>
            <w:tcMar>
              <w:top w:w="100" w:type="dxa"/>
              <w:start w:w="100" w:type="dxa"/>
              <w:bottom w:w="100" w:type="dxa"/>
              <w:end w:w="100" w:type="dxa"/>
            </w:tcMar>
          </w:tcPr>
          <w:p>
            <w:r>
              <w:rPr>
                <w:sz w:val="17"/>
              </w:rPr>
            </w:r>
            <w:r>
              <w:rPr>
                <w:sz w:val="17"/>
              </w:rPr>
              <w:t>Loading / data / error</w:t>
            </w:r>
          </w:p>
        </w:tc>
        <w:tc>
          <w:tcPr>
            <w:tcW w:type="dxa" w:w="3175"/>
            <w:tcMar>
              <w:top w:w="100" w:type="dxa"/>
              <w:start w:w="100" w:type="dxa"/>
              <w:bottom w:w="100" w:type="dxa"/>
              <w:end w:w="100" w:type="dxa"/>
            </w:tcMar>
          </w:tcPr>
          <w:p>
            <w:r>
              <w:rPr>
                <w:sz w:val="17"/>
              </w:rPr>
            </w:r>
            <w:r>
              <w:rPr>
                <w:sz w:val="17"/>
              </w:rPr>
              <w:t>Conforme</w:t>
            </w:r>
          </w:p>
        </w:tc>
        <w:tc>
          <w:tcPr>
            <w:tcW w:type="dxa" w:w="3175"/>
            <w:tcMar>
              <w:top w:w="100" w:type="dxa"/>
              <w:start w:w="100" w:type="dxa"/>
              <w:bottom w:w="100" w:type="dxa"/>
              <w:end w:w="100" w:type="dxa"/>
            </w:tcMar>
          </w:tcPr>
          <w:p>
            <w:r>
              <w:rPr>
                <w:sz w:val="17"/>
              </w:rPr>
            </w:r>
            <w:r>
              <w:rPr>
                <w:rFonts w:ascii="Consolas" w:hAnsi="Consolas"/>
                <w:color w:val="173F43"/>
                <w:sz w:val="17"/>
              </w:rPr>
              <w:t>AsyncValue</w:t>
            </w:r>
            <w:r>
              <w:rPr>
                <w:sz w:val="17"/>
              </w:rPr>
              <w:t>, vues dédiées et tests widgets</w:t>
            </w:r>
          </w:p>
        </w:tc>
      </w:tr>
      <w:tr>
        <w:tc>
          <w:tcPr>
            <w:tcW w:type="dxa" w:w="3175"/>
            <w:tcMar>
              <w:top w:w="100" w:type="dxa"/>
              <w:start w:w="100" w:type="dxa"/>
              <w:bottom w:w="100" w:type="dxa"/>
              <w:end w:w="100" w:type="dxa"/>
            </w:tcMar>
            <w:shd w:fill="E8F3F3"/>
          </w:tcPr>
          <w:p>
            <w:r>
              <w:rPr>
                <w:sz w:val="17"/>
              </w:rPr>
            </w:r>
            <w:r>
              <w:rPr>
                <w:sz w:val="17"/>
              </w:rPr>
              <w:t>Retry manuel</w:t>
            </w:r>
          </w:p>
        </w:tc>
        <w:tc>
          <w:tcPr>
            <w:tcW w:type="dxa" w:w="3175"/>
            <w:tcMar>
              <w:top w:w="100" w:type="dxa"/>
              <w:start w:w="100" w:type="dxa"/>
              <w:bottom w:w="100" w:type="dxa"/>
              <w:end w:w="100" w:type="dxa"/>
            </w:tcMar>
            <w:shd w:fill="E8F3F3"/>
          </w:tcPr>
          <w:p>
            <w:r>
              <w:rPr>
                <w:sz w:val="17"/>
              </w:rPr>
            </w:r>
            <w:r>
              <w:rPr>
                <w:sz w:val="17"/>
              </w:rPr>
              <w:t>Conforme</w:t>
            </w:r>
          </w:p>
        </w:tc>
        <w:tc>
          <w:tcPr>
            <w:tcW w:type="dxa" w:w="3175"/>
            <w:tcMar>
              <w:top w:w="100" w:type="dxa"/>
              <w:start w:w="100" w:type="dxa"/>
              <w:bottom w:w="100" w:type="dxa"/>
              <w:end w:w="100" w:type="dxa"/>
            </w:tcMar>
            <w:shd w:fill="E8F3F3"/>
          </w:tcPr>
          <w:p>
            <w:r>
              <w:rPr>
                <w:sz w:val="17"/>
              </w:rPr>
            </w:r>
            <w:r>
              <w:rPr>
                <w:sz w:val="17"/>
              </w:rPr>
              <w:t>retry automatique désactivé et cycle complet testé</w:t>
            </w:r>
          </w:p>
        </w:tc>
      </w:tr>
      <w:tr>
        <w:tc>
          <w:tcPr>
            <w:tcW w:type="dxa" w:w="3175"/>
            <w:tcMar>
              <w:top w:w="100" w:type="dxa"/>
              <w:start w:w="100" w:type="dxa"/>
              <w:bottom w:w="100" w:type="dxa"/>
              <w:end w:w="100" w:type="dxa"/>
            </w:tcMar>
          </w:tcPr>
          <w:p>
            <w:r>
              <w:rPr>
                <w:sz w:val="17"/>
              </w:rPr>
            </w:r>
            <w:r>
              <w:rPr>
                <w:sz w:val="17"/>
              </w:rPr>
              <w:t>Material 3</w:t>
            </w:r>
          </w:p>
        </w:tc>
        <w:tc>
          <w:tcPr>
            <w:tcW w:type="dxa" w:w="3175"/>
            <w:tcMar>
              <w:top w:w="100" w:type="dxa"/>
              <w:start w:w="100" w:type="dxa"/>
              <w:bottom w:w="100" w:type="dxa"/>
              <w:end w:w="100" w:type="dxa"/>
            </w:tcMar>
          </w:tcPr>
          <w:p>
            <w:r>
              <w:rPr>
                <w:sz w:val="17"/>
              </w:rPr>
            </w:r>
            <w:r>
              <w:rPr>
                <w:sz w:val="17"/>
              </w:rPr>
              <w:t>Conforme</w:t>
            </w:r>
          </w:p>
        </w:tc>
        <w:tc>
          <w:tcPr>
            <w:tcW w:type="dxa" w:w="3175"/>
            <w:tcMar>
              <w:top w:w="100" w:type="dxa"/>
              <w:start w:w="100" w:type="dxa"/>
              <w:bottom w:w="100" w:type="dxa"/>
              <w:end w:w="100" w:type="dxa"/>
            </w:tcMar>
          </w:tcPr>
          <w:p>
            <w:r>
              <w:rPr>
                <w:sz w:val="17"/>
              </w:rPr>
            </w:r>
            <w:r>
              <w:rPr>
                <w:rFonts w:ascii="Consolas" w:hAnsi="Consolas"/>
                <w:color w:val="173F43"/>
                <w:sz w:val="17"/>
              </w:rPr>
              <w:t>AppTheme</w:t>
            </w:r>
            <w:r>
              <w:rPr>
                <w:sz w:val="17"/>
              </w:rPr>
              <w:t xml:space="preserve">, </w:t>
            </w:r>
            <w:r>
              <w:rPr>
                <w:rFonts w:ascii="Consolas" w:hAnsi="Consolas"/>
                <w:color w:val="173F43"/>
                <w:sz w:val="17"/>
              </w:rPr>
              <w:t>useMaterial3: true</w:t>
            </w:r>
          </w:p>
        </w:tc>
      </w:tr>
      <w:tr>
        <w:tc>
          <w:tcPr>
            <w:tcW w:type="dxa" w:w="3175"/>
            <w:tcMar>
              <w:top w:w="100" w:type="dxa"/>
              <w:start w:w="100" w:type="dxa"/>
              <w:bottom w:w="100" w:type="dxa"/>
              <w:end w:w="100" w:type="dxa"/>
            </w:tcMar>
            <w:shd w:fill="E8F3F3"/>
          </w:tcPr>
          <w:p>
            <w:r>
              <w:rPr>
                <w:sz w:val="17"/>
              </w:rPr>
            </w:r>
            <w:r>
              <w:rPr>
                <w:sz w:val="17"/>
              </w:rPr>
              <w:t>Profil</w:t>
            </w:r>
          </w:p>
        </w:tc>
        <w:tc>
          <w:tcPr>
            <w:tcW w:type="dxa" w:w="3175"/>
            <w:tcMar>
              <w:top w:w="100" w:type="dxa"/>
              <w:start w:w="100" w:type="dxa"/>
              <w:bottom w:w="100" w:type="dxa"/>
              <w:end w:w="100" w:type="dxa"/>
            </w:tcMar>
            <w:shd w:fill="E8F3F3"/>
          </w:tcPr>
          <w:p>
            <w:r>
              <w:rPr>
                <w:sz w:val="17"/>
              </w:rPr>
            </w:r>
            <w:r>
              <w:rPr>
                <w:sz w:val="17"/>
              </w:rPr>
              <w:t>Conforme</w:t>
            </w:r>
          </w:p>
        </w:tc>
        <w:tc>
          <w:tcPr>
            <w:tcW w:type="dxa" w:w="3175"/>
            <w:tcMar>
              <w:top w:w="100" w:type="dxa"/>
              <w:start w:w="100" w:type="dxa"/>
              <w:bottom w:w="100" w:type="dxa"/>
              <w:end w:w="100" w:type="dxa"/>
            </w:tcMar>
            <w:shd w:fill="E8F3F3"/>
          </w:tcPr>
          <w:p>
            <w:r>
              <w:rPr>
                <w:sz w:val="17"/>
              </w:rPr>
            </w:r>
            <w:r>
              <w:rPr>
                <w:sz w:val="17"/>
              </w:rPr>
              <w:t>technicien issu du provider principal, test anti-valeur codée en dur</w:t>
            </w:r>
          </w:p>
        </w:tc>
      </w:tr>
      <w:tr>
        <w:tc>
          <w:tcPr>
            <w:tcW w:type="dxa" w:w="3175"/>
            <w:tcMar>
              <w:top w:w="100" w:type="dxa"/>
              <w:start w:w="100" w:type="dxa"/>
              <w:bottom w:w="100" w:type="dxa"/>
              <w:end w:w="100" w:type="dxa"/>
            </w:tcMar>
          </w:tcPr>
          <w:p>
            <w:r>
              <w:rPr>
                <w:sz w:val="17"/>
              </w:rPr>
            </w:r>
            <w:r>
              <w:rPr>
                <w:sz w:val="17"/>
              </w:rPr>
              <w:t>Clean Architecture</w:t>
            </w:r>
          </w:p>
        </w:tc>
        <w:tc>
          <w:tcPr>
            <w:tcW w:type="dxa" w:w="3175"/>
            <w:tcMar>
              <w:top w:w="100" w:type="dxa"/>
              <w:start w:w="100" w:type="dxa"/>
              <w:bottom w:w="100" w:type="dxa"/>
              <w:end w:w="100" w:type="dxa"/>
            </w:tcMar>
          </w:tcPr>
          <w:p>
            <w:r>
              <w:rPr>
                <w:sz w:val="17"/>
              </w:rPr>
            </w:r>
            <w:r>
              <w:rPr>
                <w:sz w:val="17"/>
              </w:rPr>
              <w:t>Conforme</w:t>
            </w:r>
          </w:p>
        </w:tc>
        <w:tc>
          <w:tcPr>
            <w:tcW w:type="dxa" w:w="3175"/>
            <w:tcMar>
              <w:top w:w="100" w:type="dxa"/>
              <w:start w:w="100" w:type="dxa"/>
              <w:bottom w:w="100" w:type="dxa"/>
              <w:end w:w="100" w:type="dxa"/>
            </w:tcMar>
          </w:tcPr>
          <w:p>
            <w:r>
              <w:rPr>
                <w:sz w:val="17"/>
              </w:rPr>
            </w:r>
            <w:r>
              <w:rPr>
                <w:sz w:val="17"/>
              </w:rPr>
              <w:t>Data / Domain / Presentation et composition root</w:t>
            </w:r>
          </w:p>
        </w:tc>
      </w:tr>
      <w:tr>
        <w:tc>
          <w:tcPr>
            <w:tcW w:type="dxa" w:w="3175"/>
            <w:tcMar>
              <w:top w:w="100" w:type="dxa"/>
              <w:start w:w="100" w:type="dxa"/>
              <w:bottom w:w="100" w:type="dxa"/>
              <w:end w:w="100" w:type="dxa"/>
            </w:tcMar>
            <w:shd w:fill="E8F3F3"/>
          </w:tcPr>
          <w:p>
            <w:r>
              <w:rPr>
                <w:sz w:val="17"/>
              </w:rPr>
            </w:r>
            <w:r>
              <w:rPr>
                <w:sz w:val="17"/>
              </w:rPr>
              <w:t>Riverpod</w:t>
            </w:r>
          </w:p>
        </w:tc>
        <w:tc>
          <w:tcPr>
            <w:tcW w:type="dxa" w:w="3175"/>
            <w:tcMar>
              <w:top w:w="100" w:type="dxa"/>
              <w:start w:w="100" w:type="dxa"/>
              <w:bottom w:w="100" w:type="dxa"/>
              <w:end w:w="100" w:type="dxa"/>
            </w:tcMar>
            <w:shd w:fill="E8F3F3"/>
          </w:tcPr>
          <w:p>
            <w:r>
              <w:rPr>
                <w:sz w:val="17"/>
              </w:rPr>
            </w:r>
            <w:r>
              <w:rPr>
                <w:sz w:val="17"/>
              </w:rPr>
              <w:t>Conforme</w:t>
            </w:r>
          </w:p>
        </w:tc>
        <w:tc>
          <w:tcPr>
            <w:tcW w:type="dxa" w:w="3175"/>
            <w:tcMar>
              <w:top w:w="100" w:type="dxa"/>
              <w:start w:w="100" w:type="dxa"/>
              <w:bottom w:w="100" w:type="dxa"/>
              <w:end w:w="100" w:type="dxa"/>
            </w:tcMar>
            <w:shd w:fill="E8F3F3"/>
          </w:tcPr>
          <w:p>
            <w:r>
              <w:rPr>
                <w:sz w:val="17"/>
              </w:rPr>
            </w:r>
            <w:r>
              <w:rPr>
                <w:sz w:val="17"/>
              </w:rPr>
              <w:t xml:space="preserve">Provider, AsyncNotifier, Notifier, </w:t>
            </w:r>
            <w:r>
              <w:rPr>
                <w:rFonts w:ascii="Consolas" w:hAnsi="Consolas"/>
                <w:color w:val="173F43"/>
                <w:sz w:val="17"/>
              </w:rPr>
              <w:t>ref.watch</w:t>
            </w:r>
            <w:r>
              <w:rPr>
                <w:sz w:val="17"/>
              </w:rPr>
              <w:t>/</w:t>
            </w:r>
            <w:r>
              <w:rPr>
                <w:rFonts w:ascii="Consolas" w:hAnsi="Consolas"/>
                <w:color w:val="173F43"/>
                <w:sz w:val="17"/>
              </w:rPr>
              <w:t>ref.read</w:t>
            </w:r>
          </w:p>
        </w:tc>
      </w:tr>
      <w:tr>
        <w:tc>
          <w:tcPr>
            <w:tcW w:type="dxa" w:w="3175"/>
            <w:tcMar>
              <w:top w:w="100" w:type="dxa"/>
              <w:start w:w="100" w:type="dxa"/>
              <w:bottom w:w="100" w:type="dxa"/>
              <w:end w:w="100" w:type="dxa"/>
            </w:tcMar>
          </w:tcPr>
          <w:p>
            <w:r>
              <w:rPr>
                <w:sz w:val="17"/>
              </w:rPr>
            </w:r>
            <w:r>
              <w:rPr>
                <w:sz w:val="17"/>
              </w:rPr>
              <w:t>Erreurs typées</w:t>
            </w:r>
          </w:p>
        </w:tc>
        <w:tc>
          <w:tcPr>
            <w:tcW w:type="dxa" w:w="3175"/>
            <w:tcMar>
              <w:top w:w="100" w:type="dxa"/>
              <w:start w:w="100" w:type="dxa"/>
              <w:bottom w:w="100" w:type="dxa"/>
              <w:end w:w="100" w:type="dxa"/>
            </w:tcMar>
          </w:tcPr>
          <w:p>
            <w:r>
              <w:rPr>
                <w:sz w:val="17"/>
              </w:rPr>
            </w:r>
            <w:r>
              <w:rPr>
                <w:sz w:val="17"/>
              </w:rPr>
              <w:t>Conforme</w:t>
            </w:r>
          </w:p>
        </w:tc>
        <w:tc>
          <w:tcPr>
            <w:tcW w:type="dxa" w:w="3175"/>
            <w:tcMar>
              <w:top w:w="100" w:type="dxa"/>
              <w:start w:w="100" w:type="dxa"/>
              <w:bottom w:w="100" w:type="dxa"/>
              <w:end w:w="100" w:type="dxa"/>
            </w:tcMar>
          </w:tcPr>
          <w:p>
            <w:r>
              <w:rPr>
                <w:sz w:val="17"/>
              </w:rPr>
            </w:r>
            <w:r>
              <w:rPr>
                <w:sz w:val="17"/>
              </w:rPr>
              <w:t xml:space="preserve">hiérarchie </w:t>
            </w:r>
            <w:r>
              <w:rPr>
                <w:rFonts w:ascii="Consolas" w:hAnsi="Consolas"/>
                <w:color w:val="173F43"/>
                <w:sz w:val="17"/>
              </w:rPr>
              <w:t>AppFailure</w:t>
            </w:r>
            <w:r>
              <w:rPr>
                <w:sz w:val="17"/>
              </w:rPr>
              <w:t xml:space="preserve"> et traductions UI</w:t>
            </w:r>
          </w:p>
        </w:tc>
      </w:tr>
      <w:tr>
        <w:tc>
          <w:tcPr>
            <w:tcW w:type="dxa" w:w="3175"/>
            <w:tcMar>
              <w:top w:w="100" w:type="dxa"/>
              <w:start w:w="100" w:type="dxa"/>
              <w:bottom w:w="100" w:type="dxa"/>
              <w:end w:w="100" w:type="dxa"/>
            </w:tcMar>
            <w:shd w:fill="E8F3F3"/>
          </w:tcPr>
          <w:p>
            <w:r>
              <w:rPr>
                <w:sz w:val="17"/>
              </w:rPr>
            </w:r>
            <w:r>
              <w:rPr>
                <w:sz w:val="17"/>
              </w:rPr>
              <w:t>Dossier technique</w:t>
            </w:r>
          </w:p>
        </w:tc>
        <w:tc>
          <w:tcPr>
            <w:tcW w:type="dxa" w:w="3175"/>
            <w:tcMar>
              <w:top w:w="100" w:type="dxa"/>
              <w:start w:w="100" w:type="dxa"/>
              <w:bottom w:w="100" w:type="dxa"/>
              <w:end w:w="100" w:type="dxa"/>
            </w:tcMar>
            <w:shd w:fill="E8F3F3"/>
          </w:tcPr>
          <w:p>
            <w:r>
              <w:rPr>
                <w:sz w:val="17"/>
              </w:rPr>
            </w:r>
            <w:r>
              <w:rPr>
                <w:sz w:val="17"/>
              </w:rPr>
              <w:t>Source Markdown créée, export PDF à réaliser</w:t>
            </w:r>
          </w:p>
        </w:tc>
        <w:tc>
          <w:tcPr>
            <w:tcW w:type="dxa" w:w="3175"/>
            <w:tcMar>
              <w:top w:w="100" w:type="dxa"/>
              <w:start w:w="100" w:type="dxa"/>
              <w:bottom w:w="100" w:type="dxa"/>
              <w:end w:w="100" w:type="dxa"/>
            </w:tcMar>
            <w:shd w:fill="E8F3F3"/>
          </w:tcPr>
          <w:p>
            <w:r>
              <w:rPr>
                <w:sz w:val="17"/>
              </w:rPr>
            </w:r>
            <w:r>
              <w:rPr>
                <w:rFonts w:ascii="Consolas" w:hAnsi="Consolas"/>
                <w:color w:val="173F43"/>
                <w:sz w:val="17"/>
              </w:rPr>
              <w:t>docs/dossier_technique.md</w:t>
            </w:r>
          </w:p>
        </w:tc>
      </w:tr>
    </w:tbl>
    <w:p>
      <w:pPr>
        <w:spacing w:after="40"/>
      </w:pPr>
    </w:p>
    <w:p>
      <w:pPr>
        <w:pStyle w:val="Heading1"/>
      </w:pPr>
      <w:r>
        <w:t>Annexe B — Livraison et versionnement</w:t>
      </w:r>
    </w:p>
    <w:p>
      <w:r>
        <w:t>Le projet a été développé par étapes avec des commits significatifs pour l’initialisation, le Domain et le chargement distant, Hive, la liste, le détail/statut puis le profil et les finitions. Le dépôt distant configuré est :</w:t>
      </w:r>
    </w:p>
    <w:p>
      <w:pPr>
        <w:pStyle w:val="CodeBlock"/>
        <w:keepLines/>
        <w:shd w:fill="F2F6F6"/>
      </w:pPr>
      <w:r>
        <w:rPr>
          <w:rFonts w:ascii="Consolas" w:hAnsi="Consolas"/>
          <w:sz w:val="17"/>
        </w:rPr>
        <w:t>https://github.com/DorianArg/AgriVistaEXAM</w:t>
      </w:r>
    </w:p>
    <w:p>
      <w:r>
        <w:t>Les éléments locaux suivants sont ignorés par Git :</w:t>
      </w:r>
    </w:p>
    <w:p>
      <w:pPr>
        <w:pStyle w:val="ListBullet"/>
      </w:pPr>
      <w:r>
        <w:rPr>
          <w:rFonts w:ascii="Consolas" w:hAnsi="Consolas"/>
          <w:color w:val="173F43"/>
          <w:sz w:val="18"/>
        </w:rPr>
        <w:t>android/local.properties</w:t>
      </w:r>
      <w:r>
        <w:t xml:space="preserve"> ;</w:t>
      </w:r>
    </w:p>
    <w:p>
      <w:pPr>
        <w:pStyle w:val="ListBullet"/>
      </w:pPr>
      <w:r>
        <w:rPr>
          <w:rFonts w:ascii="Consolas" w:hAnsi="Consolas"/>
          <w:color w:val="173F43"/>
          <w:sz w:val="18"/>
        </w:rPr>
        <w:t>.dart_tool/</w:t>
      </w:r>
      <w:r>
        <w:t xml:space="preserve"> ;</w:t>
      </w:r>
    </w:p>
    <w:p>
      <w:pPr>
        <w:pStyle w:val="ListBullet"/>
      </w:pPr>
      <w:r>
        <w:rPr>
          <w:rFonts w:ascii="Consolas" w:hAnsi="Consolas"/>
          <w:color w:val="173F43"/>
          <w:sz w:val="18"/>
        </w:rPr>
        <w:t>build/</w:t>
      </w:r>
      <w:r>
        <w:t xml:space="preserve"> et les APK générés ;</w:t>
      </w:r>
    </w:p>
    <w:p>
      <w:pPr>
        <w:pStyle w:val="ListBullet"/>
      </w:pPr>
      <w:r>
        <w:rPr>
          <w:rFonts w:ascii="Consolas" w:hAnsi="Consolas"/>
          <w:color w:val="173F43"/>
          <w:sz w:val="18"/>
        </w:rPr>
        <w:t>.idea/</w:t>
      </w:r>
      <w:r>
        <w:t xml:space="preserve"> ;</w:t>
      </w:r>
    </w:p>
    <w:p>
      <w:pPr>
        <w:pStyle w:val="ListBullet"/>
      </w:pPr>
      <w:r>
        <w:t>caches et fichiers temporaires Flutter/IDE.</w:t>
      </w:r>
    </w:p>
    <w:p>
      <w:r>
        <w:t>Avant la remise, le développeur doit confirmer le partage du dépôt privé avec l’équipe pédagogique, exporter le dossier de conception et ce dossier technique en PDF, puis nommer les fichiers selon la convention de l’école.</w:t>
      </w:r>
    </w:p>
    <w:sectPr w:rsidR="00FC693F" w:rsidRPr="0006063C" w:rsidSect="00034616">
      <w:footerReference w:type="default" r:id="rId9"/>
      <w:pgSz w:w="11906" w:h="16838"/>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AgriVista Field — Dossier technique  •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F43"/>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68C91"/>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168C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3" w:right="28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AgriVista Field — Dossier technique</dc:title>
  <dc:subject>Documentation technique de l’application Flutter AgriVista Field</dc:subject>
  <dc:creator>Dorian Argaillot</dc:creator>
  <cp:keywords>Flutter, Dart, Riverpod, Dio, Hive, Clean Architecture</cp:keywords>
  <dc:description>generated by python-docx</dc:description>
  <cp:lastModifiedBy/>
  <cp:revision>1</cp:revision>
  <dcterms:created xsi:type="dcterms:W3CDTF">2013-12-23T23:15:00Z</dcterms:created>
  <dcterms:modified xsi:type="dcterms:W3CDTF">2013-12-23T23:15:00Z</dcterms:modified>
  <cp:category/>
</cp:coreProperties>
</file>