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200" w:line="331.2" w:lineRule="auto"/>
        <w:ind w:left="0" w:firstLine="0"/>
        <w:contextualSpacing w:val="0"/>
        <w:jc w:val="center"/>
      </w:pPr>
      <w:bookmarkStart w:colFirst="0" w:colLast="0" w:name="_s42az2upng71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PROJET TUTORE 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200" w:line="331.2" w:lineRule="auto"/>
        <w:contextualSpacing w:val="0"/>
        <w:jc w:val="center"/>
      </w:pPr>
      <w:bookmarkStart w:colFirst="0" w:colLast="0" w:name="_3mnnldlzd1tg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Site de gestion des relations entreprises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Dossier de conception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BENETHUILIERE Julien</w:t>
      <w:tab/>
      <w:tab/>
      <w:tab/>
      <w:tab/>
      <w:tab/>
      <w:tab/>
      <w:tab/>
      <w:tab/>
      <w:t xml:space="preserve">2G2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BONNAMY Dorian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CHARRE Robin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