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FB8" w:rsidRDefault="0027371C" w:rsidP="00F533D4">
      <w:pPr>
        <w:jc w:val="center"/>
      </w:pPr>
      <w:r>
        <w:t xml:space="preserve">Droit </w:t>
      </w:r>
      <w:r w:rsidR="00C64738">
        <w:t>des T.I.C.</w:t>
      </w:r>
    </w:p>
    <w:p w:rsidR="0027371C" w:rsidRDefault="00C64738" w:rsidP="00F533D4">
      <w:pPr>
        <w:jc w:val="center"/>
      </w:pPr>
      <w:r>
        <w:t>Module 1</w:t>
      </w:r>
    </w:p>
    <w:p w:rsidR="00C64738" w:rsidRDefault="00C64738"/>
    <w:p w:rsidR="00C72334" w:rsidRDefault="00C72334" w:rsidP="00F533D4">
      <w:pPr>
        <w:jc w:val="both"/>
      </w:pPr>
      <w:r>
        <w:t>A l’aide des liens suivants ou des termes à rechercher</w:t>
      </w:r>
      <w:r w:rsidR="00054181">
        <w:t>, compléter les notions vu</w:t>
      </w:r>
      <w:r w:rsidR="00FE407C">
        <w:t>e</w:t>
      </w:r>
      <w:r w:rsidR="00054181">
        <w:t>s en cours</w:t>
      </w:r>
      <w:r w:rsidR="006B0A89">
        <w:t xml:space="preserve"> </w:t>
      </w:r>
      <w:r w:rsidR="00054181">
        <w:t>ou qui le seront très prochainement :</w:t>
      </w:r>
    </w:p>
    <w:p w:rsidR="00925014" w:rsidRDefault="00925014" w:rsidP="00254F5A">
      <w:pPr>
        <w:spacing w:after="0"/>
        <w:jc w:val="both"/>
      </w:pPr>
    </w:p>
    <w:p w:rsidR="00925014" w:rsidRPr="00561AA9" w:rsidRDefault="00925014" w:rsidP="00561AA9">
      <w:pPr>
        <w:spacing w:after="0"/>
        <w:jc w:val="both"/>
        <w:rPr>
          <w:b/>
          <w:sz w:val="24"/>
        </w:rPr>
      </w:pPr>
      <w:r w:rsidRPr="00561AA9">
        <w:rPr>
          <w:b/>
          <w:sz w:val="24"/>
        </w:rPr>
        <w:t>Les organismes qui veillent à la cybersécurité :</w:t>
      </w:r>
    </w:p>
    <w:p w:rsidR="00925014" w:rsidRDefault="00925014" w:rsidP="00254F5A">
      <w:pPr>
        <w:spacing w:after="0"/>
        <w:jc w:val="both"/>
      </w:pPr>
    </w:p>
    <w:p w:rsidR="006B0A89" w:rsidRDefault="00925014" w:rsidP="00254F5A">
      <w:pPr>
        <w:spacing w:after="0"/>
        <w:jc w:val="both"/>
      </w:pPr>
      <w:r w:rsidRPr="00873708">
        <w:rPr>
          <w:b/>
        </w:rPr>
        <w:t xml:space="preserve">La BEFTI </w:t>
      </w:r>
      <w:r w:rsidR="006B0A89">
        <w:t xml:space="preserve">et </w:t>
      </w:r>
      <w:r w:rsidR="006B0A89" w:rsidRPr="00E5693F">
        <w:t>« EnzzBenzz »</w:t>
      </w:r>
      <w:r w:rsidR="006D55DE">
        <w:t>, jeune homme</w:t>
      </w:r>
      <w:r w:rsidR="006F6BC3">
        <w:t xml:space="preserve"> de 21 ans</w:t>
      </w:r>
      <w:r w:rsidR="006D55DE">
        <w:t xml:space="preserve"> vendant des faux papiers administrative</w:t>
      </w:r>
    </w:p>
    <w:p w:rsidR="00925014" w:rsidRDefault="00925014" w:rsidP="00254F5A">
      <w:pPr>
        <w:spacing w:after="0"/>
        <w:jc w:val="both"/>
      </w:pPr>
    </w:p>
    <w:p w:rsidR="00925014" w:rsidRDefault="00925014" w:rsidP="00254F5A">
      <w:pPr>
        <w:spacing w:after="0"/>
        <w:jc w:val="both"/>
      </w:pPr>
      <w:r w:rsidRPr="004B6836">
        <w:rPr>
          <w:b/>
        </w:rPr>
        <w:t>ANSSI</w:t>
      </w:r>
      <w:r w:rsidR="00D73543">
        <w:rPr>
          <w:b/>
        </w:rPr>
        <w:t xml:space="preserve">, </w:t>
      </w:r>
      <w:bookmarkStart w:id="0" w:name="_Hlk113308413"/>
      <w:r w:rsidR="00302957">
        <w:t>nombre d’</w:t>
      </w:r>
      <w:r w:rsidR="004B7F35">
        <w:t xml:space="preserve">intrusions </w:t>
      </w:r>
      <w:r w:rsidR="005E1579">
        <w:t xml:space="preserve">traitées, </w:t>
      </w:r>
      <w:r w:rsidR="00F91093">
        <w:t>entreprises concernées par les ransomware</w:t>
      </w:r>
      <w:r w:rsidR="00D73543">
        <w:t xml:space="preserve">, </w:t>
      </w:r>
      <w:r w:rsidR="004918D9">
        <w:t>principales techniques</w:t>
      </w:r>
      <w:r w:rsidR="00F91093">
        <w:t xml:space="preserve"> de cyberattaques</w:t>
      </w:r>
      <w:r w:rsidR="004918D9">
        <w:t xml:space="preserve">, </w:t>
      </w:r>
      <w:r w:rsidR="00D73543">
        <w:t>b</w:t>
      </w:r>
      <w:r>
        <w:t>onnes pratiques</w:t>
      </w:r>
      <w:r w:rsidR="006059E1">
        <w:t xml:space="preserve"> techniques à déployer</w:t>
      </w:r>
      <w:bookmarkEnd w:id="0"/>
    </w:p>
    <w:p w:rsidR="00925014" w:rsidRDefault="00DF4349" w:rsidP="00254F5A">
      <w:pPr>
        <w:spacing w:after="0" w:line="240" w:lineRule="auto"/>
        <w:jc w:val="both"/>
        <w:rPr>
          <w:rStyle w:val="Lienhypertexte"/>
        </w:rPr>
      </w:pPr>
      <w:hyperlink r:id="rId7" w:history="1">
        <w:r w:rsidR="004E4A92" w:rsidRPr="00EE373A">
          <w:rPr>
            <w:rStyle w:val="Lienhypertexte"/>
          </w:rPr>
          <w:t>https://www.affiches-parisiennes.com/cybersecurite-en-entreprise-les-cles-pour-se-premunir-107368.html</w:t>
        </w:r>
      </w:hyperlink>
    </w:p>
    <w:p w:rsidR="00401553" w:rsidRDefault="00401553" w:rsidP="00254F5A">
      <w:pPr>
        <w:spacing w:after="0" w:line="240" w:lineRule="auto"/>
        <w:jc w:val="both"/>
        <w:rPr>
          <w:rStyle w:val="Accentuation"/>
          <w:rFonts w:ascii="Arial" w:hAnsi="Arial" w:cs="Arial"/>
          <w:color w:val="181818"/>
          <w:bdr w:val="none" w:sz="0" w:space="0" w:color="auto" w:frame="1"/>
          <w:shd w:val="clear" w:color="auto" w:fill="FFFFFF"/>
        </w:rPr>
      </w:pPr>
      <w:r>
        <w:rPr>
          <w:rStyle w:val="Accentuation"/>
          <w:rFonts w:ascii="Arial" w:hAnsi="Arial" w:cs="Arial"/>
          <w:color w:val="181818"/>
          <w:bdr w:val="none" w:sz="0" w:space="0" w:color="auto" w:frame="1"/>
          <w:shd w:val="clear" w:color="auto" w:fill="FFFFFF"/>
        </w:rPr>
        <w:t>ANSSI (Agence nationale de la sécurité des systèmes d’information) a recensé 1082 intrusions. 52 % des attaques par rançongiciels qu’elle a traitées en 2021 ont concerné des TPE, des PME et des ETI.</w:t>
      </w:r>
    </w:p>
    <w:p w:rsidR="00C01B0F" w:rsidRDefault="00C01B0F" w:rsidP="00254F5A">
      <w:pPr>
        <w:spacing w:after="0" w:line="240" w:lineRule="auto"/>
        <w:jc w:val="both"/>
        <w:rPr>
          <w:rStyle w:val="Accentuation"/>
          <w:rFonts w:ascii="Arial" w:hAnsi="Arial" w:cs="Arial"/>
          <w:color w:val="181818"/>
          <w:bdr w:val="none" w:sz="0" w:space="0" w:color="auto" w:frame="1"/>
          <w:shd w:val="clear" w:color="auto" w:fill="FFFFFF"/>
        </w:rPr>
      </w:pPr>
    </w:p>
    <w:p w:rsidR="007B794A" w:rsidRPr="007B794A" w:rsidRDefault="007B794A" w:rsidP="007B794A">
      <w:pPr>
        <w:spacing w:after="0"/>
        <w:jc w:val="both"/>
        <w:rPr>
          <w:rFonts w:eastAsiaTheme="minorHAnsi"/>
          <w:b/>
        </w:rPr>
      </w:pPr>
      <w:r w:rsidRPr="007B794A">
        <w:rPr>
          <w:rFonts w:eastAsiaTheme="minorHAnsi"/>
          <w:b/>
        </w:rPr>
        <w:t>Des techniques de plus en plus sophistiquées</w:t>
      </w:r>
    </w:p>
    <w:p w:rsidR="007B794A" w:rsidRPr="007B794A" w:rsidRDefault="007B794A" w:rsidP="007B794A">
      <w:pPr>
        <w:spacing w:after="0"/>
        <w:jc w:val="both"/>
        <w:rPr>
          <w:rFonts w:eastAsiaTheme="minorHAnsi"/>
          <w:b/>
        </w:rPr>
      </w:pPr>
      <w:r w:rsidRPr="007B794A">
        <w:rPr>
          <w:rFonts w:eastAsiaTheme="minorHAnsi"/>
          <w:b/>
        </w:rPr>
        <w:t>Les cyberattaques peuvent être classées en six catégories.</w:t>
      </w:r>
    </w:p>
    <w:p w:rsidR="007B794A" w:rsidRPr="007B794A" w:rsidRDefault="007B794A" w:rsidP="007B794A">
      <w:pPr>
        <w:shd w:val="clear" w:color="auto" w:fill="FFFFFF"/>
        <w:spacing w:after="0" w:afterAutospacing="1" w:line="240" w:lineRule="auto"/>
        <w:textAlignment w:val="baseline"/>
        <w:rPr>
          <w:rFonts w:ascii="Arial" w:eastAsia="Times New Roman" w:hAnsi="Arial" w:cs="Arial"/>
          <w:color w:val="181818"/>
          <w:sz w:val="21"/>
          <w:szCs w:val="21"/>
          <w:lang w:eastAsia="ja-JP"/>
        </w:rPr>
      </w:pPr>
      <w:r w:rsidRPr="007B794A">
        <w:rPr>
          <w:rFonts w:ascii="Arial" w:eastAsia="Times New Roman" w:hAnsi="Arial" w:cs="Arial"/>
          <w:color w:val="181818"/>
          <w:sz w:val="21"/>
          <w:szCs w:val="21"/>
          <w:lang w:eastAsia="ja-JP"/>
        </w:rPr>
        <w:t>- Le phishing (hameçonnage) consiste à usurper l’identité d’une personne ou d’une organisation et d’amener la victime à exécuter une action, par exemple donner un mot de passe, effectuer un virement, etc. La technique du faux RIB rentre dans cette catégorie : un soi-disant fournisseur vous envoie son « nouveau » RIB afin que vous effectuiez un virement.</w:t>
      </w:r>
    </w:p>
    <w:p w:rsidR="007B794A" w:rsidRPr="007B794A" w:rsidRDefault="007B794A" w:rsidP="007B794A">
      <w:pPr>
        <w:shd w:val="clear" w:color="auto" w:fill="FFFFFF"/>
        <w:spacing w:after="0" w:afterAutospacing="1" w:line="240" w:lineRule="auto"/>
        <w:textAlignment w:val="baseline"/>
        <w:rPr>
          <w:rFonts w:ascii="Arial" w:eastAsia="Times New Roman" w:hAnsi="Arial" w:cs="Arial"/>
          <w:color w:val="181818"/>
          <w:sz w:val="21"/>
          <w:szCs w:val="21"/>
          <w:lang w:eastAsia="ja-JP"/>
        </w:rPr>
      </w:pPr>
      <w:r w:rsidRPr="007B794A">
        <w:rPr>
          <w:rFonts w:ascii="Arial" w:eastAsia="Times New Roman" w:hAnsi="Arial" w:cs="Arial"/>
          <w:color w:val="181818"/>
          <w:sz w:val="21"/>
          <w:szCs w:val="21"/>
          <w:lang w:eastAsia="ja-JP"/>
        </w:rPr>
        <w:t>- Le ransomware (rançongiciel) : le hacker subtilise les données d’une entreprise ou bloque son système, et exige une rançon pour remettre lesdites données à disposition.</w:t>
      </w:r>
    </w:p>
    <w:p w:rsidR="007B794A" w:rsidRPr="007B794A" w:rsidRDefault="007B794A" w:rsidP="007B794A">
      <w:pPr>
        <w:shd w:val="clear" w:color="auto" w:fill="FFFFFF"/>
        <w:spacing w:after="0" w:afterAutospacing="1" w:line="240" w:lineRule="auto"/>
        <w:textAlignment w:val="baseline"/>
        <w:rPr>
          <w:rFonts w:ascii="Arial" w:eastAsia="Times New Roman" w:hAnsi="Arial" w:cs="Arial"/>
          <w:color w:val="181818"/>
          <w:sz w:val="21"/>
          <w:szCs w:val="21"/>
          <w:lang w:eastAsia="ja-JP"/>
        </w:rPr>
      </w:pPr>
      <w:r w:rsidRPr="007B794A">
        <w:rPr>
          <w:rFonts w:ascii="Arial" w:eastAsia="Times New Roman" w:hAnsi="Arial" w:cs="Arial"/>
          <w:color w:val="181818"/>
          <w:sz w:val="21"/>
          <w:szCs w:val="21"/>
          <w:lang w:eastAsia="ja-JP"/>
        </w:rPr>
        <w:t>- L’attaque par supply chain(attaque de la chaîne d’approvisionnement) : le hacker va toucher un éditeur de logiciel ou un logiciel de supervision informatique, et, à travers lui, va pouvoir atteindre tous ses clients.</w:t>
      </w:r>
    </w:p>
    <w:p w:rsidR="007B794A" w:rsidRPr="007B794A" w:rsidRDefault="007B794A" w:rsidP="007B794A">
      <w:pPr>
        <w:shd w:val="clear" w:color="auto" w:fill="FFFFFF"/>
        <w:spacing w:after="0" w:afterAutospacing="1" w:line="240" w:lineRule="auto"/>
        <w:textAlignment w:val="baseline"/>
        <w:rPr>
          <w:rFonts w:ascii="Arial" w:eastAsia="Times New Roman" w:hAnsi="Arial" w:cs="Arial"/>
          <w:color w:val="181818"/>
          <w:sz w:val="21"/>
          <w:szCs w:val="21"/>
          <w:lang w:eastAsia="ja-JP"/>
        </w:rPr>
      </w:pPr>
      <w:r w:rsidRPr="007B794A">
        <w:rPr>
          <w:rFonts w:ascii="Arial" w:eastAsia="Times New Roman" w:hAnsi="Arial" w:cs="Arial"/>
          <w:color w:val="181818"/>
          <w:sz w:val="21"/>
          <w:szCs w:val="21"/>
          <w:lang w:eastAsia="ja-JP"/>
        </w:rPr>
        <w:t>- Le DDOS(déni de service) : ces attaques entraînent le blocage d’un site internet par exemple, pour le mettre hors service, par l’envoi massif de requêtes saturant sa capacité.</w:t>
      </w:r>
    </w:p>
    <w:p w:rsidR="007B794A" w:rsidRPr="007B794A" w:rsidRDefault="007B794A" w:rsidP="007B794A">
      <w:pPr>
        <w:shd w:val="clear" w:color="auto" w:fill="FFFFFF"/>
        <w:spacing w:after="0" w:afterAutospacing="1" w:line="240" w:lineRule="auto"/>
        <w:textAlignment w:val="baseline"/>
        <w:rPr>
          <w:rFonts w:ascii="Arial" w:eastAsia="Times New Roman" w:hAnsi="Arial" w:cs="Arial"/>
          <w:color w:val="181818"/>
          <w:sz w:val="21"/>
          <w:szCs w:val="21"/>
          <w:lang w:eastAsia="ja-JP"/>
        </w:rPr>
      </w:pPr>
      <w:r w:rsidRPr="007B794A">
        <w:rPr>
          <w:rFonts w:ascii="Arial" w:eastAsia="Times New Roman" w:hAnsi="Arial" w:cs="Arial"/>
          <w:color w:val="181818"/>
          <w:sz w:val="21"/>
          <w:szCs w:val="21"/>
          <w:lang w:eastAsia="ja-JP"/>
        </w:rPr>
        <w:t>- L’ingénierie sociale. C’est une technique de manipulation par tromperie. Un bon exemple est la fraude aux présidents : un hacker se fait passer pour un supérieur hiérarchique et vous incite à exécuter un virement ou autre.</w:t>
      </w:r>
    </w:p>
    <w:p w:rsidR="007B794A" w:rsidRPr="007B794A" w:rsidRDefault="007B794A" w:rsidP="007B794A">
      <w:pPr>
        <w:shd w:val="clear" w:color="auto" w:fill="FFFFFF"/>
        <w:spacing w:after="0" w:afterAutospacing="1" w:line="240" w:lineRule="auto"/>
        <w:textAlignment w:val="baseline"/>
        <w:rPr>
          <w:rFonts w:ascii="Arial" w:eastAsia="Times New Roman" w:hAnsi="Arial" w:cs="Arial"/>
          <w:color w:val="181818"/>
          <w:sz w:val="21"/>
          <w:szCs w:val="21"/>
          <w:lang w:eastAsia="ja-JP"/>
        </w:rPr>
      </w:pPr>
      <w:r w:rsidRPr="007B794A">
        <w:rPr>
          <w:rFonts w:ascii="Arial" w:eastAsia="Times New Roman" w:hAnsi="Arial" w:cs="Arial"/>
          <w:color w:val="181818"/>
          <w:sz w:val="21"/>
          <w:szCs w:val="21"/>
          <w:lang w:eastAsia="ja-JP"/>
        </w:rPr>
        <w:t>- Le spyware (logiciel espion). L’entreprise peut ne pas s’en rendre compte, car c’est un logiciel qui enregistre des informations et l’activité des équipes. C’est une pratique de hacking de plus en plus courante.</w:t>
      </w:r>
    </w:p>
    <w:p w:rsidR="007B794A" w:rsidRPr="007B794A" w:rsidRDefault="007B794A" w:rsidP="00254F5A">
      <w:pPr>
        <w:spacing w:after="0" w:line="240" w:lineRule="auto"/>
        <w:jc w:val="both"/>
      </w:pPr>
    </w:p>
    <w:p w:rsidR="007B794A" w:rsidRDefault="007B794A" w:rsidP="00254F5A">
      <w:pPr>
        <w:spacing w:after="0" w:line="240" w:lineRule="auto"/>
        <w:jc w:val="both"/>
        <w:rPr>
          <w:rStyle w:val="Accentuation"/>
          <w:rFonts w:ascii="Arial" w:hAnsi="Arial" w:cs="Arial"/>
          <w:color w:val="181818"/>
          <w:bdr w:val="none" w:sz="0" w:space="0" w:color="auto" w:frame="1"/>
          <w:shd w:val="clear" w:color="auto" w:fill="FFFFFF"/>
        </w:rPr>
      </w:pPr>
    </w:p>
    <w:p w:rsidR="00BB4796" w:rsidRPr="00BB4796" w:rsidRDefault="00BB4796" w:rsidP="00BB4796">
      <w:pPr>
        <w:shd w:val="clear" w:color="auto" w:fill="FFFFFF"/>
        <w:spacing w:after="100" w:afterAutospacing="1" w:line="240" w:lineRule="auto"/>
        <w:textAlignment w:val="baseline"/>
        <w:rPr>
          <w:rFonts w:ascii="Arial" w:eastAsia="Times New Roman" w:hAnsi="Arial" w:cs="Arial"/>
          <w:color w:val="181818"/>
          <w:sz w:val="24"/>
          <w:szCs w:val="24"/>
          <w:lang w:eastAsia="ja-JP"/>
        </w:rPr>
      </w:pPr>
      <w:r w:rsidRPr="00BB4796">
        <w:rPr>
          <w:rFonts w:ascii="Arial" w:eastAsia="Times New Roman" w:hAnsi="Arial" w:cs="Arial"/>
          <w:color w:val="181818"/>
          <w:sz w:val="24"/>
          <w:szCs w:val="24"/>
          <w:lang w:eastAsia="ja-JP"/>
        </w:rPr>
        <w:t>Face à ces menaces en constante augmentation, les entreprises n’ont pas d’autre choix que de se prémunir le plus efficacement possible, d’abord au niveau technique :</w:t>
      </w:r>
    </w:p>
    <w:p w:rsidR="00BB4796" w:rsidRPr="00BB4796" w:rsidRDefault="00BB4796" w:rsidP="00BB4796">
      <w:pPr>
        <w:numPr>
          <w:ilvl w:val="0"/>
          <w:numId w:val="3"/>
        </w:numPr>
        <w:shd w:val="clear" w:color="auto" w:fill="FFFFFF"/>
        <w:spacing w:after="100" w:afterAutospacing="1" w:line="240" w:lineRule="auto"/>
        <w:ind w:left="510"/>
        <w:textAlignment w:val="baseline"/>
        <w:rPr>
          <w:rFonts w:ascii="Arial" w:eastAsia="Times New Roman" w:hAnsi="Arial" w:cs="Arial"/>
          <w:color w:val="181818"/>
          <w:sz w:val="21"/>
          <w:szCs w:val="21"/>
          <w:lang w:eastAsia="ja-JP"/>
        </w:rPr>
      </w:pPr>
      <w:r w:rsidRPr="00BB4796">
        <w:rPr>
          <w:rFonts w:ascii="Arial" w:eastAsia="Times New Roman" w:hAnsi="Arial" w:cs="Arial"/>
          <w:color w:val="181818"/>
          <w:sz w:val="21"/>
          <w:szCs w:val="21"/>
          <w:lang w:eastAsia="ja-JP"/>
        </w:rPr>
        <w:t>renforcer les accès avec une identification à deux facteurs ;</w:t>
      </w:r>
    </w:p>
    <w:p w:rsidR="00BB4796" w:rsidRPr="00BB4796" w:rsidRDefault="00BB4796" w:rsidP="00BB4796">
      <w:pPr>
        <w:numPr>
          <w:ilvl w:val="0"/>
          <w:numId w:val="3"/>
        </w:numPr>
        <w:shd w:val="clear" w:color="auto" w:fill="FFFFFF"/>
        <w:spacing w:after="100" w:afterAutospacing="1" w:line="240" w:lineRule="auto"/>
        <w:ind w:left="510"/>
        <w:textAlignment w:val="baseline"/>
        <w:rPr>
          <w:rFonts w:ascii="Arial" w:eastAsia="Times New Roman" w:hAnsi="Arial" w:cs="Arial"/>
          <w:color w:val="181818"/>
          <w:sz w:val="21"/>
          <w:szCs w:val="21"/>
          <w:lang w:eastAsia="ja-JP"/>
        </w:rPr>
      </w:pPr>
      <w:r w:rsidRPr="00BB4796">
        <w:rPr>
          <w:rFonts w:ascii="Arial" w:eastAsia="Times New Roman" w:hAnsi="Arial" w:cs="Arial"/>
          <w:color w:val="181818"/>
          <w:sz w:val="21"/>
          <w:szCs w:val="21"/>
          <w:lang w:eastAsia="ja-JP"/>
        </w:rPr>
        <w:t>superviser les évènements de sécurité en exploitant la journalisation des évènements/incidents sur les points d’entrée les plus critiques du système d’information ;</w:t>
      </w:r>
    </w:p>
    <w:p w:rsidR="00BB4796" w:rsidRPr="00BB4796" w:rsidRDefault="00BB4796" w:rsidP="00BB4796">
      <w:pPr>
        <w:numPr>
          <w:ilvl w:val="0"/>
          <w:numId w:val="3"/>
        </w:numPr>
        <w:shd w:val="clear" w:color="auto" w:fill="FFFFFF"/>
        <w:spacing w:after="100" w:afterAutospacing="1" w:line="240" w:lineRule="auto"/>
        <w:ind w:left="510"/>
        <w:textAlignment w:val="baseline"/>
        <w:rPr>
          <w:rFonts w:ascii="Arial" w:eastAsia="Times New Roman" w:hAnsi="Arial" w:cs="Arial"/>
          <w:color w:val="181818"/>
          <w:sz w:val="21"/>
          <w:szCs w:val="21"/>
          <w:lang w:eastAsia="ja-JP"/>
        </w:rPr>
      </w:pPr>
      <w:r w:rsidRPr="00BB4796">
        <w:rPr>
          <w:rFonts w:ascii="Arial" w:eastAsia="Times New Roman" w:hAnsi="Arial" w:cs="Arial"/>
          <w:color w:val="181818"/>
          <w:sz w:val="21"/>
          <w:szCs w:val="21"/>
          <w:lang w:eastAsia="ja-JP"/>
        </w:rPr>
        <w:lastRenderedPageBreak/>
        <w:t>sauvegarder régulièrement les données et les applications vitales hors ligne ;</w:t>
      </w:r>
    </w:p>
    <w:p w:rsidR="00BB4796" w:rsidRPr="00BB4796" w:rsidRDefault="00BB4796" w:rsidP="00BB4796">
      <w:pPr>
        <w:numPr>
          <w:ilvl w:val="0"/>
          <w:numId w:val="3"/>
        </w:numPr>
        <w:shd w:val="clear" w:color="auto" w:fill="FFFFFF"/>
        <w:spacing w:after="100" w:afterAutospacing="1" w:line="240" w:lineRule="auto"/>
        <w:ind w:left="510"/>
        <w:textAlignment w:val="baseline"/>
        <w:rPr>
          <w:rFonts w:ascii="Arial" w:eastAsia="Times New Roman" w:hAnsi="Arial" w:cs="Arial"/>
          <w:color w:val="181818"/>
          <w:sz w:val="21"/>
          <w:szCs w:val="21"/>
          <w:lang w:eastAsia="ja-JP"/>
        </w:rPr>
      </w:pPr>
      <w:r w:rsidRPr="00BB4796">
        <w:rPr>
          <w:rFonts w:ascii="Arial" w:eastAsia="Times New Roman" w:hAnsi="Arial" w:cs="Arial"/>
          <w:color w:val="181818"/>
          <w:sz w:val="21"/>
          <w:szCs w:val="21"/>
          <w:lang w:eastAsia="ja-JP"/>
        </w:rPr>
        <w:t>prioriser les services numériques devant absolument être protégés ;</w:t>
      </w:r>
    </w:p>
    <w:p w:rsidR="00BB4796" w:rsidRPr="00BB4796" w:rsidRDefault="00BB4796" w:rsidP="00BB4796">
      <w:pPr>
        <w:numPr>
          <w:ilvl w:val="0"/>
          <w:numId w:val="3"/>
        </w:numPr>
        <w:shd w:val="clear" w:color="auto" w:fill="FFFFFF"/>
        <w:spacing w:after="100" w:afterAutospacing="1" w:line="240" w:lineRule="auto"/>
        <w:ind w:left="510"/>
        <w:textAlignment w:val="baseline"/>
        <w:rPr>
          <w:rFonts w:ascii="Arial" w:eastAsia="Times New Roman" w:hAnsi="Arial" w:cs="Arial"/>
          <w:color w:val="181818"/>
          <w:sz w:val="21"/>
          <w:szCs w:val="21"/>
          <w:lang w:eastAsia="ja-JP"/>
        </w:rPr>
      </w:pPr>
      <w:r w:rsidRPr="00BB4796">
        <w:rPr>
          <w:rFonts w:ascii="Arial" w:eastAsia="Times New Roman" w:hAnsi="Arial" w:cs="Arial"/>
          <w:color w:val="181818"/>
          <w:sz w:val="21"/>
          <w:szCs w:val="21"/>
          <w:lang w:eastAsia="ja-JP"/>
        </w:rPr>
        <w:t>établir un dispositif de gestion de crise qui permettra de remettre en état les fonctions les plus critiques de l’entreprise.</w:t>
      </w:r>
    </w:p>
    <w:p w:rsidR="00BB4796" w:rsidRDefault="00BB4796" w:rsidP="00254F5A">
      <w:pPr>
        <w:spacing w:after="0" w:line="240" w:lineRule="auto"/>
        <w:jc w:val="both"/>
      </w:pPr>
    </w:p>
    <w:p w:rsidR="000F7FFD" w:rsidRDefault="000F7FFD" w:rsidP="00254F5A">
      <w:pPr>
        <w:spacing w:after="0" w:line="240" w:lineRule="auto"/>
        <w:jc w:val="both"/>
      </w:pPr>
    </w:p>
    <w:p w:rsidR="00925014" w:rsidRDefault="00925014" w:rsidP="00561AA9">
      <w:pPr>
        <w:pStyle w:val="Paragraphedeliste"/>
        <w:spacing w:after="0" w:line="240" w:lineRule="auto"/>
        <w:ind w:left="0"/>
        <w:jc w:val="both"/>
      </w:pPr>
      <w:r w:rsidRPr="004B6836">
        <w:rPr>
          <w:b/>
        </w:rPr>
        <w:t>OCLCTIC</w:t>
      </w:r>
      <w:r>
        <w:t xml:space="preserve">  (et arnaques lors début COVID, plateformes Pharos et Thésée)</w:t>
      </w:r>
    </w:p>
    <w:p w:rsidR="00925014" w:rsidRDefault="00DF4349" w:rsidP="00561AA9">
      <w:pPr>
        <w:pStyle w:val="Paragraphedeliste"/>
        <w:spacing w:after="0" w:line="240" w:lineRule="auto"/>
        <w:ind w:left="0"/>
        <w:jc w:val="both"/>
        <w:rPr>
          <w:rStyle w:val="Lienhypertexte"/>
        </w:rPr>
      </w:pPr>
      <w:hyperlink r:id="rId8" w:history="1">
        <w:r w:rsidR="00925014" w:rsidRPr="0010587F">
          <w:rPr>
            <w:rStyle w:val="Lienhypertexte"/>
          </w:rPr>
          <w:t>https://www.leparisien.fr/faits-divers/le-coronavirus-est-aussi-une-aubaine-pour-les-escrocs-16-03-2020-8280933.php</w:t>
        </w:r>
      </w:hyperlink>
    </w:p>
    <w:p w:rsidR="00925014" w:rsidRDefault="00925014" w:rsidP="00561AA9">
      <w:pPr>
        <w:pStyle w:val="Paragraphedeliste"/>
        <w:spacing w:after="0" w:line="240" w:lineRule="auto"/>
        <w:ind w:left="0"/>
        <w:jc w:val="both"/>
      </w:pPr>
      <w:r>
        <w:t>Au passage : copie d’écran de tous les types de cookies que vous refusez (à placer dans la partie RGPD…)</w:t>
      </w:r>
    </w:p>
    <w:p w:rsidR="00387A61" w:rsidRDefault="00387A61" w:rsidP="00561AA9">
      <w:pPr>
        <w:pStyle w:val="Paragraphedeliste"/>
        <w:spacing w:after="0" w:line="240" w:lineRule="auto"/>
        <w:ind w:left="0"/>
        <w:jc w:val="both"/>
      </w:pPr>
    </w:p>
    <w:p w:rsidR="00387A61" w:rsidRDefault="00387A61" w:rsidP="00387A61">
      <w:pPr>
        <w:pStyle w:val="Paragraphedeliste"/>
        <w:spacing w:after="0" w:line="240" w:lineRule="auto"/>
        <w:ind w:left="0"/>
        <w:jc w:val="both"/>
      </w:pPr>
      <w:r w:rsidRPr="00387A61">
        <w:t>Office Central de Lutte contre la Criminalité de Technologies de l'Information et de la Communication</w:t>
      </w:r>
    </w:p>
    <w:p w:rsidR="00387A61" w:rsidRDefault="00331BFA" w:rsidP="00561AA9">
      <w:pPr>
        <w:pStyle w:val="Paragraphedeliste"/>
        <w:spacing w:after="0" w:line="240" w:lineRule="auto"/>
        <w:ind w:left="0"/>
        <w:jc w:val="both"/>
      </w:pPr>
      <w:r w:rsidRPr="00331BFA">
        <w:t>PHAROS est un site web créé en 2009 par le Gouvernement français pour signaler des contenus et comportements en ligne illicites</w:t>
      </w:r>
    </w:p>
    <w:p w:rsidR="00565796" w:rsidRPr="00565796" w:rsidRDefault="00565796" w:rsidP="00565796">
      <w:pPr>
        <w:pStyle w:val="Titre1"/>
        <w:shd w:val="clear" w:color="auto" w:fill="FFFFFF"/>
        <w:rPr>
          <w:rFonts w:asciiTheme="minorHAnsi" w:eastAsiaTheme="minorEastAsia" w:hAnsiTheme="minorHAnsi" w:cstheme="minorBidi" w:hint="eastAsia"/>
          <w:color w:val="auto"/>
          <w:sz w:val="22"/>
          <w:szCs w:val="22"/>
          <w:lang w:eastAsia="ja-JP"/>
        </w:rPr>
      </w:pPr>
      <w:r w:rsidRPr="00565796">
        <w:rPr>
          <w:rFonts w:asciiTheme="minorHAnsi" w:eastAsiaTheme="minorEastAsia" w:hAnsiTheme="minorHAnsi" w:cstheme="minorBidi"/>
          <w:color w:val="auto"/>
          <w:sz w:val="22"/>
          <w:szCs w:val="22"/>
        </w:rPr>
        <w:t xml:space="preserve">Ou encore </w:t>
      </w:r>
      <w:r w:rsidRPr="00565796">
        <w:rPr>
          <w:rFonts w:asciiTheme="minorHAnsi" w:eastAsiaTheme="minorEastAsia" w:hAnsiTheme="minorHAnsi" w:cstheme="minorBidi"/>
          <w:color w:val="auto"/>
          <w:sz w:val="22"/>
          <w:szCs w:val="22"/>
        </w:rPr>
        <w:t>THESEE</w:t>
      </w:r>
    </w:p>
    <w:p w:rsidR="00565796" w:rsidRDefault="00565796" w:rsidP="00561AA9">
      <w:pPr>
        <w:pStyle w:val="Paragraphedeliste"/>
        <w:spacing w:after="0" w:line="240" w:lineRule="auto"/>
        <w:ind w:left="0"/>
        <w:jc w:val="both"/>
      </w:pPr>
    </w:p>
    <w:p w:rsidR="00B0662C" w:rsidRDefault="00B0662C" w:rsidP="00561AA9">
      <w:pPr>
        <w:pStyle w:val="Paragraphedeliste"/>
        <w:spacing w:after="0" w:line="240" w:lineRule="auto"/>
        <w:ind w:left="0"/>
        <w:jc w:val="both"/>
      </w:pPr>
    </w:p>
    <w:p w:rsidR="00B0662C" w:rsidRPr="00182445" w:rsidRDefault="00873708" w:rsidP="00182445">
      <w:pPr>
        <w:spacing w:after="0" w:line="240" w:lineRule="auto"/>
        <w:jc w:val="both"/>
        <w:rPr>
          <w:b/>
        </w:rPr>
      </w:pPr>
      <w:r>
        <w:rPr>
          <w:b/>
        </w:rPr>
        <w:t xml:space="preserve">C3N, </w:t>
      </w:r>
      <w:r w:rsidRPr="007709AB">
        <w:t>bitcoin et Encrochat</w:t>
      </w:r>
    </w:p>
    <w:p w:rsidR="00151BEF" w:rsidRDefault="00151BEF" w:rsidP="00151BEF">
      <w:pPr>
        <w:pStyle w:val="Paragraphedeliste"/>
        <w:spacing w:after="0" w:line="240" w:lineRule="auto"/>
        <w:jc w:val="both"/>
      </w:pPr>
    </w:p>
    <w:p w:rsidR="00925014" w:rsidRPr="00E578FA" w:rsidRDefault="00E578FA" w:rsidP="00254F5A">
      <w:pPr>
        <w:spacing w:after="0" w:line="240" w:lineRule="auto"/>
        <w:jc w:val="both"/>
        <w:rPr>
          <w:rFonts w:eastAsia="MS Mincho"/>
          <w:lang w:eastAsia="ja-JP"/>
        </w:rPr>
      </w:pPr>
      <w:r>
        <w:rPr>
          <w:rFonts w:eastAsia="MS Mincho"/>
          <w:lang w:eastAsia="ja-JP"/>
        </w:rPr>
        <w:t>Arnaque sur la peur de covid site frauduleux, arnaque …</w:t>
      </w:r>
    </w:p>
    <w:p w:rsidR="00C46531" w:rsidRDefault="00C46531" w:rsidP="00254F5A">
      <w:pPr>
        <w:spacing w:after="0" w:line="240" w:lineRule="auto"/>
        <w:jc w:val="both"/>
      </w:pPr>
    </w:p>
    <w:p w:rsidR="004A4B9D" w:rsidRPr="008752E3" w:rsidRDefault="00B714F4" w:rsidP="00254F5A">
      <w:pPr>
        <w:spacing w:after="0" w:line="240" w:lineRule="auto"/>
        <w:jc w:val="both"/>
        <w:rPr>
          <w:b/>
          <w:sz w:val="24"/>
        </w:rPr>
      </w:pPr>
      <w:r w:rsidRPr="008752E3">
        <w:rPr>
          <w:b/>
          <w:sz w:val="24"/>
        </w:rPr>
        <w:t>Cybersécurité : la collaboration public-privé, une piste d’avenir ?</w:t>
      </w:r>
    </w:p>
    <w:p w:rsidR="004B1658" w:rsidRDefault="00B0662C" w:rsidP="00254F5A">
      <w:pPr>
        <w:spacing w:after="0" w:line="240" w:lineRule="auto"/>
        <w:jc w:val="both"/>
      </w:pPr>
      <w:r>
        <w:rPr>
          <w:b/>
        </w:rPr>
        <w:t xml:space="preserve">Un cas concret : </w:t>
      </w:r>
      <w:r w:rsidR="007709AB">
        <w:rPr>
          <w:b/>
        </w:rPr>
        <w:t xml:space="preserve"> </w:t>
      </w:r>
      <w:r w:rsidR="007709AB">
        <w:t>la c</w:t>
      </w:r>
      <w:r w:rsidR="004B1658">
        <w:t>ollaboration Avast – C3N –FBI</w:t>
      </w:r>
    </w:p>
    <w:p w:rsidR="00AC2038" w:rsidRDefault="00AC2038" w:rsidP="00254F5A">
      <w:pPr>
        <w:spacing w:after="0" w:line="240" w:lineRule="auto"/>
        <w:jc w:val="both"/>
      </w:pPr>
    </w:p>
    <w:p w:rsidR="00B714F4" w:rsidRPr="004B6836" w:rsidRDefault="00B714F4" w:rsidP="00254F5A">
      <w:pPr>
        <w:spacing w:after="0" w:line="240" w:lineRule="auto"/>
        <w:jc w:val="both"/>
        <w:rPr>
          <w:b/>
        </w:rPr>
      </w:pPr>
      <w:r w:rsidRPr="004B6836">
        <w:rPr>
          <w:b/>
        </w:rPr>
        <w:t>Arguments données pour favoriser cette collaboration </w:t>
      </w:r>
      <w:r w:rsidR="007709AB">
        <w:rPr>
          <w:b/>
        </w:rPr>
        <w:t xml:space="preserve">privé-public </w:t>
      </w:r>
      <w:r w:rsidRPr="004B6836">
        <w:rPr>
          <w:b/>
        </w:rPr>
        <w:t>:</w:t>
      </w:r>
    </w:p>
    <w:p w:rsidR="004B3047" w:rsidRDefault="00DF4349" w:rsidP="004B3047">
      <w:pPr>
        <w:spacing w:after="0" w:line="240" w:lineRule="auto"/>
        <w:jc w:val="both"/>
      </w:pPr>
      <w:hyperlink r:id="rId9" w:history="1">
        <w:r w:rsidR="00D73543" w:rsidRPr="00682CD0">
          <w:rPr>
            <w:rStyle w:val="Lienhypertexte"/>
          </w:rPr>
          <w:t>https://www.mdksolutions.com/cybersecurite-la-collaboration-public-prive-une-piste-davenir/</w:t>
        </w:r>
      </w:hyperlink>
    </w:p>
    <w:p w:rsidR="004B3047" w:rsidRDefault="004B3047" w:rsidP="00254F5A">
      <w:pPr>
        <w:spacing w:after="0" w:line="240" w:lineRule="auto"/>
        <w:jc w:val="both"/>
      </w:pPr>
    </w:p>
    <w:p w:rsidR="00B714F4" w:rsidRDefault="004B3047" w:rsidP="00254F5A">
      <w:pPr>
        <w:spacing w:after="0" w:line="240" w:lineRule="auto"/>
        <w:jc w:val="both"/>
      </w:pPr>
      <w:r>
        <w:t>Ressortir les intérêts</w:t>
      </w:r>
    </w:p>
    <w:p w:rsidR="002F27FB" w:rsidRDefault="002F27FB" w:rsidP="00254F5A">
      <w:pPr>
        <w:spacing w:after="0" w:line="240" w:lineRule="auto"/>
        <w:jc w:val="both"/>
      </w:pPr>
    </w:p>
    <w:p w:rsidR="002F27FB" w:rsidRDefault="002F27FB" w:rsidP="00254F5A">
      <w:pPr>
        <w:spacing w:after="0" w:line="240" w:lineRule="auto"/>
        <w:jc w:val="both"/>
      </w:pPr>
      <w:r>
        <w:rPr>
          <w:rFonts w:ascii="Arial" w:hAnsi="Arial" w:cs="Arial"/>
          <w:color w:val="333333"/>
          <w:sz w:val="23"/>
          <w:szCs w:val="23"/>
          <w:shd w:val="clear" w:color="auto" w:fill="F8F8F8"/>
        </w:rPr>
        <w:t xml:space="preserve">L’Etat Français ne peut plus se permettre d’envisager la </w:t>
      </w:r>
      <w:r w:rsidR="00253187">
        <w:rPr>
          <w:rFonts w:ascii="Arial" w:hAnsi="Arial" w:cs="Arial"/>
          <w:color w:val="333333"/>
          <w:sz w:val="23"/>
          <w:szCs w:val="23"/>
          <w:shd w:val="clear" w:color="auto" w:fill="F8F8F8"/>
        </w:rPr>
        <w:t>cyber sécurité</w:t>
      </w:r>
      <w:r>
        <w:rPr>
          <w:rFonts w:ascii="Arial" w:hAnsi="Arial" w:cs="Arial"/>
          <w:color w:val="333333"/>
          <w:sz w:val="23"/>
          <w:szCs w:val="23"/>
          <w:shd w:val="clear" w:color="auto" w:fill="F8F8F8"/>
        </w:rPr>
        <w:t xml:space="preserve"> de façon isolée, en développant ses propres outils, sans tenir compte de l’apport considérable du privé</w:t>
      </w:r>
    </w:p>
    <w:p w:rsidR="004B3047" w:rsidRDefault="00254321" w:rsidP="00254F5A">
      <w:pPr>
        <w:spacing w:after="0" w:line="240" w:lineRule="auto"/>
        <w:jc w:val="both"/>
      </w:pPr>
      <w:r>
        <w:t>DMP</w:t>
      </w:r>
      <w:r w:rsidR="009C2FFF">
        <w:t> :</w:t>
      </w:r>
      <w:bookmarkStart w:id="1" w:name="_GoBack"/>
      <w:bookmarkEnd w:id="1"/>
      <w:r>
        <w:t xml:space="preserve"> mon espace santée</w:t>
      </w:r>
    </w:p>
    <w:p w:rsidR="005E1872" w:rsidRDefault="005E1872" w:rsidP="005E1872">
      <w:pPr>
        <w:pStyle w:val="NormalWeb"/>
        <w:shd w:val="clear" w:color="auto" w:fill="F8F8F8"/>
        <w:spacing w:before="0" w:beforeAutospacing="0" w:after="150" w:afterAutospacing="0"/>
        <w:jc w:val="both"/>
        <w:rPr>
          <w:rFonts w:ascii="Arial" w:hAnsi="Arial" w:cs="Arial"/>
          <w:color w:val="333333"/>
          <w:sz w:val="23"/>
          <w:szCs w:val="23"/>
        </w:rPr>
      </w:pPr>
      <w:r>
        <w:rPr>
          <w:rFonts w:ascii="Arial" w:hAnsi="Arial" w:cs="Arial"/>
          <w:color w:val="333333"/>
          <w:sz w:val="23"/>
          <w:szCs w:val="23"/>
        </w:rPr>
        <w:t>Le DMP a coûté des centaines de millions d’euros à la collectivité, alors qu’en pratique il est très peu utilisé : seulement 13% des Français en ont un ! (</w:t>
      </w:r>
      <w:hyperlink r:id="rId10" w:history="1">
        <w:r>
          <w:rPr>
            <w:rStyle w:val="Lienhypertexte"/>
            <w:rFonts w:ascii="Arial" w:hAnsi="Arial" w:cs="Arial"/>
            <w:color w:val="337AB7"/>
            <w:sz w:val="23"/>
            <w:szCs w:val="23"/>
          </w:rPr>
          <w:t>source</w:t>
        </w:r>
      </w:hyperlink>
      <w:r>
        <w:rPr>
          <w:rFonts w:ascii="Arial" w:hAnsi="Arial" w:cs="Arial"/>
          <w:color w:val="333333"/>
          <w:sz w:val="23"/>
          <w:szCs w:val="23"/>
        </w:rPr>
        <w:t>) Dès sa création, il a d’ailleurs présenté de nombreuses failles de sécurité (</w:t>
      </w:r>
      <w:hyperlink r:id="rId11" w:history="1">
        <w:r>
          <w:rPr>
            <w:rStyle w:val="Lienhypertexte"/>
            <w:rFonts w:ascii="Arial" w:hAnsi="Arial" w:cs="Arial"/>
            <w:color w:val="337AB7"/>
            <w:sz w:val="23"/>
            <w:szCs w:val="23"/>
          </w:rPr>
          <w:t>source</w:t>
        </w:r>
      </w:hyperlink>
      <w:r>
        <w:rPr>
          <w:rFonts w:ascii="Arial" w:hAnsi="Arial" w:cs="Arial"/>
          <w:color w:val="333333"/>
          <w:sz w:val="23"/>
          <w:szCs w:val="23"/>
        </w:rPr>
        <w:t>), même si elles ont été résolues depuis.</w:t>
      </w:r>
    </w:p>
    <w:p w:rsidR="005E1872" w:rsidRDefault="005E1872" w:rsidP="005E1872">
      <w:pPr>
        <w:pStyle w:val="NormalWeb"/>
        <w:shd w:val="clear" w:color="auto" w:fill="F8F8F8"/>
        <w:spacing w:before="0" w:beforeAutospacing="0" w:after="150" w:afterAutospacing="0"/>
        <w:jc w:val="both"/>
        <w:rPr>
          <w:rFonts w:ascii="Arial" w:hAnsi="Arial" w:cs="Arial"/>
          <w:color w:val="333333"/>
          <w:sz w:val="23"/>
          <w:szCs w:val="23"/>
        </w:rPr>
      </w:pPr>
      <w:r>
        <w:rPr>
          <w:rFonts w:ascii="Arial" w:hAnsi="Arial" w:cs="Arial"/>
          <w:color w:val="333333"/>
          <w:sz w:val="23"/>
          <w:szCs w:val="23"/>
        </w:rPr>
        <w:t>Tout ce gaspillage aurait pu être évité en faisant appel à une </w:t>
      </w:r>
      <w:r>
        <w:rPr>
          <w:rStyle w:val="lev"/>
          <w:rFonts w:ascii="Arial" w:hAnsi="Arial" w:cs="Arial"/>
          <w:color w:val="333333"/>
          <w:sz w:val="23"/>
          <w:szCs w:val="23"/>
        </w:rPr>
        <w:t>solution privée opérationnelle et performante</w:t>
      </w:r>
      <w:r>
        <w:rPr>
          <w:rFonts w:ascii="Arial" w:hAnsi="Arial" w:cs="Arial"/>
          <w:color w:val="333333"/>
          <w:sz w:val="23"/>
          <w:szCs w:val="23"/>
        </w:rPr>
        <w:t xml:space="preserve"> comme le PassCare® d’InnovHealth, le premier passeport international de santé numérique, sécurisé et hébergé sur un serveur agréé par le Ministère de la Santé. Déjà déployé à l’étranger, il a l’avantage d’être fonctionnel et d’apporter de vraies garanties en </w:t>
      </w:r>
      <w:r w:rsidR="00253187">
        <w:rPr>
          <w:rFonts w:ascii="Arial" w:hAnsi="Arial" w:cs="Arial"/>
          <w:color w:val="333333"/>
          <w:sz w:val="23"/>
          <w:szCs w:val="23"/>
        </w:rPr>
        <w:t>matière</w:t>
      </w:r>
      <w:r>
        <w:rPr>
          <w:rFonts w:ascii="Arial" w:hAnsi="Arial" w:cs="Arial"/>
          <w:color w:val="333333"/>
          <w:sz w:val="23"/>
          <w:szCs w:val="23"/>
        </w:rPr>
        <w:t xml:space="preserve"> de sécurité des données.</w:t>
      </w:r>
    </w:p>
    <w:p w:rsidR="005E1872" w:rsidRDefault="005E1872" w:rsidP="00254F5A">
      <w:pPr>
        <w:spacing w:after="0" w:line="240" w:lineRule="auto"/>
        <w:jc w:val="both"/>
      </w:pPr>
    </w:p>
    <w:p w:rsidR="00424E9B" w:rsidRDefault="00424E9B" w:rsidP="00254F5A">
      <w:pPr>
        <w:spacing w:after="0" w:line="240" w:lineRule="auto"/>
        <w:jc w:val="both"/>
      </w:pPr>
      <w:r>
        <w:t>Faire des recherches sur :</w:t>
      </w:r>
    </w:p>
    <w:p w:rsidR="00213F7F" w:rsidRDefault="00424E9B" w:rsidP="00254F5A">
      <w:pPr>
        <w:spacing w:after="0" w:line="240" w:lineRule="auto"/>
        <w:jc w:val="both"/>
      </w:pPr>
      <w:r>
        <w:t>-</w:t>
      </w:r>
      <w:r w:rsidR="004B3047">
        <w:t xml:space="preserve"> </w:t>
      </w:r>
      <w:r w:rsidR="004656A3">
        <w:t xml:space="preserve">le FIC </w:t>
      </w:r>
    </w:p>
    <w:p w:rsidR="00424E9B" w:rsidRDefault="004656A3" w:rsidP="00254F5A">
      <w:pPr>
        <w:spacing w:after="0" w:line="240" w:lineRule="auto"/>
        <w:jc w:val="both"/>
      </w:pPr>
      <w:r>
        <w:t xml:space="preserve">- </w:t>
      </w:r>
      <w:r w:rsidR="00424E9B">
        <w:t xml:space="preserve">le DMP </w:t>
      </w:r>
      <w:r w:rsidR="00780D0B">
        <w:t>et ses failles (les dernières ?)</w:t>
      </w:r>
    </w:p>
    <w:p w:rsidR="00424E9B" w:rsidRDefault="00424E9B" w:rsidP="00254F5A">
      <w:pPr>
        <w:spacing w:after="0" w:line="240" w:lineRule="auto"/>
        <w:jc w:val="both"/>
      </w:pPr>
      <w:r>
        <w:t xml:space="preserve">- le Plan Hopital numérique (ou </w:t>
      </w:r>
      <w:r w:rsidRPr="00424E9B">
        <w:t>programme HOP’EN</w:t>
      </w:r>
      <w:r>
        <w:t>)</w:t>
      </w:r>
    </w:p>
    <w:p w:rsidR="000D5A5A" w:rsidRDefault="000D5A5A" w:rsidP="001201AD">
      <w:pPr>
        <w:spacing w:after="0" w:line="240" w:lineRule="auto"/>
        <w:jc w:val="both"/>
      </w:pPr>
      <w:r>
        <w:t xml:space="preserve">- </w:t>
      </w:r>
      <w:r w:rsidR="00963F6B">
        <w:t xml:space="preserve">la </w:t>
      </w:r>
      <w:r w:rsidRPr="000D5A5A">
        <w:t>plateforme cybermalv</w:t>
      </w:r>
      <w:r w:rsidR="00213F7F">
        <w:t>e</w:t>
      </w:r>
      <w:r w:rsidRPr="000D5A5A">
        <w:t>illance.gouv.fr</w:t>
      </w:r>
      <w:r w:rsidR="00213F7F">
        <w:t xml:space="preserve"> (et non </w:t>
      </w:r>
      <w:r w:rsidR="00213F7F" w:rsidRPr="000D5A5A">
        <w:t>cybermalevillance</w:t>
      </w:r>
      <w:r w:rsidR="00213F7F">
        <w:t>)</w:t>
      </w:r>
    </w:p>
    <w:p w:rsidR="001201AD" w:rsidRDefault="007E0BDF" w:rsidP="001201AD">
      <w:pPr>
        <w:spacing w:after="0" w:line="240" w:lineRule="auto"/>
      </w:pPr>
      <w:r>
        <w:t xml:space="preserve">- </w:t>
      </w:r>
      <w:r w:rsidRPr="007C0BFF">
        <w:t>Cybersecurity Act</w:t>
      </w:r>
      <w:r>
        <w:t xml:space="preserve">, </w:t>
      </w:r>
      <w:r w:rsidRPr="00161594">
        <w:t>ENISA</w:t>
      </w:r>
      <w:r>
        <w:t>, et niveaux des</w:t>
      </w:r>
      <w:r w:rsidRPr="009A7DB2">
        <w:t xml:space="preserve"> certification</w:t>
      </w:r>
      <w:r>
        <w:t>s (européennes)</w:t>
      </w:r>
      <w:r w:rsidRPr="009A7DB2">
        <w:t xml:space="preserve"> de cybersécurité</w:t>
      </w:r>
      <w:r>
        <w:t xml:space="preserve"> </w:t>
      </w:r>
    </w:p>
    <w:p w:rsidR="00D8202C" w:rsidRPr="00BF1426" w:rsidRDefault="00D8202C" w:rsidP="00D8202C">
      <w:pPr>
        <w:spacing w:after="0" w:line="240" w:lineRule="auto"/>
      </w:pPr>
      <w:r w:rsidRPr="00BF1426">
        <w:t xml:space="preserve">- Projet No More Ransom et Europol </w:t>
      </w:r>
    </w:p>
    <w:p w:rsidR="00D8202C" w:rsidRPr="00BF1426" w:rsidRDefault="00D8202C" w:rsidP="00D8202C">
      <w:pPr>
        <w:spacing w:after="0" w:line="240" w:lineRule="auto"/>
      </w:pPr>
      <w:r w:rsidRPr="00BF1426">
        <w:t>- Wannacry</w:t>
      </w:r>
    </w:p>
    <w:p w:rsidR="007E0BDF" w:rsidRDefault="007E0BDF" w:rsidP="001201AD">
      <w:pPr>
        <w:spacing w:after="0" w:line="240" w:lineRule="auto"/>
      </w:pPr>
      <w:r>
        <w:lastRenderedPageBreak/>
        <w:t>- FBI, cybersécurité et Tesla…</w:t>
      </w:r>
    </w:p>
    <w:p w:rsidR="001201AD" w:rsidRDefault="001201AD" w:rsidP="001201AD">
      <w:pPr>
        <w:spacing w:after="0" w:line="240" w:lineRule="auto"/>
        <w:jc w:val="both"/>
      </w:pPr>
      <w:r>
        <w:t xml:space="preserve">- </w:t>
      </w:r>
      <w:r w:rsidRPr="0077711B">
        <w:t>PassCare® d’InnovHealth</w:t>
      </w:r>
      <w:r w:rsidR="00273B42">
        <w:t>,</w:t>
      </w:r>
      <w:r>
        <w:t xml:space="preserve"> son créateur</w:t>
      </w:r>
      <w:r w:rsidR="00273B42">
        <w:t>, ses avantages</w:t>
      </w:r>
    </w:p>
    <w:p w:rsidR="00A40DDB" w:rsidRDefault="00A40DDB">
      <w:r>
        <w:br w:type="page"/>
      </w:r>
    </w:p>
    <w:p w:rsidR="00256724" w:rsidRPr="00256724" w:rsidRDefault="00256724" w:rsidP="00191B6D">
      <w:pPr>
        <w:spacing w:after="0" w:line="240" w:lineRule="auto"/>
        <w:jc w:val="both"/>
        <w:rPr>
          <w:b/>
          <w:sz w:val="28"/>
        </w:rPr>
      </w:pPr>
      <w:r w:rsidRPr="00256724">
        <w:rPr>
          <w:b/>
          <w:sz w:val="28"/>
        </w:rPr>
        <w:lastRenderedPageBreak/>
        <w:t>Cybersécurité : la collaboration public-privé, une piste d’avenir ?</w:t>
      </w:r>
    </w:p>
    <w:p w:rsidR="00256724" w:rsidRDefault="00256724" w:rsidP="00256724">
      <w:pPr>
        <w:spacing w:after="0" w:line="240" w:lineRule="auto"/>
        <w:jc w:val="both"/>
      </w:pPr>
      <w:r w:rsidRPr="00AC2038">
        <w:t>https://www.mdksolutions.com</w:t>
      </w:r>
    </w:p>
    <w:p w:rsidR="00256724" w:rsidRDefault="00256724" w:rsidP="00256724">
      <w:pPr>
        <w:spacing w:after="0" w:line="240" w:lineRule="auto"/>
        <w:jc w:val="both"/>
      </w:pPr>
      <w:r w:rsidRPr="00256724">
        <w:t>https://www.mdksolutions.com/cybersecurite-la-collaboration-public-prive-une-piste-davenir/</w:t>
      </w:r>
    </w:p>
    <w:p w:rsidR="00256724" w:rsidRDefault="00256724" w:rsidP="00256724">
      <w:pPr>
        <w:spacing w:after="0" w:line="240" w:lineRule="auto"/>
        <w:jc w:val="both"/>
      </w:pPr>
    </w:p>
    <w:p w:rsidR="00256724" w:rsidRPr="00C55D01" w:rsidRDefault="00256724" w:rsidP="00256724">
      <w:pPr>
        <w:spacing w:after="0" w:line="240" w:lineRule="auto"/>
        <w:jc w:val="both"/>
        <w:rPr>
          <w:i/>
        </w:rPr>
      </w:pPr>
      <w:r w:rsidRPr="00C55D01">
        <w:rPr>
          <w:i/>
        </w:rPr>
        <w:t>Comment lutter efficacement face à la montée et à la puissance des cyberattaques qui menacent les Etats, les entreprises et les particuliers ?</w:t>
      </w:r>
    </w:p>
    <w:p w:rsidR="00256724" w:rsidRDefault="00256724" w:rsidP="00256724">
      <w:pPr>
        <w:spacing w:after="0" w:line="240" w:lineRule="auto"/>
        <w:jc w:val="both"/>
      </w:pPr>
      <w:r>
        <w:t>Alors que la tendance actuelle est plutôt à l’ultra-indépendance, chacun tentant de trouver sa propre solution de sécurité informatique, il est grand temps de se rassembler et d’opposer un front commun aux hackers.</w:t>
      </w:r>
    </w:p>
    <w:p w:rsidR="00256724" w:rsidRDefault="00256724" w:rsidP="00191B6D">
      <w:pPr>
        <w:spacing w:after="0" w:line="240" w:lineRule="auto"/>
        <w:jc w:val="both"/>
      </w:pPr>
    </w:p>
    <w:p w:rsidR="00191B6D" w:rsidRPr="00C55D01" w:rsidRDefault="00191B6D" w:rsidP="00191B6D">
      <w:pPr>
        <w:spacing w:after="0" w:line="240" w:lineRule="auto"/>
        <w:jc w:val="both"/>
        <w:rPr>
          <w:b/>
          <w:i/>
        </w:rPr>
      </w:pPr>
      <w:r w:rsidRPr="00C55D01">
        <w:rPr>
          <w:b/>
          <w:i/>
        </w:rPr>
        <w:t>Le repli sur soi : une opportunité pour les pirates informatiques</w:t>
      </w:r>
    </w:p>
    <w:p w:rsidR="00191B6D" w:rsidRDefault="00191B6D" w:rsidP="00191B6D">
      <w:pPr>
        <w:spacing w:after="0" w:line="240" w:lineRule="auto"/>
        <w:jc w:val="both"/>
      </w:pPr>
      <w:r>
        <w:t>Il ne se passe pas un jour sans que la cybersécurité des organisations publiques et privées, ainsi que des particuliers, soit menacée. Les révélations sur des attaques d’ampleur massive s’enchaînent à une vitesse folle.</w:t>
      </w:r>
    </w:p>
    <w:p w:rsidR="00191B6D" w:rsidRDefault="00191B6D" w:rsidP="00191B6D">
      <w:pPr>
        <w:spacing w:after="0" w:line="240" w:lineRule="auto"/>
        <w:jc w:val="both"/>
      </w:pPr>
    </w:p>
    <w:p w:rsidR="00191B6D" w:rsidRDefault="00191B6D" w:rsidP="00191B6D">
      <w:pPr>
        <w:spacing w:after="0" w:line="240" w:lineRule="auto"/>
        <w:jc w:val="both"/>
      </w:pPr>
      <w:r>
        <w:t>A titre d’exemple :</w:t>
      </w:r>
    </w:p>
    <w:p w:rsidR="00191B6D" w:rsidRDefault="00191B6D" w:rsidP="00ED06A4">
      <w:pPr>
        <w:pStyle w:val="Paragraphedeliste"/>
        <w:numPr>
          <w:ilvl w:val="0"/>
          <w:numId w:val="2"/>
        </w:numPr>
        <w:spacing w:after="0" w:line="240" w:lineRule="auto"/>
        <w:jc w:val="both"/>
      </w:pPr>
      <w:r>
        <w:t xml:space="preserve">Près d’une entreprise française sur cinq a subi au moins une dizaine d’attaques en 2018  et 92% en ont subi au moins une </w:t>
      </w:r>
      <w:r w:rsidR="00DB3B2E">
        <w:t xml:space="preserve"> </w:t>
      </w:r>
    </w:p>
    <w:p w:rsidR="00191B6D" w:rsidRDefault="00191B6D" w:rsidP="00ED06A4">
      <w:pPr>
        <w:pStyle w:val="Paragraphedeliste"/>
        <w:numPr>
          <w:ilvl w:val="0"/>
          <w:numId w:val="2"/>
        </w:numPr>
        <w:spacing w:after="0" w:line="240" w:lineRule="auto"/>
        <w:jc w:val="both"/>
      </w:pPr>
      <w:r>
        <w:t xml:space="preserve">Les fournisseurs et les prestataires des grands groupes sont devenus une cible privilégiée des hackers </w:t>
      </w:r>
      <w:r w:rsidR="00DB3B2E">
        <w:t xml:space="preserve"> </w:t>
      </w:r>
      <w:r>
        <w:t xml:space="preserve"> </w:t>
      </w:r>
      <w:r w:rsidR="00ED06A4">
        <w:t xml:space="preserve"> </w:t>
      </w:r>
      <w:r>
        <w:t>:</w:t>
      </w:r>
      <w:r w:rsidR="00ED06A4">
        <w:t xml:space="preserve"> </w:t>
      </w:r>
      <w:r>
        <w:t>ils représentent au moins 50% des attaques selon l’Anssi, ce qui a notamment permis aux pirates du web de s’en prendre à Airbus</w:t>
      </w:r>
    </w:p>
    <w:p w:rsidR="00191B6D" w:rsidRDefault="00191B6D" w:rsidP="00ED06A4">
      <w:pPr>
        <w:pStyle w:val="Paragraphedeliste"/>
        <w:numPr>
          <w:ilvl w:val="0"/>
          <w:numId w:val="2"/>
        </w:numPr>
        <w:spacing w:after="0" w:line="240" w:lineRule="auto"/>
        <w:jc w:val="both"/>
      </w:pPr>
      <w:r>
        <w:t xml:space="preserve">Les informations personnelles de plus de 1000 personnalités politiques, journalistes et célébrités ont été dérobées puis publiées en Allemagne </w:t>
      </w:r>
      <w:r w:rsidR="00DB3B2E">
        <w:t xml:space="preserve"> </w:t>
      </w:r>
    </w:p>
    <w:p w:rsidR="00191B6D" w:rsidRDefault="00191B6D" w:rsidP="00ED06A4">
      <w:pPr>
        <w:pStyle w:val="Paragraphedeliste"/>
        <w:numPr>
          <w:ilvl w:val="0"/>
          <w:numId w:val="2"/>
        </w:numPr>
        <w:spacing w:after="0" w:line="240" w:lineRule="auto"/>
        <w:jc w:val="both"/>
      </w:pPr>
      <w:r>
        <w:t xml:space="preserve">Le secteur énergétique français a déjà subi plusieurs intrusions informatiques </w:t>
      </w:r>
      <w:r w:rsidR="00DB3B2E">
        <w:t xml:space="preserve"> </w:t>
      </w:r>
    </w:p>
    <w:p w:rsidR="00C55D01" w:rsidRDefault="00C55D01" w:rsidP="00191B6D">
      <w:pPr>
        <w:spacing w:after="0" w:line="240" w:lineRule="auto"/>
        <w:jc w:val="both"/>
      </w:pPr>
    </w:p>
    <w:p w:rsidR="00191B6D" w:rsidRDefault="00191B6D" w:rsidP="00191B6D">
      <w:pPr>
        <w:spacing w:after="0" w:line="240" w:lineRule="auto"/>
        <w:jc w:val="both"/>
      </w:pPr>
      <w:r>
        <w:t>A l’occasion de la FIC 2019 à Lille, Guillaume Poupard, le directeur de l’ANSSI, n’a pas mâché ses mots puisqu’il a parlé d’un véritable « état d’ur</w:t>
      </w:r>
      <w:r w:rsidR="00E368ED">
        <w:t>gence » et alerté contre les  « </w:t>
      </w:r>
      <w:r>
        <w:t>attaquants de très haut niveau, probablement des Etats, qui rentrent dans les réseaux et prépositionnent des charges pour éventuellement faire la guerre demain ».</w:t>
      </w:r>
    </w:p>
    <w:p w:rsidR="00191B6D" w:rsidRDefault="00191B6D" w:rsidP="00191B6D">
      <w:pPr>
        <w:spacing w:after="0" w:line="240" w:lineRule="auto"/>
        <w:jc w:val="both"/>
      </w:pPr>
    </w:p>
    <w:p w:rsidR="00191B6D" w:rsidRDefault="00191B6D" w:rsidP="00191B6D">
      <w:pPr>
        <w:spacing w:after="0" w:line="240" w:lineRule="auto"/>
        <w:jc w:val="both"/>
      </w:pPr>
      <w:r>
        <w:t>Face à ce constat, les solutions de sécurité nationales, censées éviter les fuites de données, apparaissent très fragilisées. Les attaques sont désormais mondiales, ultra-sophistiquées, et elles bénéficient de nombreux points d’entrée avec l’explosion spectaculaire du nombre d’objets connectés, l’avènement du cloud et la puissance indiscutable des GAFA</w:t>
      </w:r>
      <w:r w:rsidR="00117BB6">
        <w:t>.</w:t>
      </w:r>
    </w:p>
    <w:p w:rsidR="00191B6D" w:rsidRDefault="00191B6D" w:rsidP="00191B6D">
      <w:pPr>
        <w:spacing w:after="0" w:line="240" w:lineRule="auto"/>
        <w:jc w:val="both"/>
      </w:pPr>
    </w:p>
    <w:p w:rsidR="00191B6D" w:rsidRPr="00117BB6" w:rsidRDefault="007C0BFF" w:rsidP="00191B6D">
      <w:pPr>
        <w:spacing w:after="0" w:line="240" w:lineRule="auto"/>
        <w:jc w:val="both"/>
        <w:rPr>
          <w:b/>
          <w:i/>
        </w:rPr>
      </w:pPr>
      <w:r w:rsidRPr="00117BB6">
        <w:rPr>
          <w:b/>
          <w:i/>
        </w:rPr>
        <w:t xml:space="preserve">Plus que jamais, </w:t>
      </w:r>
      <w:r w:rsidR="00191B6D" w:rsidRPr="00117BB6">
        <w:rPr>
          <w:b/>
          <w:i/>
        </w:rPr>
        <w:t>comme le dit le proverbe, « l’union fait la force » et les Etats ont tout à gagner à sortir de la logique du chacun pour soi.</w:t>
      </w:r>
    </w:p>
    <w:p w:rsidR="00191B6D" w:rsidRDefault="00191B6D" w:rsidP="00191B6D">
      <w:pPr>
        <w:spacing w:after="0" w:line="240" w:lineRule="auto"/>
        <w:jc w:val="both"/>
      </w:pPr>
      <w:r>
        <w:t>Plusieurs initiatives intéressantes de coopération entre Etats sont d’ailleurs à saluer en matière de cybersécurité, comme l’adoption du Cybersecurity Act en Europe, qui va permettre aux Etats membres de l’Union Européenne d’être plus réactifs, ou encore l’annonce du maintien de la coopération avec le Royaume-Uni même après le Brexit. De nombreux protocoles d’entente voient également le jour dans le monde : Singapour a déjà signé plusieurs partenariats (avec le Canada tout récemment, mais aussi  la France, le Royaume-Uni, l’Allemagne, les Pays-Bas, les Etats-Unis, le Japon, l’Australie et l’Inde), Israël et le Japon ont un accord de collaboration…</w:t>
      </w:r>
    </w:p>
    <w:p w:rsidR="00191B6D" w:rsidRDefault="00191B6D" w:rsidP="00191B6D">
      <w:pPr>
        <w:spacing w:after="0" w:line="240" w:lineRule="auto"/>
        <w:jc w:val="both"/>
      </w:pPr>
    </w:p>
    <w:p w:rsidR="00191B6D" w:rsidRPr="00117BB6" w:rsidRDefault="00191B6D" w:rsidP="00191B6D">
      <w:pPr>
        <w:spacing w:after="0" w:line="240" w:lineRule="auto"/>
        <w:jc w:val="both"/>
        <w:rPr>
          <w:b/>
          <w:i/>
        </w:rPr>
      </w:pPr>
      <w:r w:rsidRPr="00117BB6">
        <w:rPr>
          <w:b/>
          <w:i/>
        </w:rPr>
        <w:t>Les partenariats publics/privés : une solution d’avenir</w:t>
      </w:r>
    </w:p>
    <w:p w:rsidR="00191B6D" w:rsidRDefault="00191B6D" w:rsidP="00191B6D">
      <w:pPr>
        <w:spacing w:after="0" w:line="240" w:lineRule="auto"/>
        <w:jc w:val="both"/>
      </w:pPr>
      <w:r>
        <w:t>Pour aller plus loin, il devient toutefois indispensable de solliciter l’expertise des acteurs du privé. A l’occasion de la conférence RSA, qui a eu lieu en mars dernier à San Francisco, le directeur du FBI Christopher  Wray a souligné que « dans l’arène cybernétique, le besoin de partenariats avec le secteur privé est plus grand que partout ailleurs ».</w:t>
      </w:r>
    </w:p>
    <w:p w:rsidR="00191B6D" w:rsidRDefault="00191B6D" w:rsidP="00191B6D">
      <w:pPr>
        <w:spacing w:after="0" w:line="240" w:lineRule="auto"/>
        <w:jc w:val="both"/>
      </w:pPr>
    </w:p>
    <w:p w:rsidR="00191B6D" w:rsidRDefault="00191B6D" w:rsidP="00191B6D">
      <w:pPr>
        <w:spacing w:after="0" w:line="240" w:lineRule="auto"/>
        <w:jc w:val="both"/>
      </w:pPr>
      <w:r>
        <w:t xml:space="preserve">Des précédents positifs, hélas marginaux, ont déjà été mis en place. En juillet 2016, « No More Ransom » a réussi à aider plus de 10 000 victimes de ransomware dans 14 langues grâce à la mise à disposition </w:t>
      </w:r>
      <w:r>
        <w:lastRenderedPageBreak/>
        <w:t>de 40 outils de déchiffrement gratuits. Un succès qui n’aurait pas pu voir le jour sans la collaboration de plus de 90 organisations publiques et privées !</w:t>
      </w:r>
    </w:p>
    <w:p w:rsidR="00191B6D" w:rsidRDefault="00191B6D" w:rsidP="00191B6D">
      <w:pPr>
        <w:spacing w:after="0" w:line="240" w:lineRule="auto"/>
        <w:jc w:val="both"/>
      </w:pPr>
    </w:p>
    <w:p w:rsidR="00191B6D" w:rsidRDefault="00191B6D" w:rsidP="00191B6D">
      <w:pPr>
        <w:spacing w:after="0" w:line="240" w:lineRule="auto"/>
        <w:jc w:val="both"/>
      </w:pPr>
      <w:r>
        <w:t>Un autre exemple d’une collaboration fructueuse : la plateforme cybermalv</w:t>
      </w:r>
      <w:r w:rsidR="00A834BC">
        <w:t>e</w:t>
      </w:r>
      <w:r>
        <w:t>illance.gouv.fr, chapeautée par l’Anssi et le ministère de l’Intérieur, qui regroupe 1600 prestataires. Plus de 25 000 personnes ont pu ainsi être accompagnées pour faire face à des menaces concernant la sécurité des données.</w:t>
      </w:r>
    </w:p>
    <w:p w:rsidR="00191B6D" w:rsidRDefault="00191B6D" w:rsidP="00191B6D">
      <w:pPr>
        <w:spacing w:after="0" w:line="240" w:lineRule="auto"/>
        <w:jc w:val="both"/>
      </w:pPr>
    </w:p>
    <w:p w:rsidR="00191B6D" w:rsidRPr="00117BB6" w:rsidRDefault="00191B6D" w:rsidP="00191B6D">
      <w:pPr>
        <w:spacing w:after="0" w:line="240" w:lineRule="auto"/>
        <w:jc w:val="both"/>
        <w:rPr>
          <w:b/>
          <w:i/>
        </w:rPr>
      </w:pPr>
      <w:r w:rsidRPr="00117BB6">
        <w:rPr>
          <w:b/>
          <w:i/>
        </w:rPr>
        <w:t>Zoom sur le secteur de la santé</w:t>
      </w:r>
    </w:p>
    <w:p w:rsidR="00191B6D" w:rsidRDefault="00191B6D" w:rsidP="00191B6D">
      <w:pPr>
        <w:spacing w:after="0" w:line="240" w:lineRule="auto"/>
        <w:jc w:val="both"/>
      </w:pPr>
      <w:r>
        <w:t>Dans la ligne de mire des hackers, le secteur de la santé est probablement celui qui est le plus exposé aux attaques, car la valeur des données médicales peut être supérieure aux données bancaires. Or les hôpitaux, de plus en plus connectés, sont très vulnérables en matière de cybersécurité. Il suffit d’un simple virus comme Wannacry, qui a affecté des millions d’ordinateurs en 2017, pour bloquer l’accès aux dossiers médicaux, empêcher la réalisation de radios, imposer le report des examens non urgents, annuler des ambulances…</w:t>
      </w:r>
    </w:p>
    <w:p w:rsidR="00191B6D" w:rsidRDefault="00191B6D" w:rsidP="00191B6D">
      <w:pPr>
        <w:spacing w:after="0" w:line="240" w:lineRule="auto"/>
        <w:jc w:val="both"/>
      </w:pPr>
    </w:p>
    <w:p w:rsidR="00191B6D" w:rsidRDefault="00191B6D" w:rsidP="00191B6D">
      <w:pPr>
        <w:spacing w:after="0" w:line="240" w:lineRule="auto"/>
        <w:jc w:val="both"/>
      </w:pPr>
      <w:r>
        <w:t>Autre problème majeur : la façon dont sont administrées et gérées les données médicales en France. Alors qu’une application « Carte Vitale »</w:t>
      </w:r>
      <w:r w:rsidR="00E368ED">
        <w:t xml:space="preserve"> va être testée dès cette année</w:t>
      </w:r>
      <w:r>
        <w:t>, et peut-être généralisée en 2021, il devient capital de repenser notre façon de fonctionner. Le directeur du FBI estime que la solution viendra d’un chiffrement fort dans tous les pays du monde.</w:t>
      </w:r>
    </w:p>
    <w:p w:rsidR="00191B6D" w:rsidRDefault="00191B6D" w:rsidP="00191B6D">
      <w:pPr>
        <w:spacing w:after="0" w:line="240" w:lineRule="auto"/>
        <w:jc w:val="both"/>
      </w:pPr>
    </w:p>
    <w:p w:rsidR="00191B6D" w:rsidRPr="00117BB6" w:rsidRDefault="00191B6D" w:rsidP="00191B6D">
      <w:pPr>
        <w:spacing w:after="0" w:line="240" w:lineRule="auto"/>
        <w:jc w:val="both"/>
        <w:rPr>
          <w:b/>
          <w:i/>
        </w:rPr>
      </w:pPr>
      <w:r w:rsidRPr="00117BB6">
        <w:rPr>
          <w:b/>
          <w:i/>
        </w:rPr>
        <w:t>L’avis de Laurent Brault de MDK Solutions</w:t>
      </w:r>
    </w:p>
    <w:p w:rsidR="00191B6D" w:rsidRDefault="00191B6D" w:rsidP="00191B6D">
      <w:pPr>
        <w:spacing w:after="0" w:line="240" w:lineRule="auto"/>
        <w:jc w:val="both"/>
      </w:pPr>
    </w:p>
    <w:p w:rsidR="00191B6D" w:rsidRDefault="00191B6D" w:rsidP="00191B6D">
      <w:pPr>
        <w:spacing w:after="0" w:line="240" w:lineRule="auto"/>
        <w:jc w:val="both"/>
      </w:pPr>
      <w:r>
        <w:t>L’Etat Français ne peut plus se permettre d’envisager la cybersécurité de façon isolée, en développant ses propres outils, sans tenir compte de l’apport considérable du privé.</w:t>
      </w:r>
    </w:p>
    <w:p w:rsidR="00191B6D" w:rsidRDefault="00191B6D" w:rsidP="00191B6D">
      <w:pPr>
        <w:spacing w:after="0" w:line="240" w:lineRule="auto"/>
        <w:jc w:val="both"/>
      </w:pPr>
    </w:p>
    <w:p w:rsidR="00191B6D" w:rsidRDefault="00191B6D" w:rsidP="00191B6D">
      <w:pPr>
        <w:spacing w:after="0" w:line="240" w:lineRule="auto"/>
        <w:jc w:val="both"/>
      </w:pPr>
      <w:r>
        <w:t xml:space="preserve">Pour en revenir au domaine de la santé, il y a un exemple flagrant : le DMP (Dossier Médical Partagé). Ce carnet de santé numérique est destiné à conserver et à sécuriser toutes les informations de santé (traitements, résultats d’examens, allergies…) afin de pouvoir facilement les partager avec les professionnels de santé. Le DMP a coûté des centaines de millions d’euros à la collectivité, alors qu’en pratique il est très peu utilisé : seulement 13% des Français en ont un ! </w:t>
      </w:r>
      <w:r w:rsidR="00DB3B2E">
        <w:t xml:space="preserve"> </w:t>
      </w:r>
      <w:r>
        <w:t xml:space="preserve"> Dès sa création, il a d’ailleurs présenté de</w:t>
      </w:r>
      <w:r w:rsidR="00E368ED">
        <w:t xml:space="preserve"> nombreuses failles de sécurité</w:t>
      </w:r>
      <w:r>
        <w:t>, même si elles ont été résolues depuis.</w:t>
      </w:r>
    </w:p>
    <w:p w:rsidR="00191B6D" w:rsidRDefault="00191B6D" w:rsidP="00191B6D">
      <w:pPr>
        <w:spacing w:after="0" w:line="240" w:lineRule="auto"/>
        <w:jc w:val="both"/>
      </w:pPr>
    </w:p>
    <w:p w:rsidR="00191B6D" w:rsidRDefault="00191B6D" w:rsidP="00191B6D">
      <w:pPr>
        <w:spacing w:after="0" w:line="240" w:lineRule="auto"/>
        <w:jc w:val="both"/>
      </w:pPr>
      <w:r>
        <w:t>Tout ce gaspillage aurait pu être évité en faisant appel à une solution privée opérationnelle et performante comme le PassCare® d’InnovHealth, le premier passeport international de santé numérique, sécurisé et hébergé sur un serveur agréé par le Ministère de la Santé. Déjà déployé à l’étranger, il a l’avantage d’être fonctionnel et d’apporter de vraies garanties en matières de sécurité des données.</w:t>
      </w:r>
    </w:p>
    <w:p w:rsidR="00191B6D" w:rsidRDefault="00191B6D" w:rsidP="00191B6D">
      <w:pPr>
        <w:spacing w:after="0" w:line="240" w:lineRule="auto"/>
        <w:jc w:val="both"/>
      </w:pPr>
    </w:p>
    <w:p w:rsidR="00191B6D" w:rsidRDefault="00191B6D" w:rsidP="00191B6D">
      <w:pPr>
        <w:spacing w:after="0" w:line="240" w:lineRule="auto"/>
        <w:jc w:val="both"/>
      </w:pPr>
      <w:r>
        <w:t>Adnan El Bakri, le fondateur d’InnovH</w:t>
      </w:r>
      <w:r w:rsidR="00DB3B2E">
        <w:t>ealth, a notamment déclaré :  « </w:t>
      </w:r>
      <w:r>
        <w:t xml:space="preserve">PassCare dispose d’un système de double clé avec authentification passant par le téléphone et qui permet de sécuriser les échanges de façon très forte. Notre technologie hybride respecte les réglementations françaises, européennes et internationales. » Une bonne nouvelle pour cet outil « nouvelle génération » déjà plébiscité par les acteurs concernés : « 90% de nos investisseurs et de notre équipe sont des professionnels de santé, issus du terrain, alors que les médecins sont contre le DMP et presque unanimes au sujet de son dysfonctionnement et de son échec.(…) » </w:t>
      </w:r>
      <w:r w:rsidR="00DB3B2E">
        <w:t xml:space="preserve"> </w:t>
      </w:r>
    </w:p>
    <w:p w:rsidR="00191B6D" w:rsidRDefault="00191B6D" w:rsidP="00191B6D">
      <w:pPr>
        <w:spacing w:after="0" w:line="240" w:lineRule="auto"/>
        <w:jc w:val="both"/>
      </w:pPr>
    </w:p>
    <w:p w:rsidR="00191B6D" w:rsidRDefault="00191B6D" w:rsidP="00191B6D">
      <w:pPr>
        <w:spacing w:after="0" w:line="240" w:lineRule="auto"/>
        <w:jc w:val="both"/>
      </w:pPr>
      <w:r>
        <w:t>A méditer !</w:t>
      </w:r>
    </w:p>
    <w:sectPr w:rsidR="00191B6D" w:rsidSect="00F533D4">
      <w:footerReference w:type="default" r:id="rId12"/>
      <w:pgSz w:w="11906" w:h="16838"/>
      <w:pgMar w:top="851"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4349" w:rsidRDefault="00DF4349" w:rsidP="00254F5A">
      <w:pPr>
        <w:spacing w:after="0" w:line="240" w:lineRule="auto"/>
      </w:pPr>
      <w:r>
        <w:separator/>
      </w:r>
    </w:p>
  </w:endnote>
  <w:endnote w:type="continuationSeparator" w:id="0">
    <w:p w:rsidR="00DF4349" w:rsidRDefault="00DF4349" w:rsidP="00254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2774000"/>
      <w:docPartObj>
        <w:docPartGallery w:val="Page Numbers (Bottom of Page)"/>
        <w:docPartUnique/>
      </w:docPartObj>
    </w:sdtPr>
    <w:sdtEndPr/>
    <w:sdtContent>
      <w:p w:rsidR="00254F5A" w:rsidRDefault="00254F5A">
        <w:pPr>
          <w:pStyle w:val="Pieddepage"/>
          <w:jc w:val="right"/>
        </w:pPr>
        <w:r>
          <w:fldChar w:fldCharType="begin"/>
        </w:r>
        <w:r>
          <w:instrText>PAGE   \* MERGEFORMAT</w:instrText>
        </w:r>
        <w:r>
          <w:fldChar w:fldCharType="separate"/>
        </w:r>
        <w:r w:rsidR="009C2FFF">
          <w:rPr>
            <w:noProof/>
          </w:rPr>
          <w:t>5</w:t>
        </w:r>
        <w:r>
          <w:fldChar w:fldCharType="end"/>
        </w:r>
      </w:p>
    </w:sdtContent>
  </w:sdt>
  <w:p w:rsidR="00254F5A" w:rsidRDefault="00254F5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4349" w:rsidRDefault="00DF4349" w:rsidP="00254F5A">
      <w:pPr>
        <w:spacing w:after="0" w:line="240" w:lineRule="auto"/>
      </w:pPr>
      <w:r>
        <w:separator/>
      </w:r>
    </w:p>
  </w:footnote>
  <w:footnote w:type="continuationSeparator" w:id="0">
    <w:p w:rsidR="00DF4349" w:rsidRDefault="00DF4349" w:rsidP="00254F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67E9E"/>
    <w:multiLevelType w:val="multilevel"/>
    <w:tmpl w:val="6BC60B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A691C"/>
    <w:multiLevelType w:val="hybridMultilevel"/>
    <w:tmpl w:val="57166082"/>
    <w:lvl w:ilvl="0" w:tplc="A94A28D8">
      <w:start w:val="4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D653B4B"/>
    <w:multiLevelType w:val="hybridMultilevel"/>
    <w:tmpl w:val="A87ABDDA"/>
    <w:lvl w:ilvl="0" w:tplc="9698C096">
      <w:start w:val="4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71C"/>
    <w:rsid w:val="00006DE3"/>
    <w:rsid w:val="00047BA7"/>
    <w:rsid w:val="00054181"/>
    <w:rsid w:val="000552BC"/>
    <w:rsid w:val="000616D0"/>
    <w:rsid w:val="0006691B"/>
    <w:rsid w:val="00070349"/>
    <w:rsid w:val="00072BF9"/>
    <w:rsid w:val="000B281D"/>
    <w:rsid w:val="000D5A5A"/>
    <w:rsid w:val="000E0D53"/>
    <w:rsid w:val="000E4F7C"/>
    <w:rsid w:val="000F7FFD"/>
    <w:rsid w:val="001007A9"/>
    <w:rsid w:val="00117BB6"/>
    <w:rsid w:val="001201AD"/>
    <w:rsid w:val="00131305"/>
    <w:rsid w:val="00151BEF"/>
    <w:rsid w:val="00161594"/>
    <w:rsid w:val="00182445"/>
    <w:rsid w:val="001906E9"/>
    <w:rsid w:val="00191B6D"/>
    <w:rsid w:val="001B1095"/>
    <w:rsid w:val="001F2E9A"/>
    <w:rsid w:val="00203BA0"/>
    <w:rsid w:val="00213F7F"/>
    <w:rsid w:val="002437A9"/>
    <w:rsid w:val="00253187"/>
    <w:rsid w:val="002533F4"/>
    <w:rsid w:val="002536C5"/>
    <w:rsid w:val="00254321"/>
    <w:rsid w:val="00254F5A"/>
    <w:rsid w:val="00256724"/>
    <w:rsid w:val="00264684"/>
    <w:rsid w:val="00267D9C"/>
    <w:rsid w:val="0027371C"/>
    <w:rsid w:val="00273B42"/>
    <w:rsid w:val="002F27FB"/>
    <w:rsid w:val="002F2982"/>
    <w:rsid w:val="002F7400"/>
    <w:rsid w:val="00302957"/>
    <w:rsid w:val="00311058"/>
    <w:rsid w:val="00331BFA"/>
    <w:rsid w:val="0035016B"/>
    <w:rsid w:val="00353547"/>
    <w:rsid w:val="00387A61"/>
    <w:rsid w:val="00400D14"/>
    <w:rsid w:val="00401553"/>
    <w:rsid w:val="0041589E"/>
    <w:rsid w:val="00424E9B"/>
    <w:rsid w:val="004656A3"/>
    <w:rsid w:val="004676A7"/>
    <w:rsid w:val="004918D9"/>
    <w:rsid w:val="004A2D01"/>
    <w:rsid w:val="004A4B9D"/>
    <w:rsid w:val="004A7E57"/>
    <w:rsid w:val="004B1658"/>
    <w:rsid w:val="004B3047"/>
    <w:rsid w:val="004B6836"/>
    <w:rsid w:val="004B7F35"/>
    <w:rsid w:val="004E4A92"/>
    <w:rsid w:val="005064F8"/>
    <w:rsid w:val="00506942"/>
    <w:rsid w:val="00507E16"/>
    <w:rsid w:val="005110BC"/>
    <w:rsid w:val="005318AA"/>
    <w:rsid w:val="00561AA9"/>
    <w:rsid w:val="00565796"/>
    <w:rsid w:val="005A4638"/>
    <w:rsid w:val="005E1579"/>
    <w:rsid w:val="005E1872"/>
    <w:rsid w:val="005E7E02"/>
    <w:rsid w:val="005F6F21"/>
    <w:rsid w:val="006059E1"/>
    <w:rsid w:val="00611543"/>
    <w:rsid w:val="006B0A89"/>
    <w:rsid w:val="006B5F69"/>
    <w:rsid w:val="006D36A7"/>
    <w:rsid w:val="006D55DE"/>
    <w:rsid w:val="006E3B33"/>
    <w:rsid w:val="006F6BC3"/>
    <w:rsid w:val="00705A4A"/>
    <w:rsid w:val="007202FF"/>
    <w:rsid w:val="00721BED"/>
    <w:rsid w:val="00745BA1"/>
    <w:rsid w:val="0077022A"/>
    <w:rsid w:val="007709AB"/>
    <w:rsid w:val="0077711B"/>
    <w:rsid w:val="00780D0B"/>
    <w:rsid w:val="00782E11"/>
    <w:rsid w:val="007A5930"/>
    <w:rsid w:val="007B794A"/>
    <w:rsid w:val="007C0BFF"/>
    <w:rsid w:val="007C71F4"/>
    <w:rsid w:val="007E0BDF"/>
    <w:rsid w:val="007F5F75"/>
    <w:rsid w:val="00867AEC"/>
    <w:rsid w:val="00873708"/>
    <w:rsid w:val="0087483F"/>
    <w:rsid w:val="008752E3"/>
    <w:rsid w:val="00882280"/>
    <w:rsid w:val="008C0524"/>
    <w:rsid w:val="008C32DE"/>
    <w:rsid w:val="009013E9"/>
    <w:rsid w:val="00911115"/>
    <w:rsid w:val="009126A9"/>
    <w:rsid w:val="00916F61"/>
    <w:rsid w:val="00925014"/>
    <w:rsid w:val="00963F6B"/>
    <w:rsid w:val="009771A1"/>
    <w:rsid w:val="009A7DB2"/>
    <w:rsid w:val="009B775A"/>
    <w:rsid w:val="009C2274"/>
    <w:rsid w:val="009C2FFF"/>
    <w:rsid w:val="009C4D4E"/>
    <w:rsid w:val="00A00E38"/>
    <w:rsid w:val="00A40DDB"/>
    <w:rsid w:val="00A4751E"/>
    <w:rsid w:val="00A718FE"/>
    <w:rsid w:val="00A775DA"/>
    <w:rsid w:val="00A834BC"/>
    <w:rsid w:val="00AC2038"/>
    <w:rsid w:val="00AD2E9A"/>
    <w:rsid w:val="00AE1F5A"/>
    <w:rsid w:val="00B0662C"/>
    <w:rsid w:val="00B142B6"/>
    <w:rsid w:val="00B3422D"/>
    <w:rsid w:val="00B714F4"/>
    <w:rsid w:val="00B83C1F"/>
    <w:rsid w:val="00B94FB8"/>
    <w:rsid w:val="00BB4796"/>
    <w:rsid w:val="00BE63F5"/>
    <w:rsid w:val="00C01B0F"/>
    <w:rsid w:val="00C0433C"/>
    <w:rsid w:val="00C22EB5"/>
    <w:rsid w:val="00C451DC"/>
    <w:rsid w:val="00C46531"/>
    <w:rsid w:val="00C55D01"/>
    <w:rsid w:val="00C62259"/>
    <w:rsid w:val="00C64738"/>
    <w:rsid w:val="00C72334"/>
    <w:rsid w:val="00C91B73"/>
    <w:rsid w:val="00D067E4"/>
    <w:rsid w:val="00D225D6"/>
    <w:rsid w:val="00D26175"/>
    <w:rsid w:val="00D40307"/>
    <w:rsid w:val="00D53970"/>
    <w:rsid w:val="00D54F73"/>
    <w:rsid w:val="00D73543"/>
    <w:rsid w:val="00D8202C"/>
    <w:rsid w:val="00D869BE"/>
    <w:rsid w:val="00DA0927"/>
    <w:rsid w:val="00DB3B2E"/>
    <w:rsid w:val="00DF4349"/>
    <w:rsid w:val="00E368ED"/>
    <w:rsid w:val="00E5693F"/>
    <w:rsid w:val="00E578FA"/>
    <w:rsid w:val="00EC23AE"/>
    <w:rsid w:val="00ED06A4"/>
    <w:rsid w:val="00EF1A07"/>
    <w:rsid w:val="00F00364"/>
    <w:rsid w:val="00F10963"/>
    <w:rsid w:val="00F533D4"/>
    <w:rsid w:val="00F657B5"/>
    <w:rsid w:val="00F91093"/>
    <w:rsid w:val="00FA4046"/>
    <w:rsid w:val="00FC1E7F"/>
    <w:rsid w:val="00FC364A"/>
    <w:rsid w:val="00FE407C"/>
    <w:rsid w:val="00FF10FB"/>
    <w:rsid w:val="00FF1110"/>
    <w:rsid w:val="00FF28C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45E753-2EBA-4105-9100-D9E8F3FB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657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7B794A"/>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E407C"/>
    <w:rPr>
      <w:color w:val="0563C1" w:themeColor="hyperlink"/>
      <w:u w:val="single"/>
    </w:rPr>
  </w:style>
  <w:style w:type="paragraph" w:styleId="Paragraphedeliste">
    <w:name w:val="List Paragraph"/>
    <w:basedOn w:val="Normal"/>
    <w:uiPriority w:val="34"/>
    <w:qFormat/>
    <w:rsid w:val="00D225D6"/>
    <w:pPr>
      <w:ind w:left="720"/>
      <w:contextualSpacing/>
    </w:pPr>
  </w:style>
  <w:style w:type="character" w:styleId="Lienhypertextesuivivisit">
    <w:name w:val="FollowedHyperlink"/>
    <w:basedOn w:val="Policepardfaut"/>
    <w:uiPriority w:val="99"/>
    <w:semiHidden/>
    <w:unhideWhenUsed/>
    <w:rsid w:val="007202FF"/>
    <w:rPr>
      <w:color w:val="954F72" w:themeColor="followedHyperlink"/>
      <w:u w:val="single"/>
    </w:rPr>
  </w:style>
  <w:style w:type="paragraph" w:styleId="En-tte">
    <w:name w:val="header"/>
    <w:basedOn w:val="Normal"/>
    <w:link w:val="En-tteCar"/>
    <w:uiPriority w:val="99"/>
    <w:unhideWhenUsed/>
    <w:rsid w:val="00254F5A"/>
    <w:pPr>
      <w:tabs>
        <w:tab w:val="center" w:pos="4536"/>
        <w:tab w:val="right" w:pos="9072"/>
      </w:tabs>
      <w:spacing w:after="0" w:line="240" w:lineRule="auto"/>
    </w:pPr>
  </w:style>
  <w:style w:type="character" w:customStyle="1" w:styleId="En-tteCar">
    <w:name w:val="En-tête Car"/>
    <w:basedOn w:val="Policepardfaut"/>
    <w:link w:val="En-tte"/>
    <w:uiPriority w:val="99"/>
    <w:rsid w:val="00254F5A"/>
  </w:style>
  <w:style w:type="paragraph" w:styleId="Pieddepage">
    <w:name w:val="footer"/>
    <w:basedOn w:val="Normal"/>
    <w:link w:val="PieddepageCar"/>
    <w:uiPriority w:val="99"/>
    <w:unhideWhenUsed/>
    <w:rsid w:val="00254F5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54F5A"/>
  </w:style>
  <w:style w:type="paragraph" w:styleId="Textedebulles">
    <w:name w:val="Balloon Text"/>
    <w:basedOn w:val="Normal"/>
    <w:link w:val="TextedebullesCar"/>
    <w:uiPriority w:val="99"/>
    <w:semiHidden/>
    <w:unhideWhenUsed/>
    <w:rsid w:val="00507E1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07E16"/>
    <w:rPr>
      <w:rFonts w:ascii="Segoe UI" w:hAnsi="Segoe UI" w:cs="Segoe UI"/>
      <w:sz w:val="18"/>
      <w:szCs w:val="18"/>
    </w:rPr>
  </w:style>
  <w:style w:type="character" w:customStyle="1" w:styleId="UnresolvedMention">
    <w:name w:val="Unresolved Mention"/>
    <w:basedOn w:val="Policepardfaut"/>
    <w:uiPriority w:val="99"/>
    <w:semiHidden/>
    <w:unhideWhenUsed/>
    <w:rsid w:val="004E4A92"/>
    <w:rPr>
      <w:color w:val="605E5C"/>
      <w:shd w:val="clear" w:color="auto" w:fill="E1DFDD"/>
    </w:rPr>
  </w:style>
  <w:style w:type="character" w:styleId="Accentuation">
    <w:name w:val="Emphasis"/>
    <w:basedOn w:val="Policepardfaut"/>
    <w:uiPriority w:val="20"/>
    <w:qFormat/>
    <w:rsid w:val="00401553"/>
    <w:rPr>
      <w:i/>
      <w:iCs/>
    </w:rPr>
  </w:style>
  <w:style w:type="paragraph" w:styleId="NormalWeb">
    <w:name w:val="Normal (Web)"/>
    <w:basedOn w:val="Normal"/>
    <w:uiPriority w:val="99"/>
    <w:semiHidden/>
    <w:unhideWhenUsed/>
    <w:rsid w:val="00BB4796"/>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Titre2Car">
    <w:name w:val="Titre 2 Car"/>
    <w:basedOn w:val="Policepardfaut"/>
    <w:link w:val="Titre2"/>
    <w:uiPriority w:val="9"/>
    <w:rsid w:val="007B794A"/>
    <w:rPr>
      <w:rFonts w:ascii="Times New Roman" w:eastAsia="Times New Roman" w:hAnsi="Times New Roman" w:cs="Times New Roman"/>
      <w:b/>
      <w:bCs/>
      <w:sz w:val="36"/>
      <w:szCs w:val="36"/>
      <w:lang w:eastAsia="ja-JP"/>
    </w:rPr>
  </w:style>
  <w:style w:type="character" w:styleId="lev">
    <w:name w:val="Strong"/>
    <w:basedOn w:val="Policepardfaut"/>
    <w:uiPriority w:val="22"/>
    <w:qFormat/>
    <w:rsid w:val="007B794A"/>
    <w:rPr>
      <w:b/>
      <w:bCs/>
    </w:rPr>
  </w:style>
  <w:style w:type="character" w:customStyle="1" w:styleId="Titre1Car">
    <w:name w:val="Titre 1 Car"/>
    <w:basedOn w:val="Policepardfaut"/>
    <w:link w:val="Titre1"/>
    <w:uiPriority w:val="9"/>
    <w:rsid w:val="0056579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278019">
      <w:bodyDiv w:val="1"/>
      <w:marLeft w:val="0"/>
      <w:marRight w:val="0"/>
      <w:marTop w:val="0"/>
      <w:marBottom w:val="0"/>
      <w:divBdr>
        <w:top w:val="none" w:sz="0" w:space="0" w:color="auto"/>
        <w:left w:val="none" w:sz="0" w:space="0" w:color="auto"/>
        <w:bottom w:val="none" w:sz="0" w:space="0" w:color="auto"/>
        <w:right w:val="none" w:sz="0" w:space="0" w:color="auto"/>
      </w:divBdr>
    </w:div>
    <w:div w:id="1084957475">
      <w:bodyDiv w:val="1"/>
      <w:marLeft w:val="0"/>
      <w:marRight w:val="0"/>
      <w:marTop w:val="0"/>
      <w:marBottom w:val="0"/>
      <w:divBdr>
        <w:top w:val="none" w:sz="0" w:space="0" w:color="auto"/>
        <w:left w:val="none" w:sz="0" w:space="0" w:color="auto"/>
        <w:bottom w:val="none" w:sz="0" w:space="0" w:color="auto"/>
        <w:right w:val="none" w:sz="0" w:space="0" w:color="auto"/>
      </w:divBdr>
    </w:div>
    <w:div w:id="1611621763">
      <w:bodyDiv w:val="1"/>
      <w:marLeft w:val="0"/>
      <w:marRight w:val="0"/>
      <w:marTop w:val="0"/>
      <w:marBottom w:val="0"/>
      <w:divBdr>
        <w:top w:val="none" w:sz="0" w:space="0" w:color="auto"/>
        <w:left w:val="none" w:sz="0" w:space="0" w:color="auto"/>
        <w:bottom w:val="none" w:sz="0" w:space="0" w:color="auto"/>
        <w:right w:val="none" w:sz="0" w:space="0" w:color="auto"/>
      </w:divBdr>
    </w:div>
    <w:div w:id="1656454487">
      <w:bodyDiv w:val="1"/>
      <w:marLeft w:val="0"/>
      <w:marRight w:val="0"/>
      <w:marTop w:val="0"/>
      <w:marBottom w:val="0"/>
      <w:divBdr>
        <w:top w:val="none" w:sz="0" w:space="0" w:color="auto"/>
        <w:left w:val="none" w:sz="0" w:space="0" w:color="auto"/>
        <w:bottom w:val="none" w:sz="0" w:space="0" w:color="auto"/>
        <w:right w:val="none" w:sz="0" w:space="0" w:color="auto"/>
      </w:divBdr>
    </w:div>
    <w:div w:id="1665356817">
      <w:bodyDiv w:val="1"/>
      <w:marLeft w:val="0"/>
      <w:marRight w:val="0"/>
      <w:marTop w:val="0"/>
      <w:marBottom w:val="0"/>
      <w:divBdr>
        <w:top w:val="none" w:sz="0" w:space="0" w:color="auto"/>
        <w:left w:val="none" w:sz="0" w:space="0" w:color="auto"/>
        <w:bottom w:val="none" w:sz="0" w:space="0" w:color="auto"/>
        <w:right w:val="none" w:sz="0" w:space="0" w:color="auto"/>
      </w:divBdr>
    </w:div>
    <w:div w:id="207134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parisien.fr/faits-divers/le-coronavirus-est-aussi-une-aubaine-pour-les-escrocs-16-03-2020-8280933.ph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ffiches-parisiennes.com/cybersecurite-en-entreprise-les-cles-pour-se-premunir-107368.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emondeinformatique.fr/actualites/lire-dossier-medical-personnel-la-cnil-souleve-des-problemes-de-securite-22640.html" TargetMode="External"/><Relationship Id="rId5" Type="http://schemas.openxmlformats.org/officeDocument/2006/relationships/footnotes" Target="footnotes.xml"/><Relationship Id="rId10" Type="http://schemas.openxmlformats.org/officeDocument/2006/relationships/hyperlink" Target="https://www.lemoniteurdespharmacies.fr/actu/actualites/actus-socio-professionnelles/13-percent-des-francais-l-ont-ouvert.html" TargetMode="External"/><Relationship Id="rId4" Type="http://schemas.openxmlformats.org/officeDocument/2006/relationships/webSettings" Target="webSettings.xml"/><Relationship Id="rId9" Type="http://schemas.openxmlformats.org/officeDocument/2006/relationships/hyperlink" Target="https://www.mdksolutions.com/cybersecurite-la-collaboration-public-prive-une-piste-davenir/"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1941</Words>
  <Characters>10679</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Chrystele Groutsch</dc:creator>
  <cp:keywords/>
  <dc:description/>
  <cp:lastModifiedBy>Dorian BUCCHIOTTY</cp:lastModifiedBy>
  <cp:revision>32</cp:revision>
  <cp:lastPrinted>2020-09-14T20:06:00Z</cp:lastPrinted>
  <dcterms:created xsi:type="dcterms:W3CDTF">2020-09-21T20:41:00Z</dcterms:created>
  <dcterms:modified xsi:type="dcterms:W3CDTF">2023-09-11T12:54:00Z</dcterms:modified>
</cp:coreProperties>
</file>