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03E8E" w:rsidRPr="0095108C" w:rsidRDefault="0095108C" w:rsidP="00126BD5">
      <w:pPr>
        <w:pStyle w:val="Titre"/>
        <w:jc w:val="left"/>
        <w:rPr>
          <w:caps/>
          <w:sz w:val="20"/>
        </w:rPr>
      </w:pPr>
      <w:r w:rsidRPr="0095108C">
        <w:rPr>
          <w:caps/>
          <w:sz w:val="20"/>
        </w:rPr>
        <w:t>Université de Lorraine</w:t>
      </w:r>
    </w:p>
    <w:p w:rsidR="0095108C" w:rsidRPr="0095108C" w:rsidRDefault="0095108C" w:rsidP="00126BD5">
      <w:pPr>
        <w:pStyle w:val="Titre"/>
        <w:jc w:val="left"/>
        <w:rPr>
          <w:caps/>
          <w:sz w:val="20"/>
        </w:rPr>
      </w:pPr>
      <w:r w:rsidRPr="0095108C">
        <w:rPr>
          <w:caps/>
          <w:sz w:val="20"/>
        </w:rPr>
        <w:t>i.U.T. DE METZ</w:t>
      </w:r>
    </w:p>
    <w:p w:rsidR="0095108C" w:rsidRPr="0095108C" w:rsidRDefault="0095108C" w:rsidP="00126BD5">
      <w:pPr>
        <w:pStyle w:val="Titre"/>
        <w:jc w:val="left"/>
        <w:rPr>
          <w:caps/>
          <w:sz w:val="20"/>
        </w:rPr>
      </w:pPr>
      <w:r w:rsidRPr="0095108C">
        <w:rPr>
          <w:caps/>
          <w:sz w:val="20"/>
        </w:rPr>
        <w:t>C. GROUTSCH</w:t>
      </w:r>
    </w:p>
    <w:p w:rsidR="00293450" w:rsidRDefault="00293450" w:rsidP="00EE35A1">
      <w:pPr>
        <w:pStyle w:val="Titre"/>
        <w:rPr>
          <w:caps/>
        </w:rPr>
      </w:pPr>
      <w:r>
        <w:rPr>
          <w:caps/>
        </w:rPr>
        <w:t xml:space="preserve">MODULE </w:t>
      </w:r>
      <w:r w:rsidR="009D7692">
        <w:rPr>
          <w:caps/>
        </w:rPr>
        <w:t>3</w:t>
      </w:r>
    </w:p>
    <w:p w:rsidR="00EE35A1" w:rsidRDefault="00293450" w:rsidP="00EE35A1">
      <w:pPr>
        <w:pStyle w:val="Titre"/>
        <w:rPr>
          <w:caps/>
        </w:rPr>
      </w:pPr>
      <w:r>
        <w:rPr>
          <w:caps/>
        </w:rPr>
        <w:t>L</w:t>
      </w:r>
      <w:r w:rsidR="001F542C">
        <w:rPr>
          <w:caps/>
        </w:rPr>
        <w:t xml:space="preserve">es </w:t>
      </w:r>
      <w:r w:rsidR="00C82C98" w:rsidRPr="00126BD5">
        <w:rPr>
          <w:caps/>
        </w:rPr>
        <w:t>Particularités</w:t>
      </w:r>
    </w:p>
    <w:p w:rsidR="00EE35A1" w:rsidRDefault="00C82C98" w:rsidP="00EE35A1">
      <w:pPr>
        <w:pStyle w:val="Titre"/>
        <w:rPr>
          <w:caps/>
        </w:rPr>
      </w:pPr>
      <w:r w:rsidRPr="00126BD5">
        <w:rPr>
          <w:caps/>
        </w:rPr>
        <w:t>d</w:t>
      </w:r>
      <w:r w:rsidR="00293450">
        <w:rPr>
          <w:caps/>
        </w:rPr>
        <w:t>es</w:t>
      </w:r>
      <w:r w:rsidRPr="00126BD5">
        <w:rPr>
          <w:caps/>
        </w:rPr>
        <w:t xml:space="preserve"> contrat</w:t>
      </w:r>
      <w:r w:rsidR="00293450">
        <w:rPr>
          <w:caps/>
        </w:rPr>
        <w:t>s</w:t>
      </w:r>
    </w:p>
    <w:p w:rsidR="00C82C98" w:rsidRPr="00126BD5" w:rsidRDefault="00EE35A1" w:rsidP="00EE35A1">
      <w:pPr>
        <w:pStyle w:val="Titre"/>
        <w:rPr>
          <w:caps/>
        </w:rPr>
      </w:pPr>
      <w:r>
        <w:rPr>
          <w:caps/>
        </w:rPr>
        <w:t>(lie</w:t>
      </w:r>
      <w:r w:rsidR="00293450">
        <w:rPr>
          <w:caps/>
        </w:rPr>
        <w:t>s</w:t>
      </w:r>
      <w:r>
        <w:rPr>
          <w:caps/>
        </w:rPr>
        <w:t xml:space="preserve"> au commerce)</w:t>
      </w:r>
      <w:r w:rsidR="00C82C98" w:rsidRPr="00126BD5">
        <w:rPr>
          <w:caps/>
        </w:rPr>
        <w:t xml:space="preserve"> électronique</w:t>
      </w:r>
      <w:r w:rsidR="009B42BF">
        <w:rPr>
          <w:caps/>
        </w:rPr>
        <w:t>(S)</w:t>
      </w:r>
    </w:p>
    <w:p w:rsidR="00C82C98" w:rsidRDefault="00C82C98"/>
    <w:p w:rsidR="00932687" w:rsidRDefault="00932687" w:rsidP="00932687">
      <w:pPr>
        <w:jc w:val="both"/>
      </w:pPr>
      <w:proofErr w:type="gramStart"/>
      <w:r>
        <w:t>à</w:t>
      </w:r>
      <w:proofErr w:type="gramEnd"/>
      <w:r>
        <w:t xml:space="preserve"> conserver dans un fichier distinct </w:t>
      </w:r>
    </w:p>
    <w:p w:rsidR="00932687" w:rsidRDefault="00932687" w:rsidP="00932687">
      <w:pPr>
        <w:jc w:val="both"/>
      </w:pPr>
      <w:r>
        <w:t xml:space="preserve">(Votre </w:t>
      </w:r>
      <w:proofErr w:type="spellStart"/>
      <w:r>
        <w:t>groupe_votre</w:t>
      </w:r>
      <w:proofErr w:type="spellEnd"/>
      <w:r>
        <w:t xml:space="preserve"> </w:t>
      </w:r>
      <w:proofErr w:type="spellStart"/>
      <w:r>
        <w:t>NOM_Contrats</w:t>
      </w:r>
      <w:proofErr w:type="spellEnd"/>
      <w:r>
        <w:t xml:space="preserve"> </w:t>
      </w:r>
      <w:proofErr w:type="spellStart"/>
      <w:r>
        <w:t>électroniques_DEBUT</w:t>
      </w:r>
      <w:proofErr w:type="spellEnd"/>
      <w:r>
        <w:t>)</w:t>
      </w:r>
    </w:p>
    <w:p w:rsidR="00932687" w:rsidRDefault="00932687"/>
    <w:p w:rsidR="00F54D4A" w:rsidRDefault="00F54D4A" w:rsidP="008A006E">
      <w:pPr>
        <w:jc w:val="both"/>
      </w:pPr>
    </w:p>
    <w:p w:rsidR="00BF3535" w:rsidRPr="00BF3535" w:rsidRDefault="00BF3535" w:rsidP="00BF3535">
      <w:pPr>
        <w:jc w:val="both"/>
      </w:pPr>
      <w:r w:rsidRPr="00BF3535">
        <w:t>Avec le développement de l’informatique et de l’Internet, de nouveaux contrats sont apparus, comme les contrats de vente en ligne, les contrats d’hébergement de site…</w:t>
      </w:r>
    </w:p>
    <w:p w:rsidR="00C33E5F" w:rsidRDefault="00C33E5F" w:rsidP="00BF3535">
      <w:pPr>
        <w:jc w:val="both"/>
      </w:pPr>
      <w:r>
        <w:t xml:space="preserve">Ils ont leurs </w:t>
      </w:r>
      <w:r w:rsidR="00BF3535" w:rsidRPr="00BF3535">
        <w:t xml:space="preserve">spécificités </w:t>
      </w:r>
      <w:r>
        <w:t>et méritent donc un chapitre.</w:t>
      </w:r>
    </w:p>
    <w:p w:rsidR="00BF3535" w:rsidRPr="00BF3535" w:rsidRDefault="00C33E5F" w:rsidP="00BF3535">
      <w:pPr>
        <w:jc w:val="both"/>
      </w:pPr>
      <w:r>
        <w:t xml:space="preserve">Après avoir indiqué </w:t>
      </w:r>
      <w:r w:rsidR="0098525B">
        <w:t xml:space="preserve">les classifications possibles, une partie sera consacrée à leur formation </w:t>
      </w:r>
      <w:r w:rsidR="00BF3535">
        <w:t xml:space="preserve">et </w:t>
      </w:r>
      <w:r w:rsidR="0031747C">
        <w:t xml:space="preserve">à </w:t>
      </w:r>
      <w:r w:rsidR="00BF3535">
        <w:t>leurs</w:t>
      </w:r>
      <w:r w:rsidR="00BF3535" w:rsidRPr="00BF3535">
        <w:t xml:space="preserve"> conditions de validité particulières.</w:t>
      </w:r>
    </w:p>
    <w:p w:rsidR="00BF3535" w:rsidRPr="00BF3535" w:rsidRDefault="00BF3535" w:rsidP="00BF3535">
      <w:pPr>
        <w:jc w:val="both"/>
      </w:pPr>
    </w:p>
    <w:p w:rsidR="00BF3535" w:rsidRPr="00BF3535" w:rsidRDefault="00BF3535" w:rsidP="00BF3535">
      <w:pPr>
        <w:jc w:val="both"/>
        <w:rPr>
          <w:b/>
          <w:bCs/>
        </w:rPr>
      </w:pPr>
      <w:r w:rsidRPr="00BF3535">
        <w:rPr>
          <w:b/>
          <w:bCs/>
        </w:rPr>
        <w:t>I. Les classifications possibles des contrats électroniques</w:t>
      </w:r>
    </w:p>
    <w:p w:rsidR="00BF3535" w:rsidRPr="00BF3535" w:rsidRDefault="00BF3535" w:rsidP="00BF3535">
      <w:pPr>
        <w:jc w:val="both"/>
      </w:pPr>
    </w:p>
    <w:p w:rsidR="00BF3535" w:rsidRPr="00BF3535" w:rsidRDefault="00BF3535" w:rsidP="00BF3535">
      <w:pPr>
        <w:jc w:val="both"/>
        <w:rPr>
          <w:b/>
          <w:bCs/>
        </w:rPr>
      </w:pPr>
      <w:r w:rsidRPr="00BF3535">
        <w:rPr>
          <w:b/>
          <w:bCs/>
        </w:rPr>
        <w:t>A. Classification selon le type de clients</w:t>
      </w:r>
    </w:p>
    <w:p w:rsidR="00BF3535" w:rsidRPr="00BF3535" w:rsidRDefault="00BF3535" w:rsidP="00BF3535">
      <w:pPr>
        <w:jc w:val="both"/>
      </w:pPr>
    </w:p>
    <w:p w:rsidR="00BF3535" w:rsidRPr="00BF3535" w:rsidRDefault="00BF3535" w:rsidP="00BF3535">
      <w:pPr>
        <w:jc w:val="both"/>
      </w:pPr>
      <w:r w:rsidRPr="00BF3535">
        <w:t>La classification principale porte sur la qualité des parties :</w:t>
      </w:r>
    </w:p>
    <w:p w:rsidR="00BF3535" w:rsidRPr="00BF3535" w:rsidRDefault="00BF3535" w:rsidP="00BF3535">
      <w:pPr>
        <w:jc w:val="both"/>
      </w:pPr>
      <w:proofErr w:type="gramStart"/>
      <w:r w:rsidRPr="00BF3535">
        <w:t>le</w:t>
      </w:r>
      <w:proofErr w:type="gramEnd"/>
      <w:r w:rsidRPr="00BF3535">
        <w:t xml:space="preserve"> contrat se forme entre un fournisseur et un client. Le client est soit une entreprise, soit un particulier. </w:t>
      </w:r>
    </w:p>
    <w:p w:rsidR="00BF3535" w:rsidRPr="00BF3535" w:rsidRDefault="00BF3535" w:rsidP="00BF3535">
      <w:pPr>
        <w:jc w:val="both"/>
      </w:pPr>
      <w:r w:rsidRPr="00BF3535">
        <w:t>Sur Internet, on a l’habitude d’utiliser les termes suivants :</w:t>
      </w:r>
    </w:p>
    <w:p w:rsidR="00BF3535" w:rsidRPr="006719F4" w:rsidRDefault="00BF3535" w:rsidP="00BF3535">
      <w:pPr>
        <w:jc w:val="both"/>
        <w:rPr>
          <w:highlight w:val="darkGray"/>
          <w:lang w:val="en-GB"/>
        </w:rPr>
      </w:pPr>
      <w:r w:rsidRPr="006719F4">
        <w:rPr>
          <w:lang w:val="en-GB"/>
        </w:rPr>
        <w:t xml:space="preserve">B2B </w:t>
      </w:r>
      <w:r w:rsidR="007422B2" w:rsidRPr="006719F4">
        <w:rPr>
          <w:highlight w:val="darkGray"/>
          <w:lang w:val="en-GB"/>
        </w:rPr>
        <w:t>Le business to business</w:t>
      </w:r>
    </w:p>
    <w:p w:rsidR="0031747C" w:rsidRPr="006719F4" w:rsidRDefault="00BF3535" w:rsidP="00BF3535">
      <w:pPr>
        <w:jc w:val="both"/>
        <w:rPr>
          <w:lang w:val="en-GB"/>
        </w:rPr>
      </w:pPr>
      <w:r w:rsidRPr="006719F4">
        <w:rPr>
          <w:lang w:val="en-GB"/>
        </w:rPr>
        <w:t xml:space="preserve">B2C </w:t>
      </w:r>
      <w:r w:rsidR="007422B2" w:rsidRPr="006719F4">
        <w:rPr>
          <w:highlight w:val="darkGray"/>
          <w:lang w:val="en-GB"/>
        </w:rPr>
        <w:t>business to consumer</w:t>
      </w:r>
    </w:p>
    <w:p w:rsidR="00CF4549" w:rsidRPr="007422B2" w:rsidRDefault="00CF4549" w:rsidP="00CF4549">
      <w:pPr>
        <w:jc w:val="both"/>
      </w:pPr>
      <w:r w:rsidRPr="007422B2">
        <w:t>Ou C2C</w:t>
      </w:r>
      <w:r w:rsidR="007422B2">
        <w:t xml:space="preserve"> </w:t>
      </w:r>
      <w:r w:rsidR="007422B2" w:rsidRPr="00900B83">
        <w:rPr>
          <w:highlight w:val="darkGray"/>
        </w:rPr>
        <w:t>Consumer to Consumer</w:t>
      </w:r>
    </w:p>
    <w:p w:rsidR="00CF4549" w:rsidRPr="00BF3535" w:rsidRDefault="00CF4549" w:rsidP="00CF4549">
      <w:pPr>
        <w:jc w:val="both"/>
      </w:pPr>
      <w:r w:rsidRPr="00BF3535">
        <w:t xml:space="preserve">L’autre particularité est ici que le fournisseur peut être aussi un particulier. </w:t>
      </w:r>
      <w:smartTag w:uri="urn:schemas-microsoft-com:office:smarttags" w:element="PersonName">
        <w:smartTagPr>
          <w:attr w:name="ProductID" w:val="la LCEN"/>
        </w:smartTagPr>
        <w:r w:rsidRPr="00BF3535">
          <w:t>La LCEN</w:t>
        </w:r>
      </w:smartTag>
      <w:r w:rsidRPr="00BF3535">
        <w:t xml:space="preserve"> le prévoit en donnant une définition large du commerce électronique :</w:t>
      </w:r>
    </w:p>
    <w:p w:rsidR="00A25A55" w:rsidRDefault="00A25A55" w:rsidP="00CF4549">
      <w:pPr>
        <w:jc w:val="both"/>
      </w:pPr>
    </w:p>
    <w:p w:rsidR="000925AF" w:rsidRPr="00900B83" w:rsidRDefault="000925AF" w:rsidP="00CF4549">
      <w:pPr>
        <w:jc w:val="both"/>
        <w:rPr>
          <w:highlight w:val="darkGray"/>
        </w:rPr>
      </w:pPr>
      <w:r w:rsidRPr="00900B83">
        <w:rPr>
          <w:highlight w:val="darkGray"/>
        </w:rPr>
        <w:t>Loi pour la Confiance dans l'Économie Numérique</w:t>
      </w:r>
    </w:p>
    <w:p w:rsidR="00CF4549" w:rsidRPr="00900B83" w:rsidRDefault="00073B3B" w:rsidP="00CF4549">
      <w:pPr>
        <w:jc w:val="both"/>
        <w:rPr>
          <w:highlight w:val="darkGray"/>
        </w:rPr>
      </w:pPr>
      <w:r w:rsidRPr="00900B83">
        <w:rPr>
          <w:highlight w:val="darkGray"/>
        </w:rPr>
        <w:t>Le commerce électronique est constitué par l'ensemble des activités de production, de vente, de distribution et de promotion de biens, de services et d'informations, par voie électronique</w:t>
      </w:r>
    </w:p>
    <w:p w:rsidR="0031747C" w:rsidRDefault="0031747C" w:rsidP="00BF3535">
      <w:pPr>
        <w:jc w:val="both"/>
      </w:pPr>
    </w:p>
    <w:p w:rsidR="00CC72CD" w:rsidRPr="00BF3535" w:rsidRDefault="00CC72CD" w:rsidP="00CC72CD">
      <w:pPr>
        <w:jc w:val="both"/>
      </w:pPr>
      <w:r w:rsidRPr="00BF3535">
        <w:t>Donc, il faut retenir que</w:t>
      </w:r>
      <w:r>
        <w:t>,</w:t>
      </w:r>
      <w:r w:rsidRPr="00BF3535">
        <w:t xml:space="preserve"> même si on met en ligne des informations gratuites, on fait du « commerce électronique ».</w:t>
      </w:r>
    </w:p>
    <w:p w:rsidR="00CC72CD" w:rsidRPr="00BF3535" w:rsidRDefault="00CC72CD" w:rsidP="00CC72CD">
      <w:pPr>
        <w:jc w:val="both"/>
      </w:pPr>
    </w:p>
    <w:p w:rsidR="00CC72CD" w:rsidRDefault="00CC72CD" w:rsidP="00BF3535">
      <w:pPr>
        <w:jc w:val="both"/>
      </w:pPr>
    </w:p>
    <w:p w:rsidR="00BF3535" w:rsidRPr="00BF3535" w:rsidRDefault="00BF3535" w:rsidP="00BF3535">
      <w:pPr>
        <w:jc w:val="both"/>
      </w:pPr>
    </w:p>
    <w:p w:rsidR="00BF3535" w:rsidRPr="00BF3535" w:rsidRDefault="005B0DD2" w:rsidP="00BF3535">
      <w:pPr>
        <w:jc w:val="both"/>
        <w:rPr>
          <w:b/>
        </w:rPr>
      </w:pPr>
      <w:r w:rsidRPr="00BF3535">
        <w:rPr>
          <w:b/>
          <w:bCs/>
        </w:rPr>
        <w:t xml:space="preserve">Dans le cadre du </w:t>
      </w:r>
      <w:r w:rsidR="00BF3535" w:rsidRPr="00BF3535">
        <w:rPr>
          <w:b/>
        </w:rPr>
        <w:t xml:space="preserve">B2C </w:t>
      </w:r>
      <w:r>
        <w:rPr>
          <w:b/>
        </w:rPr>
        <w:t>(</w:t>
      </w:r>
      <w:r w:rsidR="00BF3535" w:rsidRPr="00BF3535">
        <w:rPr>
          <w:b/>
        </w:rPr>
        <w:t>Commerce électronique grand public</w:t>
      </w:r>
      <w:r>
        <w:rPr>
          <w:b/>
        </w:rPr>
        <w:t>) :</w:t>
      </w:r>
    </w:p>
    <w:p w:rsidR="00BF3535" w:rsidRPr="00BF3535" w:rsidRDefault="00BF3535" w:rsidP="00BF3535">
      <w:pPr>
        <w:jc w:val="both"/>
      </w:pPr>
      <w:r w:rsidRPr="00BF3535">
        <w:t>Le consommateur particulier peut être défini ainsi «  personne physique qui agit à des fins qui n’entrent pas dans le cadre de son activité professionnelle » (directive européenne de 1997 –n°97/7/CE).</w:t>
      </w:r>
    </w:p>
    <w:p w:rsidR="00BF3535" w:rsidRPr="00BF3535" w:rsidRDefault="00BF3535" w:rsidP="00BF3535">
      <w:pPr>
        <w:jc w:val="both"/>
      </w:pPr>
      <w:r w:rsidRPr="00BF3535">
        <w:t xml:space="preserve">A ce titre, il bénéficie d’une protection accrue : dispositions du droit commun de la consommation, et Art. L. 121-16 à L. 121-20-10 du Code de la consommation, </w:t>
      </w:r>
      <w:r w:rsidRPr="009D7692">
        <w:t>LCEN</w:t>
      </w:r>
      <w:r w:rsidRPr="00BF3535">
        <w:t xml:space="preserve"> (2004).</w:t>
      </w:r>
    </w:p>
    <w:p w:rsidR="00FF00CB" w:rsidRDefault="00FF00CB" w:rsidP="00BF3535">
      <w:pPr>
        <w:jc w:val="both"/>
      </w:pPr>
    </w:p>
    <w:p w:rsidR="00FF00CB" w:rsidRDefault="00FF00CB" w:rsidP="00BF3535">
      <w:pPr>
        <w:jc w:val="both"/>
      </w:pPr>
    </w:p>
    <w:p w:rsidR="00346DAD" w:rsidRPr="00346DAD" w:rsidRDefault="00346DAD" w:rsidP="00BF3535">
      <w:pPr>
        <w:jc w:val="both"/>
        <w:rPr>
          <w:b/>
        </w:rPr>
      </w:pPr>
      <w:r w:rsidRPr="00346DAD">
        <w:rPr>
          <w:b/>
        </w:rPr>
        <w:t>L</w:t>
      </w:r>
      <w:r w:rsidR="00434EEE">
        <w:rPr>
          <w:b/>
        </w:rPr>
        <w:t xml:space="preserve">oi Toubon </w:t>
      </w:r>
      <w:proofErr w:type="spellStart"/>
      <w:r w:rsidRPr="00346DAD">
        <w:rPr>
          <w:b/>
        </w:rPr>
        <w:t>angue</w:t>
      </w:r>
      <w:proofErr w:type="spellEnd"/>
      <w:r w:rsidRPr="00346DAD">
        <w:rPr>
          <w:b/>
        </w:rPr>
        <w:t xml:space="preserve"> française et site</w:t>
      </w:r>
      <w:r w:rsidR="00434EEE">
        <w:rPr>
          <w:b/>
        </w:rPr>
        <w:t>s</w:t>
      </w:r>
      <w:r w:rsidRPr="00346DAD">
        <w:rPr>
          <w:b/>
        </w:rPr>
        <w:t xml:space="preserve"> d’e-commerce</w:t>
      </w:r>
    </w:p>
    <w:p w:rsidR="00FF00CB" w:rsidRDefault="0066691F" w:rsidP="00BF3535">
      <w:pPr>
        <w:jc w:val="both"/>
      </w:pPr>
      <w:r>
        <w:t>Ou l</w:t>
      </w:r>
      <w:r w:rsidR="00FF00CB" w:rsidRPr="00FF00CB">
        <w:t>’utilisation de la langue française est-elle obligatoire pour un site d’e-commerce ciblant le public français ?</w:t>
      </w:r>
    </w:p>
    <w:p w:rsidR="00A7455D" w:rsidRDefault="00A7455D" w:rsidP="00BF3535">
      <w:pPr>
        <w:jc w:val="both"/>
      </w:pPr>
      <w:r>
        <w:lastRenderedPageBreak/>
        <w:t xml:space="preserve">Si on s’en tient à la </w:t>
      </w:r>
      <w:r w:rsidRPr="00A7455D">
        <w:rPr>
          <w:highlight w:val="yellow"/>
        </w:rPr>
        <w:t>Loi Toubon</w:t>
      </w:r>
      <w:r w:rsidR="0066691F">
        <w:t xml:space="preserve"> (rechercher une présentation de cette loi)</w:t>
      </w:r>
      <w:r>
        <w:t>…</w:t>
      </w:r>
      <w:r w:rsidR="00DB0970" w:rsidRPr="00DB0970">
        <w:t xml:space="preserve"> </w:t>
      </w:r>
      <w:r w:rsidR="00DB0970">
        <w:rPr>
          <w:noProof/>
          <w:lang w:eastAsia="ja-JP"/>
        </w:rPr>
        <w:drawing>
          <wp:inline distT="0" distB="0" distL="0" distR="0">
            <wp:extent cx="5760720" cy="3728061"/>
            <wp:effectExtent l="0" t="0" r="0" b="6350"/>
            <wp:docPr id="1" name="Image 1" descr="25 Ans De « Loi Toubon » : Comment L'évaluer ? – Le français dans le monde  | Scrib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5 Ans De « Loi Toubon » : Comment L'évaluer ? – Le français dans le monde  | Scrib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60720" cy="3728061"/>
                    </a:xfrm>
                    <a:prstGeom prst="rect">
                      <a:avLst/>
                    </a:prstGeom>
                    <a:noFill/>
                    <a:ln>
                      <a:noFill/>
                    </a:ln>
                  </pic:spPr>
                </pic:pic>
              </a:graphicData>
            </a:graphic>
          </wp:inline>
        </w:drawing>
      </w:r>
    </w:p>
    <w:p w:rsidR="00B7411D" w:rsidRPr="006719F4" w:rsidRDefault="00B7411D" w:rsidP="00BF3535">
      <w:pPr>
        <w:jc w:val="both"/>
        <w:rPr>
          <w:highlight w:val="darkGray"/>
        </w:rPr>
      </w:pPr>
      <w:r w:rsidRPr="006719F4">
        <w:rPr>
          <w:highlight w:val="darkGray"/>
        </w:rPr>
        <w:t>La loi Toubon permet au consommateur de disposer d'une information en langue française concernant les biens, produits et services qu'il rencontre au quotidien</w:t>
      </w:r>
    </w:p>
    <w:p w:rsidR="00B7411D" w:rsidRDefault="00B7411D" w:rsidP="00BF3535">
      <w:pPr>
        <w:jc w:val="both"/>
      </w:pPr>
    </w:p>
    <w:p w:rsidR="00BF3535" w:rsidRDefault="0085425B" w:rsidP="00BF3535">
      <w:pPr>
        <w:jc w:val="both"/>
      </w:pPr>
      <w:r>
        <w:t>Dan</w:t>
      </w:r>
      <w:r w:rsidR="00941A13">
        <w:t>s</w:t>
      </w:r>
      <w:r>
        <w:t xml:space="preserve"> un premier temps, il avait imposé que l</w:t>
      </w:r>
      <w:r w:rsidR="00BF3535" w:rsidRPr="00BF3535">
        <w:t>a langue utilisée d</w:t>
      </w:r>
      <w:r>
        <w:t xml:space="preserve">evait </w:t>
      </w:r>
      <w:r w:rsidR="00BF3535" w:rsidRPr="00BF3535">
        <w:t>être le français, si le site s’adress</w:t>
      </w:r>
      <w:r w:rsidR="00941A13">
        <w:t>ait</w:t>
      </w:r>
      <w:r w:rsidR="00BF3535" w:rsidRPr="00BF3535">
        <w:t xml:space="preserve"> aux consommateurs français et p</w:t>
      </w:r>
      <w:r w:rsidR="00941A13">
        <w:t xml:space="preserve">ouvait </w:t>
      </w:r>
      <w:r w:rsidR="00BF3535" w:rsidRPr="00BF3535">
        <w:t>es livrer. C’</w:t>
      </w:r>
      <w:r w:rsidR="00941A13">
        <w:t xml:space="preserve">était </w:t>
      </w:r>
      <w:r w:rsidR="00BF3535" w:rsidRPr="00BF3535">
        <w:t xml:space="preserve">surtout vrai si le serveur </w:t>
      </w:r>
      <w:r w:rsidR="00941A13">
        <w:t xml:space="preserve">était </w:t>
      </w:r>
      <w:r w:rsidR="00BF3535" w:rsidRPr="00BF3535">
        <w:t>implanté en France ou si le vendeur d’espaces publicitaires a</w:t>
      </w:r>
      <w:r w:rsidR="00941A13">
        <w:t>vait</w:t>
      </w:r>
      <w:r w:rsidR="00BF3535" w:rsidRPr="00BF3535">
        <w:t xml:space="preserve"> son siège en France.</w:t>
      </w:r>
    </w:p>
    <w:p w:rsidR="00FF00CB" w:rsidRDefault="00FF00CB" w:rsidP="00BF3535">
      <w:pPr>
        <w:jc w:val="both"/>
      </w:pPr>
    </w:p>
    <w:p w:rsidR="00941A13" w:rsidRDefault="00941A13" w:rsidP="00BF3535">
      <w:pPr>
        <w:jc w:val="both"/>
      </w:pPr>
      <w:r>
        <w:t>Désormais :</w:t>
      </w:r>
    </w:p>
    <w:p w:rsidR="00FF00CB" w:rsidRDefault="000B4AFF" w:rsidP="00FF00CB">
      <w:pPr>
        <w:jc w:val="both"/>
      </w:pPr>
      <w:hyperlink r:id="rId8" w:history="1">
        <w:r w:rsidR="003D75E7" w:rsidRPr="00550916">
          <w:rPr>
            <w:rStyle w:val="Lienhypertexte"/>
          </w:rPr>
          <w:t>https://www.droitissimo.com/internet/entreprendre-sur-internet/utilisation-langue-francaise-obligatoire-site-e-commerce-ciblant-public-francais</w:t>
        </w:r>
      </w:hyperlink>
    </w:p>
    <w:p w:rsidR="003D75E7" w:rsidRPr="00BF3535" w:rsidRDefault="003D75E7" w:rsidP="00FF00CB">
      <w:pPr>
        <w:jc w:val="both"/>
      </w:pPr>
      <w:r>
        <w:t>(reprendre le contenu intégral de l’article…)</w:t>
      </w:r>
    </w:p>
    <w:p w:rsidR="00FF00CB" w:rsidRPr="00BF3535" w:rsidRDefault="00FF00CB" w:rsidP="00BF3535">
      <w:pPr>
        <w:jc w:val="both"/>
      </w:pPr>
    </w:p>
    <w:p w:rsidR="00BF3535" w:rsidRPr="00BF3535" w:rsidRDefault="00BF3535" w:rsidP="00BF3535">
      <w:pPr>
        <w:jc w:val="both"/>
      </w:pPr>
    </w:p>
    <w:p w:rsidR="0092310E" w:rsidRDefault="0092310E" w:rsidP="00BF3535">
      <w:pPr>
        <w:jc w:val="both"/>
      </w:pPr>
    </w:p>
    <w:p w:rsidR="0092310E" w:rsidRDefault="0092310E" w:rsidP="00BF3535">
      <w:pPr>
        <w:jc w:val="both"/>
      </w:pPr>
    </w:p>
    <w:p w:rsidR="0092310E" w:rsidRDefault="0092310E" w:rsidP="00BF3535">
      <w:pPr>
        <w:jc w:val="both"/>
      </w:pPr>
    </w:p>
    <w:p w:rsidR="00BF3535" w:rsidRPr="003D75E7" w:rsidRDefault="003D75E7" w:rsidP="00BF3535">
      <w:pPr>
        <w:jc w:val="both"/>
        <w:rPr>
          <w:b/>
        </w:rPr>
      </w:pPr>
      <w:r w:rsidRPr="003D75E7">
        <w:rPr>
          <w:b/>
        </w:rPr>
        <w:t>Les mentions obligatoires sur un site</w:t>
      </w:r>
    </w:p>
    <w:p w:rsidR="00BF3535" w:rsidRPr="00BF3535" w:rsidRDefault="00BF3535" w:rsidP="00BF3535">
      <w:pPr>
        <w:jc w:val="both"/>
      </w:pPr>
    </w:p>
    <w:p w:rsidR="00BF3535" w:rsidRDefault="00BF3535" w:rsidP="00BF3535">
      <w:pPr>
        <w:jc w:val="both"/>
      </w:pPr>
      <w:r w:rsidRPr="00BF3535">
        <w:t>Le vendeur personne physique doit seulement indiquer ses nom et prénom, adresse, E-mail et n° de téléphone (article19 de la LCEN).</w:t>
      </w:r>
    </w:p>
    <w:p w:rsidR="00B9791D" w:rsidRDefault="00B9791D" w:rsidP="00BF3535">
      <w:pPr>
        <w:jc w:val="both"/>
        <w:rPr>
          <w:highlight w:val="yellow"/>
        </w:rPr>
      </w:pPr>
    </w:p>
    <w:p w:rsidR="00B9791D" w:rsidRPr="00B9791D" w:rsidRDefault="00B9791D" w:rsidP="00BF3535">
      <w:pPr>
        <w:jc w:val="both"/>
      </w:pPr>
      <w:r w:rsidRPr="00B9791D">
        <w:t>Une entreprise doit indiquer davantage d’informations.</w:t>
      </w:r>
    </w:p>
    <w:p w:rsidR="006719F4" w:rsidRDefault="00B00826" w:rsidP="00BF3535">
      <w:pPr>
        <w:jc w:val="both"/>
        <w:rPr>
          <w:highlight w:val="yellow"/>
        </w:rPr>
      </w:pPr>
      <w:r w:rsidRPr="00B00826">
        <w:rPr>
          <w:highlight w:val="yellow"/>
        </w:rPr>
        <w:t xml:space="preserve">Chercher </w:t>
      </w:r>
      <w:r w:rsidR="003201E0">
        <w:rPr>
          <w:highlight w:val="yellow"/>
        </w:rPr>
        <w:t xml:space="preserve">toutes </w:t>
      </w:r>
      <w:r w:rsidRPr="00B00826">
        <w:rPr>
          <w:highlight w:val="yellow"/>
        </w:rPr>
        <w:t xml:space="preserve">les </w:t>
      </w:r>
      <w:r w:rsidRPr="00C37E3C">
        <w:rPr>
          <w:highlight w:val="yellow"/>
        </w:rPr>
        <w:t>mentions</w:t>
      </w:r>
      <w:r w:rsidR="00CE2484" w:rsidRPr="00C37E3C">
        <w:rPr>
          <w:highlight w:val="yellow"/>
        </w:rPr>
        <w:t xml:space="preserve"> obligatoires sur le site internet d'un professionnel</w:t>
      </w:r>
      <w:r w:rsidR="00C37E3C" w:rsidRPr="00C37E3C">
        <w:rPr>
          <w:highlight w:val="yellow"/>
        </w:rPr>
        <w:t xml:space="preserve">, en particulier </w:t>
      </w:r>
      <w:r w:rsidR="00B9791D">
        <w:rPr>
          <w:highlight w:val="yellow"/>
        </w:rPr>
        <w:t xml:space="preserve">sur </w:t>
      </w:r>
      <w:r w:rsidR="00C37E3C" w:rsidRPr="00C37E3C">
        <w:rPr>
          <w:highlight w:val="yellow"/>
        </w:rPr>
        <w:t>un site</w:t>
      </w:r>
      <w:r w:rsidRPr="00C37E3C">
        <w:rPr>
          <w:highlight w:val="yellow"/>
        </w:rPr>
        <w:t xml:space="preserve"> </w:t>
      </w:r>
      <w:r w:rsidRPr="00B00826">
        <w:rPr>
          <w:highlight w:val="yellow"/>
        </w:rPr>
        <w:t>d’e-commerce (LCEN) :</w:t>
      </w:r>
    </w:p>
    <w:p w:rsidR="006719F4" w:rsidRPr="001362B7" w:rsidRDefault="006719F4" w:rsidP="006719F4">
      <w:pPr>
        <w:jc w:val="both"/>
        <w:rPr>
          <w:sz w:val="20"/>
          <w:highlight w:val="darkGray"/>
        </w:rPr>
      </w:pPr>
      <w:r w:rsidRPr="001362B7">
        <w:rPr>
          <w:bCs/>
          <w:sz w:val="20"/>
          <w:highlight w:val="darkGray"/>
        </w:rPr>
        <w:t>Coordonnées du professionnel</w:t>
      </w:r>
      <w:r w:rsidRPr="001362B7">
        <w:rPr>
          <w:sz w:val="20"/>
          <w:highlight w:val="darkGray"/>
        </w:rPr>
        <w:t xml:space="preserve"> :</w:t>
      </w:r>
    </w:p>
    <w:p w:rsidR="006719F4" w:rsidRPr="001362B7" w:rsidRDefault="006719F4" w:rsidP="006719F4">
      <w:pPr>
        <w:jc w:val="both"/>
        <w:rPr>
          <w:sz w:val="20"/>
          <w:highlight w:val="darkGray"/>
        </w:rPr>
      </w:pPr>
      <w:r w:rsidRPr="001362B7">
        <w:rPr>
          <w:bCs/>
          <w:sz w:val="20"/>
          <w:highlight w:val="darkGray"/>
        </w:rPr>
        <w:t>Informations d'identification</w:t>
      </w:r>
      <w:r w:rsidRPr="001362B7">
        <w:rPr>
          <w:sz w:val="20"/>
          <w:highlight w:val="darkGray"/>
        </w:rPr>
        <w:t xml:space="preserve"> :</w:t>
      </w:r>
    </w:p>
    <w:p w:rsidR="006719F4" w:rsidRPr="001362B7" w:rsidRDefault="006719F4" w:rsidP="006719F4">
      <w:pPr>
        <w:jc w:val="both"/>
        <w:rPr>
          <w:sz w:val="20"/>
          <w:highlight w:val="darkGray"/>
        </w:rPr>
      </w:pPr>
      <w:r w:rsidRPr="001362B7">
        <w:rPr>
          <w:bCs/>
          <w:sz w:val="20"/>
          <w:highlight w:val="darkGray"/>
        </w:rPr>
        <w:t>Coordonnées de l'hébergeur du site</w:t>
      </w:r>
      <w:r w:rsidRPr="001362B7">
        <w:rPr>
          <w:sz w:val="20"/>
          <w:highlight w:val="darkGray"/>
        </w:rPr>
        <w:t xml:space="preserve"> :</w:t>
      </w:r>
    </w:p>
    <w:p w:rsidR="006719F4" w:rsidRPr="001362B7" w:rsidRDefault="006719F4" w:rsidP="006719F4">
      <w:pPr>
        <w:jc w:val="both"/>
        <w:rPr>
          <w:sz w:val="20"/>
          <w:highlight w:val="darkGray"/>
        </w:rPr>
      </w:pPr>
      <w:r w:rsidRPr="001362B7">
        <w:rPr>
          <w:bCs/>
          <w:sz w:val="20"/>
          <w:highlight w:val="darkGray"/>
        </w:rPr>
        <w:t>Conditions générales de vente (CGV)</w:t>
      </w:r>
      <w:r w:rsidRPr="001362B7">
        <w:rPr>
          <w:sz w:val="20"/>
          <w:highlight w:val="darkGray"/>
        </w:rPr>
        <w:t xml:space="preserve"> :</w:t>
      </w:r>
    </w:p>
    <w:p w:rsidR="006719F4" w:rsidRPr="001362B7" w:rsidRDefault="006719F4" w:rsidP="006719F4">
      <w:pPr>
        <w:jc w:val="both"/>
        <w:rPr>
          <w:sz w:val="20"/>
          <w:highlight w:val="darkGray"/>
        </w:rPr>
      </w:pPr>
      <w:r w:rsidRPr="001362B7">
        <w:rPr>
          <w:bCs/>
          <w:sz w:val="20"/>
          <w:highlight w:val="darkGray"/>
        </w:rPr>
        <w:t>Informations sur les prix</w:t>
      </w:r>
      <w:r w:rsidRPr="001362B7">
        <w:rPr>
          <w:sz w:val="20"/>
          <w:highlight w:val="darkGray"/>
        </w:rPr>
        <w:t xml:space="preserve"> :</w:t>
      </w:r>
    </w:p>
    <w:p w:rsidR="006719F4" w:rsidRPr="001362B7" w:rsidRDefault="006719F4" w:rsidP="006719F4">
      <w:pPr>
        <w:jc w:val="both"/>
        <w:rPr>
          <w:sz w:val="20"/>
          <w:highlight w:val="darkGray"/>
        </w:rPr>
      </w:pPr>
      <w:r w:rsidRPr="001362B7">
        <w:rPr>
          <w:bCs/>
          <w:sz w:val="20"/>
          <w:highlight w:val="darkGray"/>
        </w:rPr>
        <w:t>Informations sur la collecte de données personnelles</w:t>
      </w:r>
      <w:r w:rsidRPr="001362B7">
        <w:rPr>
          <w:sz w:val="20"/>
          <w:highlight w:val="darkGray"/>
        </w:rPr>
        <w:t xml:space="preserve"> :</w:t>
      </w:r>
    </w:p>
    <w:p w:rsidR="006719F4" w:rsidRPr="001362B7" w:rsidRDefault="006719F4" w:rsidP="006719F4">
      <w:pPr>
        <w:jc w:val="both"/>
        <w:rPr>
          <w:sz w:val="20"/>
          <w:highlight w:val="darkGray"/>
        </w:rPr>
      </w:pPr>
      <w:r w:rsidRPr="001362B7">
        <w:rPr>
          <w:bCs/>
          <w:sz w:val="20"/>
          <w:highlight w:val="darkGray"/>
        </w:rPr>
        <w:t>Cookies</w:t>
      </w:r>
      <w:r w:rsidRPr="001362B7">
        <w:rPr>
          <w:sz w:val="20"/>
          <w:highlight w:val="darkGray"/>
        </w:rPr>
        <w:t xml:space="preserve"> :</w:t>
      </w:r>
    </w:p>
    <w:p w:rsidR="006719F4" w:rsidRPr="001362B7" w:rsidRDefault="006719F4" w:rsidP="006719F4">
      <w:pPr>
        <w:jc w:val="both"/>
        <w:rPr>
          <w:sz w:val="20"/>
          <w:highlight w:val="darkGray"/>
        </w:rPr>
      </w:pPr>
      <w:r w:rsidRPr="001362B7">
        <w:rPr>
          <w:bCs/>
          <w:sz w:val="20"/>
          <w:highlight w:val="darkGray"/>
        </w:rPr>
        <w:lastRenderedPageBreak/>
        <w:t>Droits d'auteur</w:t>
      </w:r>
      <w:r w:rsidRPr="001362B7">
        <w:rPr>
          <w:sz w:val="20"/>
          <w:highlight w:val="darkGray"/>
        </w:rPr>
        <w:t xml:space="preserve"> :</w:t>
      </w:r>
    </w:p>
    <w:p w:rsidR="006719F4" w:rsidRPr="001362B7" w:rsidRDefault="006719F4" w:rsidP="006719F4">
      <w:pPr>
        <w:jc w:val="both"/>
        <w:rPr>
          <w:sz w:val="20"/>
          <w:highlight w:val="darkGray"/>
        </w:rPr>
      </w:pPr>
      <w:r w:rsidRPr="001362B7">
        <w:rPr>
          <w:bCs/>
          <w:sz w:val="20"/>
          <w:highlight w:val="darkGray"/>
        </w:rPr>
        <w:t>Moyens de contact</w:t>
      </w:r>
      <w:r w:rsidRPr="001362B7">
        <w:rPr>
          <w:sz w:val="20"/>
          <w:highlight w:val="darkGray"/>
        </w:rPr>
        <w:t xml:space="preserve"> :</w:t>
      </w:r>
    </w:p>
    <w:p w:rsidR="006719F4" w:rsidRPr="001362B7" w:rsidRDefault="006719F4" w:rsidP="006719F4">
      <w:pPr>
        <w:jc w:val="both"/>
        <w:rPr>
          <w:sz w:val="20"/>
          <w:highlight w:val="darkGray"/>
        </w:rPr>
      </w:pPr>
      <w:proofErr w:type="spellStart"/>
      <w:proofErr w:type="gramStart"/>
      <w:r w:rsidRPr="001362B7">
        <w:rPr>
          <w:bCs/>
          <w:sz w:val="20"/>
          <w:highlight w:val="darkGray"/>
        </w:rPr>
        <w:t>ations</w:t>
      </w:r>
      <w:proofErr w:type="spellEnd"/>
      <w:proofErr w:type="gramEnd"/>
      <w:r w:rsidRPr="001362B7">
        <w:rPr>
          <w:bCs/>
          <w:sz w:val="20"/>
          <w:highlight w:val="darkGray"/>
        </w:rPr>
        <w:t xml:space="preserve"> sur l'entreprise</w:t>
      </w:r>
      <w:r w:rsidRPr="001362B7">
        <w:rPr>
          <w:sz w:val="20"/>
          <w:highlight w:val="darkGray"/>
        </w:rPr>
        <w:t xml:space="preserve"> :</w:t>
      </w:r>
    </w:p>
    <w:p w:rsidR="006719F4" w:rsidRPr="001362B7" w:rsidRDefault="006719F4" w:rsidP="006719F4">
      <w:pPr>
        <w:jc w:val="both"/>
        <w:rPr>
          <w:sz w:val="20"/>
          <w:highlight w:val="darkGray"/>
        </w:rPr>
      </w:pPr>
      <w:r w:rsidRPr="001362B7">
        <w:rPr>
          <w:bCs/>
          <w:sz w:val="20"/>
          <w:highlight w:val="darkGray"/>
        </w:rPr>
        <w:t>Droit de rétractation</w:t>
      </w:r>
      <w:r w:rsidRPr="001362B7">
        <w:rPr>
          <w:sz w:val="20"/>
          <w:highlight w:val="darkGray"/>
        </w:rPr>
        <w:t xml:space="preserve"> :</w:t>
      </w:r>
    </w:p>
    <w:p w:rsidR="006719F4" w:rsidRPr="001362B7" w:rsidRDefault="006719F4" w:rsidP="006719F4">
      <w:pPr>
        <w:jc w:val="both"/>
        <w:rPr>
          <w:sz w:val="20"/>
          <w:highlight w:val="darkGray"/>
        </w:rPr>
      </w:pPr>
      <w:r w:rsidRPr="001362B7">
        <w:rPr>
          <w:bCs/>
          <w:sz w:val="20"/>
          <w:highlight w:val="darkGray"/>
        </w:rPr>
        <w:t>Moyens de paiement acceptés</w:t>
      </w:r>
      <w:r w:rsidRPr="001362B7">
        <w:rPr>
          <w:sz w:val="20"/>
          <w:highlight w:val="darkGray"/>
        </w:rPr>
        <w:t xml:space="preserve"> :</w:t>
      </w:r>
    </w:p>
    <w:p w:rsidR="006719F4" w:rsidRPr="001362B7" w:rsidRDefault="006719F4" w:rsidP="006719F4">
      <w:pPr>
        <w:jc w:val="both"/>
        <w:rPr>
          <w:sz w:val="20"/>
          <w:highlight w:val="darkGray"/>
        </w:rPr>
      </w:pPr>
      <w:r w:rsidRPr="001362B7">
        <w:rPr>
          <w:bCs/>
          <w:sz w:val="20"/>
          <w:highlight w:val="darkGray"/>
        </w:rPr>
        <w:t>Numéro de téléphone du service client</w:t>
      </w:r>
      <w:r w:rsidRPr="001362B7">
        <w:rPr>
          <w:sz w:val="20"/>
          <w:highlight w:val="darkGray"/>
        </w:rPr>
        <w:t xml:space="preserve"> :</w:t>
      </w:r>
    </w:p>
    <w:p w:rsidR="006719F4" w:rsidRDefault="00A7480D" w:rsidP="00BF3535">
      <w:pPr>
        <w:jc w:val="both"/>
        <w:rPr>
          <w:highlight w:val="yellow"/>
        </w:rPr>
      </w:pPr>
      <w:r>
        <w:rPr>
          <w:noProof/>
          <w:lang w:eastAsia="ja-JP"/>
        </w:rPr>
        <w:drawing>
          <wp:inline distT="0" distB="0" distL="0" distR="0" wp14:anchorId="4F2CF350" wp14:editId="7826BA95">
            <wp:extent cx="5760720" cy="4848860"/>
            <wp:effectExtent l="0" t="0" r="0" b="889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60720" cy="4848860"/>
                    </a:xfrm>
                    <a:prstGeom prst="rect">
                      <a:avLst/>
                    </a:prstGeom>
                  </pic:spPr>
                </pic:pic>
              </a:graphicData>
            </a:graphic>
          </wp:inline>
        </w:drawing>
      </w:r>
    </w:p>
    <w:p w:rsidR="00A7480D" w:rsidRDefault="00A7480D" w:rsidP="00BF3535">
      <w:pPr>
        <w:jc w:val="both"/>
        <w:rPr>
          <w:highlight w:val="yellow"/>
        </w:rPr>
      </w:pPr>
      <w:r>
        <w:rPr>
          <w:noProof/>
          <w:lang w:eastAsia="ja-JP"/>
        </w:rPr>
        <w:drawing>
          <wp:inline distT="0" distB="0" distL="0" distR="0" wp14:anchorId="5C4F30F2" wp14:editId="5443DB03">
            <wp:extent cx="5760720" cy="3333750"/>
            <wp:effectExtent l="0" t="0" r="0"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60720" cy="3333750"/>
                    </a:xfrm>
                    <a:prstGeom prst="rect">
                      <a:avLst/>
                    </a:prstGeom>
                  </pic:spPr>
                </pic:pic>
              </a:graphicData>
            </a:graphic>
          </wp:inline>
        </w:drawing>
      </w:r>
    </w:p>
    <w:p w:rsidR="004C07EF" w:rsidRDefault="000B4AFF" w:rsidP="00BF3535">
      <w:pPr>
        <w:jc w:val="both"/>
      </w:pPr>
      <w:hyperlink r:id="rId11" w:history="1">
        <w:r w:rsidR="004C07EF" w:rsidRPr="00550916">
          <w:rPr>
            <w:rStyle w:val="Lienhypertexte"/>
          </w:rPr>
          <w:t>https://www.economie.gouv.fr/entreprises/site-internet-mentions-obligatoires</w:t>
        </w:r>
      </w:hyperlink>
    </w:p>
    <w:p w:rsidR="004C07EF" w:rsidRDefault="004C07EF" w:rsidP="00BF3535">
      <w:pPr>
        <w:jc w:val="both"/>
        <w:rPr>
          <w:highlight w:val="yellow"/>
        </w:rPr>
      </w:pPr>
      <w:r>
        <w:rPr>
          <w:highlight w:val="yellow"/>
        </w:rPr>
        <w:t xml:space="preserve">Reprendre les tableaux (et infos/cookies) par des captures d’écran, </w:t>
      </w:r>
    </w:p>
    <w:p w:rsidR="004C07EF" w:rsidRDefault="00A7480D" w:rsidP="00BF3535">
      <w:pPr>
        <w:jc w:val="both"/>
        <w:rPr>
          <w:highlight w:val="yellow"/>
        </w:rPr>
      </w:pPr>
      <w:r>
        <w:rPr>
          <w:noProof/>
          <w:lang w:eastAsia="ja-JP"/>
        </w:rPr>
        <w:drawing>
          <wp:inline distT="0" distB="0" distL="0" distR="0" wp14:anchorId="54D5DD8F" wp14:editId="57F55856">
            <wp:extent cx="5760720" cy="2151380"/>
            <wp:effectExtent l="0" t="0" r="0" b="127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60720" cy="2151380"/>
                    </a:xfrm>
                    <a:prstGeom prst="rect">
                      <a:avLst/>
                    </a:prstGeom>
                  </pic:spPr>
                </pic:pic>
              </a:graphicData>
            </a:graphic>
          </wp:inline>
        </w:drawing>
      </w:r>
    </w:p>
    <w:p w:rsidR="00241031" w:rsidRDefault="00241031" w:rsidP="00BF3535">
      <w:pPr>
        <w:jc w:val="both"/>
        <w:rPr>
          <w:highlight w:val="yellow"/>
        </w:rPr>
      </w:pPr>
    </w:p>
    <w:p w:rsidR="00896792" w:rsidRPr="00B9791D" w:rsidRDefault="00896792" w:rsidP="00BF3535">
      <w:pPr>
        <w:jc w:val="both"/>
        <w:rPr>
          <w:highlight w:val="yellow"/>
        </w:rPr>
      </w:pPr>
      <w:r>
        <w:rPr>
          <w:highlight w:val="yellow"/>
        </w:rPr>
        <w:t>Peines encourues si « oubli »…</w:t>
      </w:r>
    </w:p>
    <w:p w:rsidR="00B00826" w:rsidRDefault="00B00826" w:rsidP="00BF3535">
      <w:pPr>
        <w:jc w:val="both"/>
      </w:pPr>
    </w:p>
    <w:p w:rsidR="00034EEB" w:rsidRDefault="00034EEB" w:rsidP="00BF3535">
      <w:pPr>
        <w:jc w:val="both"/>
      </w:pPr>
    </w:p>
    <w:p w:rsidR="00034EEB" w:rsidRPr="00BF3535" w:rsidRDefault="00034EEB" w:rsidP="00BF3535">
      <w:pPr>
        <w:jc w:val="both"/>
      </w:pPr>
    </w:p>
    <w:p w:rsidR="00BF3535" w:rsidRPr="00BF3535" w:rsidRDefault="00BF3535" w:rsidP="00BF3535">
      <w:pPr>
        <w:jc w:val="both"/>
      </w:pPr>
      <w:r w:rsidRPr="00BF3535">
        <w:t xml:space="preserve">On incite désormais les particuliers à devenir </w:t>
      </w:r>
      <w:proofErr w:type="spellStart"/>
      <w:r w:rsidRPr="00BF3535">
        <w:t>auto-entrepreneurs</w:t>
      </w:r>
      <w:proofErr w:type="spellEnd"/>
      <w:r w:rsidRPr="00BF3535">
        <w:t>, pour déclarer cette activité de vente sur Inter</w:t>
      </w:r>
      <w:r w:rsidR="00FA5146">
        <w:t>net parfois très lucrative (</w:t>
      </w:r>
      <w:proofErr w:type="spellStart"/>
      <w:r w:rsidR="00FA5146">
        <w:t>Air</w:t>
      </w:r>
      <w:r w:rsidRPr="00BF3535">
        <w:t>BnB</w:t>
      </w:r>
      <w:proofErr w:type="spellEnd"/>
      <w:r w:rsidRPr="00BF3535">
        <w:t xml:space="preserve">, </w:t>
      </w:r>
      <w:proofErr w:type="spellStart"/>
      <w:r w:rsidRPr="00BF3535">
        <w:t>Uber</w:t>
      </w:r>
      <w:proofErr w:type="spellEnd"/>
      <w:r w:rsidRPr="00BF3535">
        <w:t xml:space="preserve">, </w:t>
      </w:r>
      <w:proofErr w:type="spellStart"/>
      <w:r w:rsidRPr="00BF3535">
        <w:t>Blablacar</w:t>
      </w:r>
      <w:proofErr w:type="spellEnd"/>
      <w:r w:rsidRPr="00BF3535">
        <w:t>,…).</w:t>
      </w:r>
    </w:p>
    <w:p w:rsidR="005B0CF2" w:rsidRPr="00B578B2" w:rsidRDefault="005B0CF2" w:rsidP="00B578B2">
      <w:pPr>
        <w:jc w:val="both"/>
      </w:pPr>
      <w:r w:rsidRPr="005B0CF2">
        <w:rPr>
          <w:highlight w:val="yellow"/>
        </w:rPr>
        <w:t>Rechercher les accords Etat-</w:t>
      </w:r>
      <w:r w:rsidRPr="00B578B2">
        <w:rPr>
          <w:highlight w:val="yellow"/>
        </w:rPr>
        <w:t>plateformes</w:t>
      </w:r>
      <w:r w:rsidR="00B578B2" w:rsidRPr="00B578B2">
        <w:rPr>
          <w:highlight w:val="yellow"/>
        </w:rPr>
        <w:t xml:space="preserve"> de l'économie collaborative, sur la transmission automatique des </w:t>
      </w:r>
      <w:r w:rsidR="0080568E">
        <w:rPr>
          <w:highlight w:val="yellow"/>
        </w:rPr>
        <w:t xml:space="preserve">informations sur les </w:t>
      </w:r>
      <w:r w:rsidR="00B578B2" w:rsidRPr="00B578B2">
        <w:rPr>
          <w:highlight w:val="yellow"/>
        </w:rPr>
        <w:t>revenus encaissés par ses utilisateurs</w:t>
      </w:r>
      <w:r w:rsidR="00B578B2" w:rsidRPr="00B578B2">
        <w:t>.</w:t>
      </w:r>
    </w:p>
    <w:p w:rsidR="00B578B2" w:rsidRDefault="00B578B2" w:rsidP="00BF3535">
      <w:pPr>
        <w:jc w:val="both"/>
      </w:pPr>
    </w:p>
    <w:p w:rsidR="00B578B2" w:rsidRPr="00BF3535" w:rsidRDefault="00B578B2" w:rsidP="00BF3535">
      <w:pPr>
        <w:jc w:val="both"/>
      </w:pPr>
    </w:p>
    <w:p w:rsidR="00BF3535" w:rsidRPr="00BF3535" w:rsidRDefault="00BF3535" w:rsidP="00BF3535">
      <w:pPr>
        <w:jc w:val="both"/>
      </w:pPr>
      <w:r w:rsidRPr="00BF3535">
        <w:t xml:space="preserve">On incite </w:t>
      </w:r>
      <w:r w:rsidR="000B4D15">
        <w:t xml:space="preserve">donc </w:t>
      </w:r>
      <w:r w:rsidRPr="00BF3535">
        <w:t>à la régularisation de boutiques non déclarées (sur le site autoentrepreneur !):</w:t>
      </w:r>
    </w:p>
    <w:p w:rsidR="00BF3535" w:rsidRPr="00BF3535" w:rsidRDefault="00BF3535" w:rsidP="00BF3535">
      <w:pPr>
        <w:jc w:val="both"/>
      </w:pPr>
      <w:r w:rsidRPr="00BF3535">
        <w:t>« Les sites de vente accessibles aux particuliers sur Internet regorgent de particuliers vendant de très grandes quantités d’objets sans structure juridique. Mais ils hébergent également de nombreuses boutiques virtuelles non déclarées constituant une réelle concurrence déloyale pour les structures officielles. </w:t>
      </w:r>
    </w:p>
    <w:p w:rsidR="00BF3535" w:rsidRPr="00BF3535" w:rsidRDefault="00BF3535" w:rsidP="00BF3535">
      <w:pPr>
        <w:jc w:val="both"/>
      </w:pPr>
      <w:r w:rsidRPr="00BF3535">
        <w:t xml:space="preserve">Le </w:t>
      </w:r>
      <w:r w:rsidR="00FA5146">
        <w:rPr>
          <w:highlight w:val="yellow"/>
        </w:rPr>
        <w:t>statut d'</w:t>
      </w:r>
      <w:proofErr w:type="spellStart"/>
      <w:r w:rsidR="00FA5146">
        <w:rPr>
          <w:highlight w:val="yellow"/>
        </w:rPr>
        <w:t>auto-entrepreneur</w:t>
      </w:r>
      <w:proofErr w:type="spellEnd"/>
      <w:r w:rsidR="00FA5146">
        <w:rPr>
          <w:highlight w:val="yellow"/>
        </w:rPr>
        <w:t xml:space="preserve"> (ou </w:t>
      </w:r>
      <w:r w:rsidR="006F4105">
        <w:rPr>
          <w:highlight w:val="yellow"/>
        </w:rPr>
        <w:t>« «</w:t>
      </w:r>
      <w:r w:rsidR="00FA5146">
        <w:rPr>
          <w:highlight w:val="yellow"/>
        </w:rPr>
        <w:t>micro-entrepreneur</w:t>
      </w:r>
      <w:r w:rsidR="006F4105">
        <w:rPr>
          <w:highlight w:val="yellow"/>
        </w:rPr>
        <w:t> »</w:t>
      </w:r>
      <w:r w:rsidR="00FA5146">
        <w:rPr>
          <w:highlight w:val="yellow"/>
        </w:rPr>
        <w:t xml:space="preserve"> désormais)</w:t>
      </w:r>
      <w:r w:rsidR="00FA5146">
        <w:t xml:space="preserve"> </w:t>
      </w:r>
      <w:r w:rsidRPr="00BF3535">
        <w:t>est le moyen simple et peu onéreux de régulariser cette activité afin d'éviter les poursuites et redressements fiscaux de plus en plus nombreux. »</w:t>
      </w:r>
    </w:p>
    <w:p w:rsidR="00BF3535" w:rsidRPr="00BF3535" w:rsidRDefault="00BF3535" w:rsidP="00BF3535">
      <w:pPr>
        <w:jc w:val="both"/>
      </w:pPr>
    </w:p>
    <w:p w:rsidR="00BF3535" w:rsidRPr="00BF3535" w:rsidRDefault="00BF3535" w:rsidP="00BF3535">
      <w:pPr>
        <w:jc w:val="both"/>
      </w:pPr>
      <w:r w:rsidRPr="00BF3535">
        <w:t>Mais il y a un CA maximal à ne pas dépasser</w:t>
      </w:r>
      <w:r w:rsidR="00DF4FB3">
        <w:t xml:space="preserve"> pour rester « micro</w:t>
      </w:r>
      <w:r w:rsidR="000B4D15">
        <w:t>-</w:t>
      </w:r>
      <w:r w:rsidR="00DF4FB3">
        <w:t>entrepreneur »</w:t>
      </w:r>
      <w:r w:rsidR="00C06D26">
        <w:t xml:space="preserve"> et/ou </w:t>
      </w:r>
      <w:r w:rsidR="00DF4FB3">
        <w:t xml:space="preserve">pour </w:t>
      </w:r>
      <w:r w:rsidR="00C06D26">
        <w:t xml:space="preserve">continuer à </w:t>
      </w:r>
      <w:r w:rsidR="00DF4FB3" w:rsidRPr="00BF3535">
        <w:t xml:space="preserve">bénéficier de l’exonération de </w:t>
      </w:r>
      <w:r w:rsidR="006F4105">
        <w:t>TVA</w:t>
      </w:r>
      <w:r w:rsidR="00DF4FB3" w:rsidRPr="00BF3535">
        <w:t xml:space="preserve"> </w:t>
      </w:r>
      <w:r w:rsidRPr="00BF3535">
        <w:t>…</w:t>
      </w:r>
      <w:r w:rsidR="00DF4FB3" w:rsidRPr="00DF4FB3">
        <w:rPr>
          <w:highlight w:val="yellow"/>
        </w:rPr>
        <w:t>Tableau à</w:t>
      </w:r>
      <w:r w:rsidR="001F74C5" w:rsidRPr="00DF4FB3">
        <w:rPr>
          <w:highlight w:val="yellow"/>
        </w:rPr>
        <w:t xml:space="preserve"> </w:t>
      </w:r>
      <w:r w:rsidR="001F74C5" w:rsidRPr="001F74C5">
        <w:rPr>
          <w:highlight w:val="yellow"/>
        </w:rPr>
        <w:t>rechercher</w:t>
      </w:r>
      <w:bookmarkStart w:id="0" w:name="_GoBack"/>
      <w:bookmarkEnd w:id="0"/>
    </w:p>
    <w:p w:rsidR="001F74C5" w:rsidRPr="00EF0FFF" w:rsidRDefault="00EF0FFF" w:rsidP="00BF3535">
      <w:pPr>
        <w:jc w:val="both"/>
        <w:rPr>
          <w:highlight w:val="darkGray"/>
        </w:rPr>
      </w:pPr>
      <w:r w:rsidRPr="00EF0FFF">
        <w:rPr>
          <w:highlight w:val="darkGray"/>
        </w:rPr>
        <w:t>Pour rappel, le micro-entrepreneur ne facture pas de TVA jusqu'à certains niveaux de chiffre d'affaires : 91 900 € (seuil limite) et 101 000 € (seuil majoré) de chiffre d'affaires pour les ventes de marchandises ; 36 800 € (seuil limite) et 39 100 € (seuil majoré) de chiffre d'affaires pour les prestations de services.</w:t>
      </w:r>
    </w:p>
    <w:p w:rsidR="001F74C5" w:rsidRDefault="001F74C5" w:rsidP="00BF3535">
      <w:pPr>
        <w:jc w:val="both"/>
      </w:pPr>
    </w:p>
    <w:p w:rsidR="001F74C5" w:rsidRDefault="001F74C5" w:rsidP="00BF3535">
      <w:pPr>
        <w:jc w:val="both"/>
      </w:pPr>
    </w:p>
    <w:p w:rsidR="001F74C5" w:rsidRDefault="001F74C5" w:rsidP="00BF3535">
      <w:pPr>
        <w:jc w:val="both"/>
      </w:pPr>
    </w:p>
    <w:p w:rsidR="001F74C5" w:rsidRDefault="001F74C5" w:rsidP="00BF3535">
      <w:pPr>
        <w:jc w:val="both"/>
      </w:pPr>
    </w:p>
    <w:p w:rsidR="001F74C5" w:rsidRDefault="001F74C5" w:rsidP="00BF3535">
      <w:pPr>
        <w:jc w:val="both"/>
      </w:pPr>
    </w:p>
    <w:p w:rsidR="00BF3535" w:rsidRPr="00BF3535" w:rsidRDefault="00BF3535" w:rsidP="00BF3535">
      <w:pPr>
        <w:jc w:val="both"/>
        <w:rPr>
          <w:b/>
          <w:bCs/>
        </w:rPr>
      </w:pPr>
    </w:p>
    <w:p w:rsidR="00BF3535" w:rsidRPr="00BF3535" w:rsidRDefault="00BF3535" w:rsidP="00BF3535">
      <w:pPr>
        <w:jc w:val="both"/>
        <w:rPr>
          <w:b/>
          <w:bCs/>
        </w:rPr>
      </w:pPr>
    </w:p>
    <w:p w:rsidR="00BF3535" w:rsidRPr="00BF3535" w:rsidRDefault="00BF3535" w:rsidP="00BF3535">
      <w:pPr>
        <w:jc w:val="both"/>
        <w:rPr>
          <w:b/>
          <w:bCs/>
        </w:rPr>
      </w:pPr>
      <w:r w:rsidRPr="00BF3535">
        <w:rPr>
          <w:b/>
          <w:bCs/>
        </w:rPr>
        <w:t>B. Classification selon l’objet</w:t>
      </w:r>
    </w:p>
    <w:p w:rsidR="00BF3535" w:rsidRPr="00BF3535" w:rsidRDefault="00BF3535" w:rsidP="00BF3535">
      <w:pPr>
        <w:jc w:val="both"/>
      </w:pPr>
    </w:p>
    <w:p w:rsidR="00BF3535" w:rsidRPr="00BF3535" w:rsidRDefault="00BF3535" w:rsidP="00BF3535">
      <w:pPr>
        <w:jc w:val="both"/>
      </w:pPr>
      <w:r w:rsidRPr="00BF3535">
        <w:t>Le contrat électronique peut porter sur :</w:t>
      </w:r>
    </w:p>
    <w:p w:rsidR="00BF3535" w:rsidRPr="00BF3535" w:rsidRDefault="00BF3535" w:rsidP="00BF3535">
      <w:pPr>
        <w:numPr>
          <w:ilvl w:val="0"/>
          <w:numId w:val="1"/>
        </w:numPr>
        <w:jc w:val="both"/>
      </w:pPr>
      <w:r w:rsidRPr="004B767E">
        <w:rPr>
          <w:b/>
        </w:rPr>
        <w:t>Une location</w:t>
      </w:r>
      <w:r w:rsidRPr="00BF3535">
        <w:t xml:space="preserve"> (ou « louage de chose). Ex : fournitures d’adresses, renseignements divers –</w:t>
      </w:r>
      <w:proofErr w:type="spellStart"/>
      <w:r w:rsidRPr="00BF3535">
        <w:t>Rq</w:t>
      </w:r>
      <w:proofErr w:type="spellEnd"/>
      <w:r w:rsidRPr="00BF3535">
        <w:t xml:space="preserve"> perso ex : panel, abonnement à des bases de données Insee…</w:t>
      </w:r>
    </w:p>
    <w:p w:rsidR="00BF3535" w:rsidRPr="00BF3535" w:rsidRDefault="00BF3535" w:rsidP="00BF3535">
      <w:pPr>
        <w:numPr>
          <w:ilvl w:val="0"/>
          <w:numId w:val="1"/>
        </w:numPr>
        <w:jc w:val="both"/>
      </w:pPr>
      <w:r w:rsidRPr="004B767E">
        <w:rPr>
          <w:b/>
        </w:rPr>
        <w:lastRenderedPageBreak/>
        <w:t>une demande de réalisation de service</w:t>
      </w:r>
      <w:r w:rsidRPr="00BF3535">
        <w:t xml:space="preserve"> (« un louage d’ouvrage »). Ex : Promotion de produits, référencement, prestations de services diverses.</w:t>
      </w:r>
    </w:p>
    <w:p w:rsidR="00BF3535" w:rsidRPr="00BF3535" w:rsidRDefault="00BF3535" w:rsidP="00BF3535">
      <w:pPr>
        <w:numPr>
          <w:ilvl w:val="0"/>
          <w:numId w:val="1"/>
        </w:numPr>
        <w:jc w:val="both"/>
      </w:pPr>
      <w:r w:rsidRPr="004B767E">
        <w:rPr>
          <w:b/>
        </w:rPr>
        <w:t>une vente</w:t>
      </w:r>
      <w:r w:rsidRPr="00BF3535">
        <w:t xml:space="preserve"> s’il y a transfert de propriété d’une chose matérielle ou immatérielle.(</w:t>
      </w:r>
      <w:proofErr w:type="spellStart"/>
      <w:r w:rsidRPr="00BF3535">
        <w:t>pb</w:t>
      </w:r>
      <w:proofErr w:type="spellEnd"/>
      <w:r w:rsidRPr="00BF3535">
        <w:t xml:space="preserve"> du logiciel ou livre électronique téléchargés : seul un droit d’utilisation)</w:t>
      </w:r>
    </w:p>
    <w:p w:rsidR="00BF3535" w:rsidRPr="00BF3535" w:rsidRDefault="00BF3535" w:rsidP="00BF3535">
      <w:pPr>
        <w:jc w:val="both"/>
      </w:pPr>
    </w:p>
    <w:p w:rsidR="00BF3535" w:rsidRDefault="00BF3535" w:rsidP="008A006E">
      <w:pPr>
        <w:jc w:val="both"/>
      </w:pPr>
    </w:p>
    <w:p w:rsidR="00BF3535" w:rsidRDefault="00BF3535" w:rsidP="008A006E">
      <w:pPr>
        <w:jc w:val="both"/>
      </w:pPr>
    </w:p>
    <w:p w:rsidR="002E799C" w:rsidRDefault="002E799C" w:rsidP="008A006E">
      <w:pPr>
        <w:jc w:val="both"/>
        <w:rPr>
          <w:b/>
          <w:bCs/>
        </w:rPr>
      </w:pPr>
      <w:r>
        <w:rPr>
          <w:b/>
          <w:bCs/>
        </w:rPr>
        <w:t>II. Les nouveaux contrats</w:t>
      </w:r>
    </w:p>
    <w:p w:rsidR="00E1354E" w:rsidRDefault="00E1354E" w:rsidP="008A006E">
      <w:pPr>
        <w:jc w:val="both"/>
      </w:pPr>
    </w:p>
    <w:p w:rsidR="002E799C" w:rsidRDefault="002E799C" w:rsidP="008A006E">
      <w:pPr>
        <w:numPr>
          <w:ilvl w:val="0"/>
          <w:numId w:val="15"/>
        </w:numPr>
        <w:jc w:val="both"/>
        <w:rPr>
          <w:b/>
          <w:bCs/>
        </w:rPr>
      </w:pPr>
      <w:r>
        <w:rPr>
          <w:b/>
          <w:bCs/>
        </w:rPr>
        <w:t>Contrats indispensables pour Internet</w:t>
      </w:r>
    </w:p>
    <w:p w:rsidR="00E1354E" w:rsidRDefault="00E1354E" w:rsidP="008A006E">
      <w:pPr>
        <w:numPr>
          <w:ilvl w:val="0"/>
          <w:numId w:val="16"/>
        </w:numPr>
        <w:jc w:val="both"/>
        <w:rPr>
          <w:b/>
        </w:rPr>
      </w:pPr>
      <w:r w:rsidRPr="0031744D">
        <w:rPr>
          <w:b/>
        </w:rPr>
        <w:t>Les contrats d’accès</w:t>
      </w:r>
    </w:p>
    <w:p w:rsidR="001455AC" w:rsidRDefault="001455AC" w:rsidP="001455AC">
      <w:pPr>
        <w:jc w:val="both"/>
        <w:rPr>
          <w:b/>
        </w:rPr>
      </w:pPr>
    </w:p>
    <w:p w:rsidR="001455AC" w:rsidRPr="001455AC" w:rsidRDefault="001455AC" w:rsidP="001455AC">
      <w:pPr>
        <w:jc w:val="both"/>
      </w:pPr>
      <w:r w:rsidRPr="001455AC">
        <w:t>Pour que le contrat puisse se faire par voie électronique, il faut tout d’abord que les 2 parties soient techniquement présentes sur Internet.</w:t>
      </w:r>
    </w:p>
    <w:p w:rsidR="001455AC" w:rsidRPr="001455AC" w:rsidRDefault="001455AC" w:rsidP="001455AC">
      <w:pPr>
        <w:jc w:val="both"/>
      </w:pPr>
    </w:p>
    <w:p w:rsidR="001455AC" w:rsidRDefault="001455AC" w:rsidP="001455AC">
      <w:pPr>
        <w:jc w:val="both"/>
      </w:pPr>
      <w:r w:rsidRPr="001455AC">
        <w:t xml:space="preserve">Il faut donc un contrat d’accès </w:t>
      </w:r>
      <w:r w:rsidR="0022766A">
        <w:t xml:space="preserve">à Internet </w:t>
      </w:r>
      <w:r w:rsidRPr="001455AC">
        <w:t xml:space="preserve">passé par l’acheteur. L’abonnement se fait auprès d’un </w:t>
      </w:r>
      <w:r w:rsidRPr="00845AA3">
        <w:rPr>
          <w:highlight w:val="yellow"/>
        </w:rPr>
        <w:t>F.A.I.</w:t>
      </w:r>
      <w:r w:rsidR="00DA4AC1">
        <w:rPr>
          <w:highlight w:val="yellow"/>
        </w:rPr>
        <w:t xml:space="preserve"> (à chercher)</w:t>
      </w:r>
    </w:p>
    <w:p w:rsidR="00845AA3" w:rsidRDefault="00DA4AC1" w:rsidP="00845AA3">
      <w:pPr>
        <w:jc w:val="both"/>
        <w:rPr>
          <w:highlight w:val="yellow"/>
        </w:rPr>
      </w:pPr>
      <w:r>
        <w:rPr>
          <w:highlight w:val="yellow"/>
        </w:rPr>
        <w:t xml:space="preserve">Depuis </w:t>
      </w:r>
      <w:r w:rsidR="00845AA3">
        <w:rPr>
          <w:highlight w:val="yellow"/>
        </w:rPr>
        <w:t xml:space="preserve">le site </w:t>
      </w:r>
      <w:r w:rsidR="00845AA3" w:rsidRPr="00845AA3">
        <w:rPr>
          <w:highlight w:val="yellow"/>
        </w:rPr>
        <w:t>beaubourg-avocats.fr</w:t>
      </w:r>
      <w:r>
        <w:rPr>
          <w:highlight w:val="yellow"/>
        </w:rPr>
        <w:t> :</w:t>
      </w:r>
    </w:p>
    <w:p w:rsidR="00DA4AC1" w:rsidRDefault="00DA4AC1" w:rsidP="00DA4AC1">
      <w:pPr>
        <w:pStyle w:val="Paragraphedeliste"/>
        <w:numPr>
          <w:ilvl w:val="0"/>
          <w:numId w:val="1"/>
        </w:numPr>
        <w:jc w:val="both"/>
        <w:rPr>
          <w:highlight w:val="yellow"/>
        </w:rPr>
      </w:pPr>
      <w:r w:rsidRPr="00DA4AC1">
        <w:rPr>
          <w:highlight w:val="yellow"/>
        </w:rPr>
        <w:t>Relever une définition d’un tel contrat</w:t>
      </w:r>
    </w:p>
    <w:p w:rsidR="00DA4AC1" w:rsidRPr="00DA4AC1" w:rsidRDefault="00DA4AC1" w:rsidP="00DA4AC1">
      <w:pPr>
        <w:pStyle w:val="Paragraphedeliste"/>
        <w:numPr>
          <w:ilvl w:val="0"/>
          <w:numId w:val="1"/>
        </w:numPr>
        <w:jc w:val="both"/>
        <w:rPr>
          <w:highlight w:val="yellow"/>
        </w:rPr>
      </w:pPr>
      <w:r w:rsidRPr="00F71C32">
        <w:rPr>
          <w:highlight w:val="yellow"/>
        </w:rPr>
        <w:t xml:space="preserve">Rechercher s’il y a </w:t>
      </w:r>
      <w:r w:rsidRPr="000A50E2">
        <w:rPr>
          <w:highlight w:val="yellow"/>
        </w:rPr>
        <w:t xml:space="preserve">obligation de résultat ou </w:t>
      </w:r>
      <w:r w:rsidRPr="00F71C32">
        <w:rPr>
          <w:highlight w:val="yellow"/>
        </w:rPr>
        <w:t>de moyens (</w:t>
      </w:r>
      <w:r w:rsidR="00B10115">
        <w:rPr>
          <w:highlight w:val="yellow"/>
        </w:rPr>
        <w:t>définitions et exemples à trouver au préalable</w:t>
      </w:r>
      <w:r w:rsidRPr="00F71C32">
        <w:rPr>
          <w:highlight w:val="yellow"/>
        </w:rPr>
        <w:t>)</w:t>
      </w:r>
      <w:r>
        <w:rPr>
          <w:highlight w:val="yellow"/>
        </w:rPr>
        <w:t xml:space="preserve"> </w:t>
      </w:r>
      <w:r w:rsidRPr="00DA4AC1">
        <w:rPr>
          <w:highlight w:val="yellow"/>
        </w:rPr>
        <w:t xml:space="preserve"> </w:t>
      </w:r>
    </w:p>
    <w:p w:rsidR="00845AA3" w:rsidRDefault="00845AA3" w:rsidP="001455AC">
      <w:pPr>
        <w:jc w:val="both"/>
        <w:rPr>
          <w:highlight w:val="yellow"/>
        </w:rPr>
      </w:pPr>
    </w:p>
    <w:p w:rsidR="001455AC" w:rsidRPr="00F71C32" w:rsidRDefault="001455AC" w:rsidP="001455AC">
      <w:pPr>
        <w:jc w:val="both"/>
        <w:rPr>
          <w:highlight w:val="yellow"/>
        </w:rPr>
      </w:pPr>
      <w:r w:rsidRPr="00F71C32">
        <w:rPr>
          <w:highlight w:val="yellow"/>
        </w:rPr>
        <w:t>Re</w:t>
      </w:r>
      <w:r w:rsidR="009623F8">
        <w:rPr>
          <w:highlight w:val="yellow"/>
        </w:rPr>
        <w:t>lever</w:t>
      </w:r>
      <w:r w:rsidR="000A0F71">
        <w:rPr>
          <w:highlight w:val="yellow"/>
        </w:rPr>
        <w:t xml:space="preserve"> la </w:t>
      </w:r>
      <w:r w:rsidRPr="00F71C32">
        <w:rPr>
          <w:highlight w:val="yellow"/>
        </w:rPr>
        <w:t>net</w:t>
      </w:r>
      <w:r w:rsidR="00A807B3" w:rsidRPr="00F71C32">
        <w:rPr>
          <w:highlight w:val="yellow"/>
        </w:rPr>
        <w:t>i</w:t>
      </w:r>
      <w:r w:rsidRPr="00F71C32">
        <w:rPr>
          <w:highlight w:val="yellow"/>
        </w:rPr>
        <w:t xml:space="preserve">quette à respecter </w:t>
      </w:r>
      <w:r w:rsidR="009623F8">
        <w:rPr>
          <w:highlight w:val="yellow"/>
        </w:rPr>
        <w:t>sur Internet</w:t>
      </w:r>
      <w:r w:rsidR="00287720">
        <w:rPr>
          <w:highlight w:val="yellow"/>
        </w:rPr>
        <w:t xml:space="preserve"> </w:t>
      </w:r>
      <w:r w:rsidRPr="00F71C32">
        <w:rPr>
          <w:highlight w:val="yellow"/>
        </w:rPr>
        <w:t>(mettre en pla</w:t>
      </w:r>
      <w:r w:rsidR="00A807B3" w:rsidRPr="00F71C32">
        <w:rPr>
          <w:highlight w:val="yellow"/>
        </w:rPr>
        <w:t>ce</w:t>
      </w:r>
      <w:r w:rsidRPr="00F71C32">
        <w:rPr>
          <w:highlight w:val="yellow"/>
        </w:rPr>
        <w:t xml:space="preserve"> un lien si besoin</w:t>
      </w:r>
      <w:r w:rsidR="00B10115">
        <w:rPr>
          <w:highlight w:val="yellow"/>
        </w:rPr>
        <w:t>, car long</w:t>
      </w:r>
      <w:r w:rsidRPr="00F71C32">
        <w:rPr>
          <w:highlight w:val="yellow"/>
        </w:rPr>
        <w:t>)</w:t>
      </w:r>
    </w:p>
    <w:p w:rsidR="00216CE4" w:rsidRDefault="00216CE4" w:rsidP="001455AC">
      <w:pPr>
        <w:jc w:val="both"/>
        <w:rPr>
          <w:highlight w:val="yellow"/>
        </w:rPr>
      </w:pPr>
    </w:p>
    <w:p w:rsidR="00DA4AC1" w:rsidRDefault="00216CE4" w:rsidP="001455AC">
      <w:pPr>
        <w:jc w:val="both"/>
        <w:rPr>
          <w:highlight w:val="yellow"/>
        </w:rPr>
      </w:pPr>
      <w:r>
        <w:rPr>
          <w:highlight w:val="yellow"/>
        </w:rPr>
        <w:t xml:space="preserve">Exemple d’un </w:t>
      </w:r>
      <w:r w:rsidRPr="00845AA3">
        <w:rPr>
          <w:highlight w:val="yellow"/>
        </w:rPr>
        <w:t>contrat d’accès à Internet</w:t>
      </w:r>
      <w:r w:rsidR="00F8087A">
        <w:rPr>
          <w:highlight w:val="yellow"/>
        </w:rPr>
        <w:t xml:space="preserve"> par Orange</w:t>
      </w:r>
      <w:r w:rsidR="000D0E2D">
        <w:rPr>
          <w:highlight w:val="yellow"/>
        </w:rPr>
        <w:t xml:space="preserve"> </w:t>
      </w:r>
      <w:r w:rsidR="000D0E2D">
        <w:t xml:space="preserve">(mettre un lien vers </w:t>
      </w:r>
      <w:r w:rsidR="00991F5F">
        <w:t>le contrat</w:t>
      </w:r>
      <w:r w:rsidR="000D0E2D">
        <w:t>)</w:t>
      </w:r>
    </w:p>
    <w:p w:rsidR="005D4869" w:rsidRDefault="005D4869" w:rsidP="001455AC">
      <w:pPr>
        <w:jc w:val="both"/>
      </w:pPr>
    </w:p>
    <w:p w:rsidR="00F819E5" w:rsidRPr="00F819E5" w:rsidRDefault="00F819E5" w:rsidP="001455AC">
      <w:pPr>
        <w:jc w:val="both"/>
        <w:rPr>
          <w:b/>
        </w:rPr>
      </w:pPr>
      <w:r w:rsidRPr="00F819E5">
        <w:rPr>
          <w:b/>
        </w:rPr>
        <w:t>Cas d’un cybercafé</w:t>
      </w:r>
    </w:p>
    <w:p w:rsidR="00A807B3" w:rsidRPr="00320D92" w:rsidRDefault="00A807B3" w:rsidP="001455AC">
      <w:pPr>
        <w:jc w:val="both"/>
        <w:rPr>
          <w:lang w:val="en-US"/>
        </w:rPr>
      </w:pPr>
      <w:r>
        <w:t xml:space="preserve">L’acheteur peut passer par un cybercafé. Ce dernier a aussi des obligations concernant les connexions. </w:t>
      </w:r>
      <w:r w:rsidRPr="00320D92">
        <w:rPr>
          <w:highlight w:val="yellow"/>
          <w:lang w:val="en-US"/>
        </w:rPr>
        <w:t xml:space="preserve">A </w:t>
      </w:r>
      <w:proofErr w:type="spellStart"/>
      <w:r w:rsidRPr="00320D92">
        <w:rPr>
          <w:highlight w:val="yellow"/>
          <w:lang w:val="en-US"/>
        </w:rPr>
        <w:t>rechercher</w:t>
      </w:r>
      <w:proofErr w:type="spellEnd"/>
    </w:p>
    <w:p w:rsidR="00320D92" w:rsidRPr="00320D92" w:rsidRDefault="000B4AFF" w:rsidP="001455AC">
      <w:pPr>
        <w:jc w:val="both"/>
        <w:rPr>
          <w:lang w:val="en-US"/>
        </w:rPr>
      </w:pPr>
      <w:hyperlink r:id="rId13" w:history="1">
        <w:r w:rsidR="00320D92" w:rsidRPr="00320D92">
          <w:rPr>
            <w:rStyle w:val="Lienhypertexte"/>
            <w:lang w:val="en-US"/>
          </w:rPr>
          <w:t>https://www.lhotellerie-restauration.fr/journal/equipement-materiel/2019-09/proposer-internet-a-ses-clients-obligations-et-responsabilite.htm</w:t>
        </w:r>
      </w:hyperlink>
    </w:p>
    <w:p w:rsidR="00320D92" w:rsidRPr="00320D92" w:rsidRDefault="00320D92" w:rsidP="001455AC">
      <w:pPr>
        <w:jc w:val="both"/>
        <w:rPr>
          <w:lang w:val="en-US"/>
        </w:rPr>
      </w:pPr>
    </w:p>
    <w:p w:rsidR="00A807B3" w:rsidRPr="00320D92" w:rsidRDefault="00A807B3" w:rsidP="001455AC">
      <w:pPr>
        <w:jc w:val="both"/>
        <w:rPr>
          <w:lang w:val="en-US"/>
        </w:rPr>
      </w:pPr>
    </w:p>
    <w:p w:rsidR="0031744D" w:rsidRPr="0031744D" w:rsidRDefault="0031744D" w:rsidP="008A006E">
      <w:pPr>
        <w:numPr>
          <w:ilvl w:val="0"/>
          <w:numId w:val="16"/>
        </w:numPr>
        <w:jc w:val="both"/>
        <w:rPr>
          <w:b/>
        </w:rPr>
      </w:pPr>
      <w:r w:rsidRPr="0031744D">
        <w:rPr>
          <w:b/>
        </w:rPr>
        <w:t>Le contrat d’hébergement du site</w:t>
      </w:r>
    </w:p>
    <w:p w:rsidR="00434929" w:rsidRDefault="00434929" w:rsidP="008A006E">
      <w:pPr>
        <w:jc w:val="both"/>
      </w:pPr>
    </w:p>
    <w:p w:rsidR="006878CF" w:rsidRDefault="006878CF" w:rsidP="006878CF">
      <w:pPr>
        <w:jc w:val="both"/>
      </w:pPr>
      <w:r>
        <w:t xml:space="preserve">Si le vendeur a développé un site marchand, il doit avoir un contrat d’hébergement avec un </w:t>
      </w:r>
      <w:r w:rsidRPr="00287720">
        <w:rPr>
          <w:highlight w:val="yellow"/>
        </w:rPr>
        <w:t>hébergeur</w:t>
      </w:r>
      <w:r>
        <w:t xml:space="preserve"> comme</w:t>
      </w:r>
      <w:r w:rsidR="00216CE4">
        <w:t xml:space="preserve"> ….</w:t>
      </w:r>
      <w:r>
        <w:t xml:space="preserve">  </w:t>
      </w:r>
      <w:r w:rsidRPr="006878CF">
        <w:rPr>
          <w:highlight w:val="yellow"/>
        </w:rPr>
        <w:t>exemples à chercher</w:t>
      </w:r>
      <w:r>
        <w:t xml:space="preserve"> à moins que le vendeur n’ait ses propres serveurs. Souvent, les contrats d’hébergement proposent aussi des espaces de stockage, après avoir réservé le nom de domaine demandé par le client. C’est ce qui fait la différence de prix.</w:t>
      </w:r>
    </w:p>
    <w:p w:rsidR="006878CF" w:rsidRDefault="006878CF" w:rsidP="006878CF">
      <w:pPr>
        <w:jc w:val="both"/>
      </w:pPr>
      <w:r w:rsidRPr="006878CF">
        <w:rPr>
          <w:highlight w:val="yellow"/>
        </w:rPr>
        <w:t>Chercher auprès d’un même hébergeur</w:t>
      </w:r>
      <w:r w:rsidR="00C657C2">
        <w:rPr>
          <w:highlight w:val="yellow"/>
        </w:rPr>
        <w:t xml:space="preserve"> </w:t>
      </w:r>
      <w:r w:rsidR="00C657C2" w:rsidRPr="006878CF">
        <w:rPr>
          <w:highlight w:val="yellow"/>
        </w:rPr>
        <w:t>quelques prix</w:t>
      </w:r>
      <w:r w:rsidR="00216CE4">
        <w:rPr>
          <w:highlight w:val="yellow"/>
        </w:rPr>
        <w:t xml:space="preserve"> et les services proposés</w:t>
      </w:r>
    </w:p>
    <w:p w:rsidR="006878CF" w:rsidRDefault="006878CF" w:rsidP="006878CF">
      <w:pPr>
        <w:jc w:val="both"/>
      </w:pPr>
    </w:p>
    <w:p w:rsidR="006878CF" w:rsidRDefault="006878CF" w:rsidP="006878CF">
      <w:pPr>
        <w:jc w:val="both"/>
      </w:pPr>
    </w:p>
    <w:p w:rsidR="006878CF" w:rsidRDefault="006878CF" w:rsidP="006878CF">
      <w:pPr>
        <w:jc w:val="both"/>
      </w:pPr>
      <w:r>
        <w:t>Ces contrats ne sont pas propres au commerce électronique. Ils servent seulement de support.</w:t>
      </w:r>
    </w:p>
    <w:p w:rsidR="00C657C2" w:rsidRDefault="00116A05" w:rsidP="008A006E">
      <w:pPr>
        <w:jc w:val="both"/>
      </w:pPr>
      <w:r w:rsidRPr="00116A05">
        <w:rPr>
          <w:highlight w:val="yellow"/>
        </w:rPr>
        <w:t>Exemple d’un contrat d’hébergement</w:t>
      </w:r>
      <w:r>
        <w:t xml:space="preserve"> (</w:t>
      </w:r>
      <w:r w:rsidR="00204D2E">
        <w:t xml:space="preserve">mettre un lien </w:t>
      </w:r>
      <w:r w:rsidR="00C657C2">
        <w:t>vers un site)</w:t>
      </w:r>
    </w:p>
    <w:p w:rsidR="00C657C2" w:rsidRDefault="00C657C2" w:rsidP="008A006E">
      <w:pPr>
        <w:jc w:val="both"/>
      </w:pPr>
    </w:p>
    <w:p w:rsidR="00C657C2" w:rsidRDefault="00C657C2" w:rsidP="008A006E">
      <w:pPr>
        <w:jc w:val="both"/>
      </w:pPr>
    </w:p>
    <w:p w:rsidR="00614FB9" w:rsidRDefault="00C657C2" w:rsidP="008A006E">
      <w:pPr>
        <w:jc w:val="both"/>
      </w:pPr>
      <w:r>
        <w:t>Sauv</w:t>
      </w:r>
      <w:r w:rsidR="00614FB9">
        <w:t>egardez et ouvrez …SUITE1</w:t>
      </w:r>
    </w:p>
    <w:sectPr w:rsidR="00614FB9" w:rsidSect="00C82C98">
      <w:footerReference w:type="even" r:id="rId14"/>
      <w:footerReference w:type="default" r:id="rId15"/>
      <w:pgSz w:w="11906" w:h="16838"/>
      <w:pgMar w:top="899"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B4AFF" w:rsidRDefault="000B4AFF">
      <w:r>
        <w:separator/>
      </w:r>
    </w:p>
  </w:endnote>
  <w:endnote w:type="continuationSeparator" w:id="0">
    <w:p w:rsidR="000B4AFF" w:rsidRDefault="000B4A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Tahoma">
    <w:panose1 w:val="020B0604030504040204"/>
    <w:charset w:val="00"/>
    <w:family w:val="swiss"/>
    <w:pitch w:val="variable"/>
    <w:sig w:usb0="E1002EFF" w:usb1="C000605B" w:usb2="00000029" w:usb3="00000000" w:csb0="0001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82C98" w:rsidRDefault="00357548">
    <w:pPr>
      <w:pStyle w:val="Pieddepage"/>
      <w:framePr w:wrap="around" w:vAnchor="text" w:hAnchor="margin" w:xAlign="right" w:y="1"/>
      <w:rPr>
        <w:rStyle w:val="Numrodepage"/>
      </w:rPr>
    </w:pPr>
    <w:r>
      <w:rPr>
        <w:rStyle w:val="Numrodepage"/>
      </w:rPr>
      <w:fldChar w:fldCharType="begin"/>
    </w:r>
    <w:r w:rsidR="00C82C98">
      <w:rPr>
        <w:rStyle w:val="Numrodepage"/>
      </w:rPr>
      <w:instrText xml:space="preserve">PAGE  </w:instrText>
    </w:r>
    <w:r>
      <w:rPr>
        <w:rStyle w:val="Numrodepage"/>
      </w:rPr>
      <w:fldChar w:fldCharType="end"/>
    </w:r>
  </w:p>
  <w:p w:rsidR="00C82C98" w:rsidRDefault="00C82C98">
    <w:pPr>
      <w:pStyle w:val="Pieddepage"/>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B10FBA" w:rsidRDefault="00357548">
    <w:pPr>
      <w:pStyle w:val="Pieddepage"/>
      <w:jc w:val="right"/>
    </w:pPr>
    <w:r>
      <w:fldChar w:fldCharType="begin"/>
    </w:r>
    <w:r w:rsidR="00B10FBA">
      <w:instrText xml:space="preserve"> PAGE   \* MERGEFORMAT </w:instrText>
    </w:r>
    <w:r>
      <w:fldChar w:fldCharType="separate"/>
    </w:r>
    <w:r w:rsidR="00EF0FFF">
      <w:rPr>
        <w:noProof/>
      </w:rPr>
      <w:t>5</w:t>
    </w:r>
    <w:r>
      <w:fldChar w:fldCharType="end"/>
    </w:r>
  </w:p>
  <w:p w:rsidR="00C82C98" w:rsidRPr="00126BD5" w:rsidRDefault="00C82C98">
    <w:pPr>
      <w:pStyle w:val="Pieddepage"/>
      <w:ind w:right="360"/>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B4AFF" w:rsidRDefault="000B4AFF">
      <w:r>
        <w:separator/>
      </w:r>
    </w:p>
  </w:footnote>
  <w:footnote w:type="continuationSeparator" w:id="0">
    <w:p w:rsidR="000B4AFF" w:rsidRDefault="000B4AF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83340D"/>
    <w:multiLevelType w:val="hybridMultilevel"/>
    <w:tmpl w:val="FB720202"/>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034D5E1F"/>
    <w:multiLevelType w:val="multilevel"/>
    <w:tmpl w:val="05F019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6B2D3F"/>
    <w:multiLevelType w:val="hybridMultilevel"/>
    <w:tmpl w:val="114AC0C8"/>
    <w:lvl w:ilvl="0" w:tplc="77E04726">
      <w:start w:val="2"/>
      <w:numFmt w:val="decimal"/>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06AF1AFB"/>
    <w:multiLevelType w:val="hybridMultilevel"/>
    <w:tmpl w:val="AABA45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50450B"/>
    <w:multiLevelType w:val="hybridMultilevel"/>
    <w:tmpl w:val="3618B3B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0A6614C6"/>
    <w:multiLevelType w:val="hybridMultilevel"/>
    <w:tmpl w:val="A476D52C"/>
    <w:lvl w:ilvl="0" w:tplc="3B22D832">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6" w15:restartNumberingAfterBreak="0">
    <w:nsid w:val="0E601966"/>
    <w:multiLevelType w:val="hybridMultilevel"/>
    <w:tmpl w:val="67D4958E"/>
    <w:lvl w:ilvl="0" w:tplc="2C02ACFA">
      <w:start w:val="3"/>
      <w:numFmt w:val="lowerLetter"/>
      <w:lvlText w:val="%1."/>
      <w:lvlJc w:val="left"/>
      <w:pPr>
        <w:tabs>
          <w:tab w:val="num" w:pos="1800"/>
        </w:tabs>
        <w:ind w:left="1800" w:hanging="360"/>
      </w:pPr>
      <w:rPr>
        <w:rFonts w:hint="default"/>
      </w:rPr>
    </w:lvl>
    <w:lvl w:ilvl="1" w:tplc="040C0019" w:tentative="1">
      <w:start w:val="1"/>
      <w:numFmt w:val="lowerLetter"/>
      <w:lvlText w:val="%2."/>
      <w:lvlJc w:val="left"/>
      <w:pPr>
        <w:tabs>
          <w:tab w:val="num" w:pos="2520"/>
        </w:tabs>
        <w:ind w:left="2520" w:hanging="360"/>
      </w:pPr>
    </w:lvl>
    <w:lvl w:ilvl="2" w:tplc="040C001B" w:tentative="1">
      <w:start w:val="1"/>
      <w:numFmt w:val="lowerRoman"/>
      <w:lvlText w:val="%3."/>
      <w:lvlJc w:val="right"/>
      <w:pPr>
        <w:tabs>
          <w:tab w:val="num" w:pos="3240"/>
        </w:tabs>
        <w:ind w:left="3240" w:hanging="180"/>
      </w:pPr>
    </w:lvl>
    <w:lvl w:ilvl="3" w:tplc="040C000F" w:tentative="1">
      <w:start w:val="1"/>
      <w:numFmt w:val="decimal"/>
      <w:lvlText w:val="%4."/>
      <w:lvlJc w:val="left"/>
      <w:pPr>
        <w:tabs>
          <w:tab w:val="num" w:pos="3960"/>
        </w:tabs>
        <w:ind w:left="3960" w:hanging="360"/>
      </w:pPr>
    </w:lvl>
    <w:lvl w:ilvl="4" w:tplc="040C0019" w:tentative="1">
      <w:start w:val="1"/>
      <w:numFmt w:val="lowerLetter"/>
      <w:lvlText w:val="%5."/>
      <w:lvlJc w:val="left"/>
      <w:pPr>
        <w:tabs>
          <w:tab w:val="num" w:pos="4680"/>
        </w:tabs>
        <w:ind w:left="4680" w:hanging="360"/>
      </w:pPr>
    </w:lvl>
    <w:lvl w:ilvl="5" w:tplc="040C001B" w:tentative="1">
      <w:start w:val="1"/>
      <w:numFmt w:val="lowerRoman"/>
      <w:lvlText w:val="%6."/>
      <w:lvlJc w:val="right"/>
      <w:pPr>
        <w:tabs>
          <w:tab w:val="num" w:pos="5400"/>
        </w:tabs>
        <w:ind w:left="5400" w:hanging="180"/>
      </w:pPr>
    </w:lvl>
    <w:lvl w:ilvl="6" w:tplc="040C000F" w:tentative="1">
      <w:start w:val="1"/>
      <w:numFmt w:val="decimal"/>
      <w:lvlText w:val="%7."/>
      <w:lvlJc w:val="left"/>
      <w:pPr>
        <w:tabs>
          <w:tab w:val="num" w:pos="6120"/>
        </w:tabs>
        <w:ind w:left="6120" w:hanging="360"/>
      </w:pPr>
    </w:lvl>
    <w:lvl w:ilvl="7" w:tplc="040C0019" w:tentative="1">
      <w:start w:val="1"/>
      <w:numFmt w:val="lowerLetter"/>
      <w:lvlText w:val="%8."/>
      <w:lvlJc w:val="left"/>
      <w:pPr>
        <w:tabs>
          <w:tab w:val="num" w:pos="6840"/>
        </w:tabs>
        <w:ind w:left="6840" w:hanging="360"/>
      </w:pPr>
    </w:lvl>
    <w:lvl w:ilvl="8" w:tplc="040C001B" w:tentative="1">
      <w:start w:val="1"/>
      <w:numFmt w:val="lowerRoman"/>
      <w:lvlText w:val="%9."/>
      <w:lvlJc w:val="right"/>
      <w:pPr>
        <w:tabs>
          <w:tab w:val="num" w:pos="7560"/>
        </w:tabs>
        <w:ind w:left="7560" w:hanging="180"/>
      </w:pPr>
    </w:lvl>
  </w:abstractNum>
  <w:abstractNum w:abstractNumId="7" w15:restartNumberingAfterBreak="0">
    <w:nsid w:val="10374AB4"/>
    <w:multiLevelType w:val="hybridMultilevel"/>
    <w:tmpl w:val="114AC0C8"/>
    <w:lvl w:ilvl="0" w:tplc="77E04726">
      <w:start w:val="2"/>
      <w:numFmt w:val="decimal"/>
      <w:lvlText w:val="%1."/>
      <w:lvlJc w:val="left"/>
      <w:pPr>
        <w:ind w:left="108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15355502"/>
    <w:multiLevelType w:val="hybridMultilevel"/>
    <w:tmpl w:val="D456A0D2"/>
    <w:lvl w:ilvl="0" w:tplc="040C0001">
      <w:numFmt w:val="bullet"/>
      <w:lvlText w:val=""/>
      <w:lvlJc w:val="left"/>
      <w:pPr>
        <w:ind w:left="720" w:hanging="360"/>
      </w:pPr>
      <w:rPr>
        <w:rFonts w:ascii="Symbol" w:eastAsia="Times New Roman" w:hAnsi="Symbol"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27841F47"/>
    <w:multiLevelType w:val="hybridMultilevel"/>
    <w:tmpl w:val="C36A551C"/>
    <w:lvl w:ilvl="0" w:tplc="040C0019">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A082A51"/>
    <w:multiLevelType w:val="hybridMultilevel"/>
    <w:tmpl w:val="A476D52C"/>
    <w:lvl w:ilvl="0" w:tplc="3B22D832">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1" w15:restartNumberingAfterBreak="0">
    <w:nsid w:val="34196BD0"/>
    <w:multiLevelType w:val="hybridMultilevel"/>
    <w:tmpl w:val="A476D52C"/>
    <w:lvl w:ilvl="0" w:tplc="3B22D832">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2" w15:restartNumberingAfterBreak="0">
    <w:nsid w:val="3AAD2D86"/>
    <w:multiLevelType w:val="hybridMultilevel"/>
    <w:tmpl w:val="3EF6F4A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DB3351D"/>
    <w:multiLevelType w:val="hybridMultilevel"/>
    <w:tmpl w:val="F7D64DE4"/>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47C91C91"/>
    <w:multiLevelType w:val="hybridMultilevel"/>
    <w:tmpl w:val="30547F16"/>
    <w:lvl w:ilvl="0" w:tplc="2E56E48A">
      <w:numFmt w:val="bullet"/>
      <w:lvlText w:val="-"/>
      <w:lvlJc w:val="left"/>
      <w:pPr>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506E4692"/>
    <w:multiLevelType w:val="hybridMultilevel"/>
    <w:tmpl w:val="05BA07D2"/>
    <w:lvl w:ilvl="0" w:tplc="A8401D9A">
      <w:start w:val="3"/>
      <w:numFmt w:val="lowerLetter"/>
      <w:lvlText w:val="%1."/>
      <w:lvlJc w:val="left"/>
      <w:pPr>
        <w:ind w:left="2880" w:hanging="360"/>
      </w:pPr>
      <w:rPr>
        <w:rFonts w:hint="default"/>
      </w:rPr>
    </w:lvl>
    <w:lvl w:ilvl="1" w:tplc="040C0019" w:tentative="1">
      <w:start w:val="1"/>
      <w:numFmt w:val="lowerLetter"/>
      <w:lvlText w:val="%2."/>
      <w:lvlJc w:val="left"/>
      <w:pPr>
        <w:ind w:left="3600" w:hanging="360"/>
      </w:pPr>
    </w:lvl>
    <w:lvl w:ilvl="2" w:tplc="040C001B" w:tentative="1">
      <w:start w:val="1"/>
      <w:numFmt w:val="lowerRoman"/>
      <w:lvlText w:val="%3."/>
      <w:lvlJc w:val="right"/>
      <w:pPr>
        <w:ind w:left="4320" w:hanging="180"/>
      </w:pPr>
    </w:lvl>
    <w:lvl w:ilvl="3" w:tplc="040C000F" w:tentative="1">
      <w:start w:val="1"/>
      <w:numFmt w:val="decimal"/>
      <w:lvlText w:val="%4."/>
      <w:lvlJc w:val="left"/>
      <w:pPr>
        <w:ind w:left="5040" w:hanging="360"/>
      </w:pPr>
    </w:lvl>
    <w:lvl w:ilvl="4" w:tplc="040C0019" w:tentative="1">
      <w:start w:val="1"/>
      <w:numFmt w:val="lowerLetter"/>
      <w:lvlText w:val="%5."/>
      <w:lvlJc w:val="left"/>
      <w:pPr>
        <w:ind w:left="5760" w:hanging="360"/>
      </w:pPr>
    </w:lvl>
    <w:lvl w:ilvl="5" w:tplc="040C001B" w:tentative="1">
      <w:start w:val="1"/>
      <w:numFmt w:val="lowerRoman"/>
      <w:lvlText w:val="%6."/>
      <w:lvlJc w:val="right"/>
      <w:pPr>
        <w:ind w:left="6480" w:hanging="180"/>
      </w:pPr>
    </w:lvl>
    <w:lvl w:ilvl="6" w:tplc="040C000F" w:tentative="1">
      <w:start w:val="1"/>
      <w:numFmt w:val="decimal"/>
      <w:lvlText w:val="%7."/>
      <w:lvlJc w:val="left"/>
      <w:pPr>
        <w:ind w:left="7200" w:hanging="360"/>
      </w:pPr>
    </w:lvl>
    <w:lvl w:ilvl="7" w:tplc="040C0019" w:tentative="1">
      <w:start w:val="1"/>
      <w:numFmt w:val="lowerLetter"/>
      <w:lvlText w:val="%8."/>
      <w:lvlJc w:val="left"/>
      <w:pPr>
        <w:ind w:left="7920" w:hanging="360"/>
      </w:pPr>
    </w:lvl>
    <w:lvl w:ilvl="8" w:tplc="040C001B" w:tentative="1">
      <w:start w:val="1"/>
      <w:numFmt w:val="lowerRoman"/>
      <w:lvlText w:val="%9."/>
      <w:lvlJc w:val="right"/>
      <w:pPr>
        <w:ind w:left="8640" w:hanging="180"/>
      </w:pPr>
    </w:lvl>
  </w:abstractNum>
  <w:abstractNum w:abstractNumId="16" w15:restartNumberingAfterBreak="0">
    <w:nsid w:val="54267FA4"/>
    <w:multiLevelType w:val="hybridMultilevel"/>
    <w:tmpl w:val="FEE09804"/>
    <w:lvl w:ilvl="0" w:tplc="8B1AE1DE">
      <w:start w:val="1"/>
      <w:numFmt w:val="lowerLetter"/>
      <w:lvlText w:val="%1."/>
      <w:lvlJc w:val="left"/>
      <w:pPr>
        <w:tabs>
          <w:tab w:val="num" w:pos="720"/>
        </w:tabs>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4493E93"/>
    <w:multiLevelType w:val="hybridMultilevel"/>
    <w:tmpl w:val="B574ABA8"/>
    <w:lvl w:ilvl="0" w:tplc="040C0019">
      <w:start w:val="1"/>
      <w:numFmt w:val="lowerLetter"/>
      <w:lvlText w:val="%1."/>
      <w:lvlJc w:val="left"/>
      <w:pPr>
        <w:ind w:left="2160" w:hanging="360"/>
      </w:p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8" w15:restartNumberingAfterBreak="0">
    <w:nsid w:val="59B07A71"/>
    <w:multiLevelType w:val="hybridMultilevel"/>
    <w:tmpl w:val="435EC8DA"/>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9" w15:restartNumberingAfterBreak="0">
    <w:nsid w:val="5C7D7FF2"/>
    <w:multiLevelType w:val="hybridMultilevel"/>
    <w:tmpl w:val="A476D52C"/>
    <w:lvl w:ilvl="0" w:tplc="3B22D832">
      <w:start w:val="1"/>
      <w:numFmt w:val="decimal"/>
      <w:lvlText w:val="%1"/>
      <w:lvlJc w:val="left"/>
      <w:pPr>
        <w:ind w:left="1080" w:hanging="360"/>
      </w:pPr>
      <w:rPr>
        <w:rFonts w:hint="default"/>
      </w:rPr>
    </w:lvl>
    <w:lvl w:ilvl="1" w:tplc="040C0019">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0" w15:restartNumberingAfterBreak="0">
    <w:nsid w:val="6D4E1335"/>
    <w:multiLevelType w:val="hybridMultilevel"/>
    <w:tmpl w:val="1CBA542C"/>
    <w:lvl w:ilvl="0" w:tplc="BB3C9A9C">
      <w:start w:val="8"/>
      <w:numFmt w:val="lowerLetter"/>
      <w:lvlText w:val="%1."/>
      <w:lvlJc w:val="left"/>
      <w:pPr>
        <w:ind w:left="144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6F2A6C03"/>
    <w:multiLevelType w:val="hybridMultilevel"/>
    <w:tmpl w:val="1556DCA4"/>
    <w:lvl w:ilvl="0" w:tplc="2E56E48A">
      <w:numFmt w:val="bullet"/>
      <w:lvlText w:val="-"/>
      <w:lvlJc w:val="left"/>
      <w:pPr>
        <w:tabs>
          <w:tab w:val="num" w:pos="720"/>
        </w:tabs>
        <w:ind w:left="720" w:hanging="360"/>
      </w:pPr>
      <w:rPr>
        <w:rFonts w:ascii="Times New Roman" w:eastAsia="Times New Roman"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6FC809BC"/>
    <w:multiLevelType w:val="hybridMultilevel"/>
    <w:tmpl w:val="AFB2BF32"/>
    <w:lvl w:ilvl="0" w:tplc="2772B030">
      <w:start w:val="3"/>
      <w:numFmt w:val="lowerLetter"/>
      <w:lvlText w:val="%1."/>
      <w:lvlJc w:val="left"/>
      <w:pPr>
        <w:tabs>
          <w:tab w:val="num" w:pos="1800"/>
        </w:tabs>
        <w:ind w:left="1800" w:hanging="360"/>
      </w:pPr>
      <w:rPr>
        <w:rFonts w:hint="default"/>
      </w:rPr>
    </w:lvl>
    <w:lvl w:ilvl="1" w:tplc="040C0019" w:tentative="1">
      <w:start w:val="1"/>
      <w:numFmt w:val="lowerLetter"/>
      <w:lvlText w:val="%2."/>
      <w:lvlJc w:val="left"/>
      <w:pPr>
        <w:tabs>
          <w:tab w:val="num" w:pos="2520"/>
        </w:tabs>
        <w:ind w:left="2520" w:hanging="360"/>
      </w:pPr>
    </w:lvl>
    <w:lvl w:ilvl="2" w:tplc="040C001B" w:tentative="1">
      <w:start w:val="1"/>
      <w:numFmt w:val="lowerRoman"/>
      <w:lvlText w:val="%3."/>
      <w:lvlJc w:val="right"/>
      <w:pPr>
        <w:tabs>
          <w:tab w:val="num" w:pos="3240"/>
        </w:tabs>
        <w:ind w:left="3240" w:hanging="180"/>
      </w:pPr>
    </w:lvl>
    <w:lvl w:ilvl="3" w:tplc="040C000F" w:tentative="1">
      <w:start w:val="1"/>
      <w:numFmt w:val="decimal"/>
      <w:lvlText w:val="%4."/>
      <w:lvlJc w:val="left"/>
      <w:pPr>
        <w:tabs>
          <w:tab w:val="num" w:pos="3960"/>
        </w:tabs>
        <w:ind w:left="3960" w:hanging="360"/>
      </w:pPr>
    </w:lvl>
    <w:lvl w:ilvl="4" w:tplc="040C0019" w:tentative="1">
      <w:start w:val="1"/>
      <w:numFmt w:val="lowerLetter"/>
      <w:lvlText w:val="%5."/>
      <w:lvlJc w:val="left"/>
      <w:pPr>
        <w:tabs>
          <w:tab w:val="num" w:pos="4680"/>
        </w:tabs>
        <w:ind w:left="4680" w:hanging="360"/>
      </w:pPr>
    </w:lvl>
    <w:lvl w:ilvl="5" w:tplc="040C001B" w:tentative="1">
      <w:start w:val="1"/>
      <w:numFmt w:val="lowerRoman"/>
      <w:lvlText w:val="%6."/>
      <w:lvlJc w:val="right"/>
      <w:pPr>
        <w:tabs>
          <w:tab w:val="num" w:pos="5400"/>
        </w:tabs>
        <w:ind w:left="5400" w:hanging="180"/>
      </w:pPr>
    </w:lvl>
    <w:lvl w:ilvl="6" w:tplc="040C000F" w:tentative="1">
      <w:start w:val="1"/>
      <w:numFmt w:val="decimal"/>
      <w:lvlText w:val="%7."/>
      <w:lvlJc w:val="left"/>
      <w:pPr>
        <w:tabs>
          <w:tab w:val="num" w:pos="6120"/>
        </w:tabs>
        <w:ind w:left="6120" w:hanging="360"/>
      </w:pPr>
    </w:lvl>
    <w:lvl w:ilvl="7" w:tplc="040C0019" w:tentative="1">
      <w:start w:val="1"/>
      <w:numFmt w:val="lowerLetter"/>
      <w:lvlText w:val="%8."/>
      <w:lvlJc w:val="left"/>
      <w:pPr>
        <w:tabs>
          <w:tab w:val="num" w:pos="6840"/>
        </w:tabs>
        <w:ind w:left="6840" w:hanging="360"/>
      </w:pPr>
    </w:lvl>
    <w:lvl w:ilvl="8" w:tplc="040C001B" w:tentative="1">
      <w:start w:val="1"/>
      <w:numFmt w:val="lowerRoman"/>
      <w:lvlText w:val="%9."/>
      <w:lvlJc w:val="right"/>
      <w:pPr>
        <w:tabs>
          <w:tab w:val="num" w:pos="7560"/>
        </w:tabs>
        <w:ind w:left="7560" w:hanging="180"/>
      </w:pPr>
    </w:lvl>
  </w:abstractNum>
  <w:abstractNum w:abstractNumId="23" w15:restartNumberingAfterBreak="0">
    <w:nsid w:val="74DB4A23"/>
    <w:multiLevelType w:val="hybridMultilevel"/>
    <w:tmpl w:val="BAB8CD8C"/>
    <w:lvl w:ilvl="0" w:tplc="2E56E48A">
      <w:numFmt w:val="bullet"/>
      <w:lvlText w:val="-"/>
      <w:lvlJc w:val="left"/>
      <w:pPr>
        <w:tabs>
          <w:tab w:val="num" w:pos="720"/>
        </w:tabs>
        <w:ind w:left="720" w:hanging="360"/>
      </w:pPr>
      <w:rPr>
        <w:rFonts w:ascii="Times New Roman" w:eastAsia="Times New Roman" w:hAnsi="Times New Roman" w:cs="Times New Roman" w:hint="default"/>
      </w:rPr>
    </w:lvl>
    <w:lvl w:ilvl="1" w:tplc="2C02ACFA">
      <w:start w:val="3"/>
      <w:numFmt w:val="lowerLetter"/>
      <w:lvlText w:val="%2."/>
      <w:lvlJc w:val="left"/>
      <w:pPr>
        <w:tabs>
          <w:tab w:val="num" w:pos="1440"/>
        </w:tabs>
        <w:ind w:left="1440" w:hanging="360"/>
      </w:pPr>
      <w:rPr>
        <w:rFont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76335357"/>
    <w:multiLevelType w:val="hybridMultilevel"/>
    <w:tmpl w:val="20A23136"/>
    <w:lvl w:ilvl="0" w:tplc="2E56E48A">
      <w:numFmt w:val="bullet"/>
      <w:lvlText w:val="-"/>
      <w:lvlJc w:val="left"/>
      <w:pPr>
        <w:tabs>
          <w:tab w:val="num" w:pos="720"/>
        </w:tabs>
        <w:ind w:left="720" w:hanging="360"/>
      </w:pPr>
      <w:rPr>
        <w:rFonts w:ascii="Times New Roman" w:eastAsia="Times New Roman" w:hAnsi="Times New Roman" w:cs="Times New Roman" w:hint="default"/>
      </w:rPr>
    </w:lvl>
    <w:lvl w:ilvl="1" w:tplc="040C000F">
      <w:start w:val="1"/>
      <w:numFmt w:val="decimal"/>
      <w:lvlText w:val="%2."/>
      <w:lvlJc w:val="left"/>
      <w:pPr>
        <w:tabs>
          <w:tab w:val="num" w:pos="1440"/>
        </w:tabs>
        <w:ind w:left="1440" w:hanging="360"/>
      </w:p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7C3429BB"/>
    <w:multiLevelType w:val="hybridMultilevel"/>
    <w:tmpl w:val="428C4F08"/>
    <w:lvl w:ilvl="0" w:tplc="2E56E48A">
      <w:numFmt w:val="bullet"/>
      <w:lvlText w:val="-"/>
      <w:lvlJc w:val="left"/>
      <w:pPr>
        <w:tabs>
          <w:tab w:val="num" w:pos="720"/>
        </w:tabs>
        <w:ind w:left="720" w:hanging="360"/>
      </w:pPr>
      <w:rPr>
        <w:rFonts w:ascii="Times New Roman" w:eastAsia="Times New Roman" w:hAnsi="Times New Roman" w:cs="Times New Roman" w:hint="default"/>
      </w:rPr>
    </w:lvl>
    <w:lvl w:ilvl="1" w:tplc="7ECCEBB6">
      <w:start w:val="3"/>
      <w:numFmt w:val="lowerLetter"/>
      <w:lvlText w:val="%2."/>
      <w:lvlJc w:val="left"/>
      <w:pPr>
        <w:tabs>
          <w:tab w:val="num" w:pos="1440"/>
        </w:tabs>
        <w:ind w:left="1440" w:hanging="360"/>
      </w:pPr>
      <w:rPr>
        <w:rFonts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num w:numId="1">
    <w:abstractNumId w:val="24"/>
  </w:num>
  <w:num w:numId="2">
    <w:abstractNumId w:val="22"/>
  </w:num>
  <w:num w:numId="3">
    <w:abstractNumId w:val="14"/>
  </w:num>
  <w:num w:numId="4">
    <w:abstractNumId w:val="21"/>
  </w:num>
  <w:num w:numId="5">
    <w:abstractNumId w:val="4"/>
  </w:num>
  <w:num w:numId="6">
    <w:abstractNumId w:val="6"/>
  </w:num>
  <w:num w:numId="7">
    <w:abstractNumId w:val="0"/>
  </w:num>
  <w:num w:numId="8">
    <w:abstractNumId w:val="8"/>
  </w:num>
  <w:num w:numId="9">
    <w:abstractNumId w:val="23"/>
  </w:num>
  <w:num w:numId="10">
    <w:abstractNumId w:val="25"/>
  </w:num>
  <w:num w:numId="11">
    <w:abstractNumId w:val="17"/>
  </w:num>
  <w:num w:numId="12">
    <w:abstractNumId w:val="20"/>
  </w:num>
  <w:num w:numId="13">
    <w:abstractNumId w:val="15"/>
  </w:num>
  <w:num w:numId="14">
    <w:abstractNumId w:val="16"/>
  </w:num>
  <w:num w:numId="15">
    <w:abstractNumId w:val="13"/>
  </w:num>
  <w:num w:numId="16">
    <w:abstractNumId w:val="18"/>
  </w:num>
  <w:num w:numId="17">
    <w:abstractNumId w:val="5"/>
  </w:num>
  <w:num w:numId="18">
    <w:abstractNumId w:val="2"/>
  </w:num>
  <w:num w:numId="19">
    <w:abstractNumId w:val="19"/>
  </w:num>
  <w:num w:numId="20">
    <w:abstractNumId w:val="11"/>
  </w:num>
  <w:num w:numId="21">
    <w:abstractNumId w:val="10"/>
  </w:num>
  <w:num w:numId="22">
    <w:abstractNumId w:val="12"/>
  </w:num>
  <w:num w:numId="23">
    <w:abstractNumId w:val="3"/>
  </w:num>
  <w:num w:numId="24">
    <w:abstractNumId w:val="7"/>
  </w:num>
  <w:num w:numId="25">
    <w:abstractNumId w:val="9"/>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26BD5"/>
    <w:rsid w:val="00012704"/>
    <w:rsid w:val="00021F51"/>
    <w:rsid w:val="00034EEB"/>
    <w:rsid w:val="000375EC"/>
    <w:rsid w:val="00072F08"/>
    <w:rsid w:val="00073B3B"/>
    <w:rsid w:val="000925AF"/>
    <w:rsid w:val="000A0F71"/>
    <w:rsid w:val="000A50E2"/>
    <w:rsid w:val="000B4596"/>
    <w:rsid w:val="000B4AFF"/>
    <w:rsid w:val="000B4D15"/>
    <w:rsid w:val="000D0E2D"/>
    <w:rsid w:val="00112A0F"/>
    <w:rsid w:val="00116A05"/>
    <w:rsid w:val="00126BD5"/>
    <w:rsid w:val="001362B7"/>
    <w:rsid w:val="001455AC"/>
    <w:rsid w:val="001461A9"/>
    <w:rsid w:val="001923F6"/>
    <w:rsid w:val="0019679E"/>
    <w:rsid w:val="001E28FB"/>
    <w:rsid w:val="001F10ED"/>
    <w:rsid w:val="001F542C"/>
    <w:rsid w:val="001F74C5"/>
    <w:rsid w:val="00204D2E"/>
    <w:rsid w:val="00216CE4"/>
    <w:rsid w:val="0022766A"/>
    <w:rsid w:val="002379EB"/>
    <w:rsid w:val="00241031"/>
    <w:rsid w:val="00257F67"/>
    <w:rsid w:val="00264D52"/>
    <w:rsid w:val="00287720"/>
    <w:rsid w:val="00293450"/>
    <w:rsid w:val="002A53E3"/>
    <w:rsid w:val="002B0E4D"/>
    <w:rsid w:val="002E799C"/>
    <w:rsid w:val="00314052"/>
    <w:rsid w:val="0031744D"/>
    <w:rsid w:val="0031747C"/>
    <w:rsid w:val="003201E0"/>
    <w:rsid w:val="00320D92"/>
    <w:rsid w:val="003330DC"/>
    <w:rsid w:val="00346DAD"/>
    <w:rsid w:val="00350329"/>
    <w:rsid w:val="00357548"/>
    <w:rsid w:val="0036748B"/>
    <w:rsid w:val="00371ADC"/>
    <w:rsid w:val="00384965"/>
    <w:rsid w:val="00391E16"/>
    <w:rsid w:val="003D2035"/>
    <w:rsid w:val="003D5313"/>
    <w:rsid w:val="003D75E7"/>
    <w:rsid w:val="003E41D7"/>
    <w:rsid w:val="003F5F75"/>
    <w:rsid w:val="0041265F"/>
    <w:rsid w:val="00416F97"/>
    <w:rsid w:val="00434929"/>
    <w:rsid w:val="00434EEE"/>
    <w:rsid w:val="0044247D"/>
    <w:rsid w:val="00444A67"/>
    <w:rsid w:val="00460CAE"/>
    <w:rsid w:val="0046373B"/>
    <w:rsid w:val="004718F1"/>
    <w:rsid w:val="004B767E"/>
    <w:rsid w:val="004C07EF"/>
    <w:rsid w:val="004E4386"/>
    <w:rsid w:val="00503E8E"/>
    <w:rsid w:val="00542859"/>
    <w:rsid w:val="005475E2"/>
    <w:rsid w:val="005617D7"/>
    <w:rsid w:val="00561A35"/>
    <w:rsid w:val="00572ED9"/>
    <w:rsid w:val="005817C5"/>
    <w:rsid w:val="005B0CF2"/>
    <w:rsid w:val="005B0DD2"/>
    <w:rsid w:val="005B544D"/>
    <w:rsid w:val="005B7177"/>
    <w:rsid w:val="005D1FA5"/>
    <w:rsid w:val="005D4869"/>
    <w:rsid w:val="005F6B18"/>
    <w:rsid w:val="00614FB9"/>
    <w:rsid w:val="0066691F"/>
    <w:rsid w:val="006719F4"/>
    <w:rsid w:val="00674B02"/>
    <w:rsid w:val="006878CF"/>
    <w:rsid w:val="006921C5"/>
    <w:rsid w:val="00697DD8"/>
    <w:rsid w:val="006A4860"/>
    <w:rsid w:val="006D618D"/>
    <w:rsid w:val="006F0DE9"/>
    <w:rsid w:val="006F4105"/>
    <w:rsid w:val="0070178B"/>
    <w:rsid w:val="00725653"/>
    <w:rsid w:val="0073110C"/>
    <w:rsid w:val="007422B2"/>
    <w:rsid w:val="00765102"/>
    <w:rsid w:val="007C3BF8"/>
    <w:rsid w:val="007C5C08"/>
    <w:rsid w:val="007E27C0"/>
    <w:rsid w:val="007E431D"/>
    <w:rsid w:val="0080568E"/>
    <w:rsid w:val="00845AA3"/>
    <w:rsid w:val="00847BA2"/>
    <w:rsid w:val="0085425B"/>
    <w:rsid w:val="0087501A"/>
    <w:rsid w:val="00896792"/>
    <w:rsid w:val="008A006E"/>
    <w:rsid w:val="008A6118"/>
    <w:rsid w:val="008B1BF1"/>
    <w:rsid w:val="008E262E"/>
    <w:rsid w:val="008F51EA"/>
    <w:rsid w:val="00900B83"/>
    <w:rsid w:val="009026D1"/>
    <w:rsid w:val="00910391"/>
    <w:rsid w:val="00922CAE"/>
    <w:rsid w:val="0092310E"/>
    <w:rsid w:val="00932687"/>
    <w:rsid w:val="00941A13"/>
    <w:rsid w:val="0095108C"/>
    <w:rsid w:val="00951B66"/>
    <w:rsid w:val="00956AAD"/>
    <w:rsid w:val="009623F8"/>
    <w:rsid w:val="00962E8C"/>
    <w:rsid w:val="0098525B"/>
    <w:rsid w:val="00991F5F"/>
    <w:rsid w:val="009B42BF"/>
    <w:rsid w:val="009D7692"/>
    <w:rsid w:val="009F0DB1"/>
    <w:rsid w:val="009F1991"/>
    <w:rsid w:val="009F44C8"/>
    <w:rsid w:val="00A25A55"/>
    <w:rsid w:val="00A63D55"/>
    <w:rsid w:val="00A6496E"/>
    <w:rsid w:val="00A7455D"/>
    <w:rsid w:val="00A7480D"/>
    <w:rsid w:val="00A807B3"/>
    <w:rsid w:val="00AA03C8"/>
    <w:rsid w:val="00AA0423"/>
    <w:rsid w:val="00AA7E5D"/>
    <w:rsid w:val="00AC11FD"/>
    <w:rsid w:val="00AD6D01"/>
    <w:rsid w:val="00B00826"/>
    <w:rsid w:val="00B10115"/>
    <w:rsid w:val="00B10FBA"/>
    <w:rsid w:val="00B14136"/>
    <w:rsid w:val="00B516CE"/>
    <w:rsid w:val="00B533C8"/>
    <w:rsid w:val="00B578B2"/>
    <w:rsid w:val="00B7361A"/>
    <w:rsid w:val="00B7411D"/>
    <w:rsid w:val="00B9791D"/>
    <w:rsid w:val="00BA0598"/>
    <w:rsid w:val="00BB2195"/>
    <w:rsid w:val="00BE40A9"/>
    <w:rsid w:val="00BF3535"/>
    <w:rsid w:val="00C01248"/>
    <w:rsid w:val="00C06D26"/>
    <w:rsid w:val="00C219CB"/>
    <w:rsid w:val="00C33E5F"/>
    <w:rsid w:val="00C37E3C"/>
    <w:rsid w:val="00C53599"/>
    <w:rsid w:val="00C657C2"/>
    <w:rsid w:val="00C829E9"/>
    <w:rsid w:val="00C82C98"/>
    <w:rsid w:val="00C86988"/>
    <w:rsid w:val="00CB26FF"/>
    <w:rsid w:val="00CC72CD"/>
    <w:rsid w:val="00CE2484"/>
    <w:rsid w:val="00CF2B95"/>
    <w:rsid w:val="00CF4549"/>
    <w:rsid w:val="00D11F68"/>
    <w:rsid w:val="00D1425D"/>
    <w:rsid w:val="00D70BEE"/>
    <w:rsid w:val="00DA3BA5"/>
    <w:rsid w:val="00DA4AC1"/>
    <w:rsid w:val="00DB0970"/>
    <w:rsid w:val="00DB27A5"/>
    <w:rsid w:val="00DB7BF3"/>
    <w:rsid w:val="00DE2742"/>
    <w:rsid w:val="00DF4FB3"/>
    <w:rsid w:val="00E11B34"/>
    <w:rsid w:val="00E1354E"/>
    <w:rsid w:val="00E426F9"/>
    <w:rsid w:val="00E42857"/>
    <w:rsid w:val="00E6088D"/>
    <w:rsid w:val="00E64F83"/>
    <w:rsid w:val="00E71A62"/>
    <w:rsid w:val="00EC39BB"/>
    <w:rsid w:val="00EE35A1"/>
    <w:rsid w:val="00EF0EEB"/>
    <w:rsid w:val="00EF0FFF"/>
    <w:rsid w:val="00EF65E9"/>
    <w:rsid w:val="00F14C6B"/>
    <w:rsid w:val="00F15B74"/>
    <w:rsid w:val="00F15DC1"/>
    <w:rsid w:val="00F263A3"/>
    <w:rsid w:val="00F44802"/>
    <w:rsid w:val="00F54D4A"/>
    <w:rsid w:val="00F64627"/>
    <w:rsid w:val="00F71C32"/>
    <w:rsid w:val="00F748EC"/>
    <w:rsid w:val="00F8087A"/>
    <w:rsid w:val="00F81638"/>
    <w:rsid w:val="00F819E5"/>
    <w:rsid w:val="00F91D1D"/>
    <w:rsid w:val="00FA2279"/>
    <w:rsid w:val="00FA5146"/>
    <w:rsid w:val="00FB1A04"/>
    <w:rsid w:val="00FD2E95"/>
    <w:rsid w:val="00FE2495"/>
    <w:rsid w:val="00FF00CB"/>
    <w:rsid w:val="00FF0AE5"/>
    <w:rsid w:val="00FF3326"/>
  </w:rsids>
  <m:mathPr>
    <m:mathFont m:val="Cambria Math"/>
    <m:brkBin m:val="before"/>
    <m:brkBinSub m:val="--"/>
    <m:smallFrac m:val="0"/>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hapeDefaults>
    <o:shapedefaults v:ext="edit" spidmax="1026"/>
    <o:shapelayout v:ext="edit">
      <o:idmap v:ext="edit" data="1"/>
    </o:shapelayout>
  </w:shapeDefaults>
  <w:decimalSymbol w:val="."/>
  <w:listSeparator w:val=","/>
  <w15:docId w15:val="{6CB3E677-FF23-438D-8BFB-ADA5C3F8B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E40A9"/>
    <w:rPr>
      <w:sz w:val="24"/>
      <w:szCs w:val="24"/>
    </w:rPr>
  </w:style>
  <w:style w:type="paragraph" w:styleId="Titre1">
    <w:name w:val="heading 1"/>
    <w:basedOn w:val="Normal"/>
    <w:next w:val="Normal"/>
    <w:link w:val="Titre1Car"/>
    <w:qFormat/>
    <w:rsid w:val="00FF00CB"/>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Titre5">
    <w:name w:val="heading 5"/>
    <w:basedOn w:val="Normal"/>
    <w:next w:val="Normal"/>
    <w:qFormat/>
    <w:rsid w:val="00357548"/>
    <w:pPr>
      <w:keepNext/>
      <w:outlineLvl w:val="4"/>
    </w:pPr>
    <w:rPr>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rsid w:val="00357548"/>
    <w:pPr>
      <w:tabs>
        <w:tab w:val="center" w:pos="4536"/>
        <w:tab w:val="right" w:pos="9072"/>
      </w:tabs>
    </w:pPr>
  </w:style>
  <w:style w:type="paragraph" w:styleId="Titre">
    <w:name w:val="Title"/>
    <w:basedOn w:val="Normal"/>
    <w:qFormat/>
    <w:rsid w:val="00357548"/>
    <w:pPr>
      <w:jc w:val="center"/>
    </w:pPr>
    <w:rPr>
      <w:b/>
      <w:bCs/>
    </w:rPr>
  </w:style>
  <w:style w:type="paragraph" w:styleId="Pieddepage">
    <w:name w:val="footer"/>
    <w:basedOn w:val="Normal"/>
    <w:link w:val="PieddepageCar"/>
    <w:uiPriority w:val="99"/>
    <w:rsid w:val="00357548"/>
    <w:pPr>
      <w:tabs>
        <w:tab w:val="center" w:pos="4536"/>
        <w:tab w:val="right" w:pos="9072"/>
      </w:tabs>
    </w:pPr>
  </w:style>
  <w:style w:type="character" w:styleId="Numrodepage">
    <w:name w:val="page number"/>
    <w:basedOn w:val="Policepardfaut"/>
    <w:rsid w:val="00357548"/>
  </w:style>
  <w:style w:type="paragraph" w:styleId="Textedebulles">
    <w:name w:val="Balloon Text"/>
    <w:basedOn w:val="Normal"/>
    <w:link w:val="TextedebullesCar"/>
    <w:rsid w:val="005D1FA5"/>
    <w:rPr>
      <w:rFonts w:ascii="Tahoma" w:hAnsi="Tahoma"/>
      <w:sz w:val="16"/>
      <w:szCs w:val="16"/>
    </w:rPr>
  </w:style>
  <w:style w:type="character" w:customStyle="1" w:styleId="TextedebullesCar">
    <w:name w:val="Texte de bulles Car"/>
    <w:link w:val="Textedebulles"/>
    <w:rsid w:val="005D1FA5"/>
    <w:rPr>
      <w:rFonts w:ascii="Tahoma" w:hAnsi="Tahoma" w:cs="Tahoma"/>
      <w:sz w:val="16"/>
      <w:szCs w:val="16"/>
    </w:rPr>
  </w:style>
  <w:style w:type="character" w:customStyle="1" w:styleId="PieddepageCar">
    <w:name w:val="Pied de page Car"/>
    <w:link w:val="Pieddepage"/>
    <w:uiPriority w:val="99"/>
    <w:rsid w:val="00B10FBA"/>
    <w:rPr>
      <w:sz w:val="24"/>
      <w:szCs w:val="24"/>
    </w:rPr>
  </w:style>
  <w:style w:type="character" w:styleId="Lienhypertexte">
    <w:name w:val="Hyperlink"/>
    <w:rsid w:val="00C219CB"/>
    <w:rPr>
      <w:color w:val="0563C1"/>
      <w:u w:val="single"/>
    </w:rPr>
  </w:style>
  <w:style w:type="character" w:styleId="Lienhypertextesuivivisit">
    <w:name w:val="FollowedHyperlink"/>
    <w:rsid w:val="006921C5"/>
    <w:rPr>
      <w:color w:val="954F72"/>
      <w:u w:val="single"/>
    </w:rPr>
  </w:style>
  <w:style w:type="paragraph" w:styleId="Paragraphedeliste">
    <w:name w:val="List Paragraph"/>
    <w:basedOn w:val="Normal"/>
    <w:uiPriority w:val="34"/>
    <w:qFormat/>
    <w:rsid w:val="00DA4AC1"/>
    <w:pPr>
      <w:ind w:left="720"/>
      <w:contextualSpacing/>
    </w:pPr>
  </w:style>
  <w:style w:type="character" w:customStyle="1" w:styleId="UnresolvedMention">
    <w:name w:val="Unresolved Mention"/>
    <w:basedOn w:val="Policepardfaut"/>
    <w:uiPriority w:val="99"/>
    <w:semiHidden/>
    <w:unhideWhenUsed/>
    <w:rsid w:val="004C07EF"/>
    <w:rPr>
      <w:color w:val="605E5C"/>
      <w:shd w:val="clear" w:color="auto" w:fill="E1DFDD"/>
    </w:rPr>
  </w:style>
  <w:style w:type="character" w:customStyle="1" w:styleId="Titre1Car">
    <w:name w:val="Titre 1 Car"/>
    <w:basedOn w:val="Policepardfaut"/>
    <w:link w:val="Titre1"/>
    <w:rsid w:val="00FF00CB"/>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semiHidden/>
    <w:unhideWhenUsed/>
    <w:rsid w:val="006719F4"/>
    <w:pPr>
      <w:spacing w:before="100" w:beforeAutospacing="1" w:after="100" w:afterAutospacing="1"/>
    </w:pPr>
    <w:rPr>
      <w:lang w:eastAsia="ja-JP"/>
    </w:rPr>
  </w:style>
  <w:style w:type="character" w:styleId="lev">
    <w:name w:val="Strong"/>
    <w:basedOn w:val="Policepardfaut"/>
    <w:uiPriority w:val="22"/>
    <w:qFormat/>
    <w:rsid w:val="006719F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4060939">
      <w:bodyDiv w:val="1"/>
      <w:marLeft w:val="0"/>
      <w:marRight w:val="0"/>
      <w:marTop w:val="0"/>
      <w:marBottom w:val="0"/>
      <w:divBdr>
        <w:top w:val="none" w:sz="0" w:space="0" w:color="auto"/>
        <w:left w:val="none" w:sz="0" w:space="0" w:color="auto"/>
        <w:bottom w:val="none" w:sz="0" w:space="0" w:color="auto"/>
        <w:right w:val="none" w:sz="0" w:space="0" w:color="auto"/>
      </w:divBdr>
    </w:div>
    <w:div w:id="1234391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droitissimo.com/internet/entreprendre-sur-internet/utilisation-langue-francaise-obligatoire-site-e-commerce-ciblant-public-francais" TargetMode="External"/><Relationship Id="rId13" Type="http://schemas.openxmlformats.org/officeDocument/2006/relationships/hyperlink" Target="https://www.lhotellerie-restauration.fr/journal/equipement-materiel/2019-09/proposer-internet-a-ses-clients-obligations-et-responsabilite.htm"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economie.gouv.fr/entreprises/site-internet-mentions-obligatoires"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5</Pages>
  <Words>1208</Words>
  <Characters>6644</Characters>
  <Application>Microsoft Office Word</Application>
  <DocSecurity>0</DocSecurity>
  <Lines>55</Lines>
  <Paragraphs>15</Paragraphs>
  <ScaleCrop>false</ScaleCrop>
  <HeadingPairs>
    <vt:vector size="2" baseType="variant">
      <vt:variant>
        <vt:lpstr>Titre</vt:lpstr>
      </vt:variant>
      <vt:variant>
        <vt:i4>1</vt:i4>
      </vt:variant>
    </vt:vector>
  </HeadingPairs>
  <TitlesOfParts>
    <vt:vector size="1" baseType="lpstr">
      <vt:lpstr>Particularités du contrat électronique</vt:lpstr>
    </vt:vector>
  </TitlesOfParts>
  <Company>Hewlett-Packard</Company>
  <LinksUpToDate>false</LinksUpToDate>
  <CharactersWithSpaces>7837</CharactersWithSpaces>
  <SharedDoc>false</SharedDoc>
  <HLinks>
    <vt:vector size="108" baseType="variant">
      <vt:variant>
        <vt:i4>3539058</vt:i4>
      </vt:variant>
      <vt:variant>
        <vt:i4>51</vt:i4>
      </vt:variant>
      <vt:variant>
        <vt:i4>0</vt:i4>
      </vt:variant>
      <vt:variant>
        <vt:i4>5</vt:i4>
      </vt:variant>
      <vt:variant>
        <vt:lpwstr>https://www.europe-consommateurs.eu/fr/quels-sont-vos-droits/achats-sur-internet/achat-sur-internet-par-un-mineur/</vt:lpwstr>
      </vt:variant>
      <vt:variant>
        <vt:lpwstr/>
      </vt:variant>
      <vt:variant>
        <vt:i4>2687098</vt:i4>
      </vt:variant>
      <vt:variant>
        <vt:i4>48</vt:i4>
      </vt:variant>
      <vt:variant>
        <vt:i4>0</vt:i4>
      </vt:variant>
      <vt:variant>
        <vt:i4>5</vt:i4>
      </vt:variant>
      <vt:variant>
        <vt:lpwstr>https://www.service-public.fr/particuliers/vosdroits/F10488</vt:lpwstr>
      </vt:variant>
      <vt:variant>
        <vt:lpwstr/>
      </vt:variant>
      <vt:variant>
        <vt:i4>8192027</vt:i4>
      </vt:variant>
      <vt:variant>
        <vt:i4>45</vt:i4>
      </vt:variant>
      <vt:variant>
        <vt:i4>0</vt:i4>
      </vt:variant>
      <vt:variant>
        <vt:i4>5</vt:i4>
      </vt:variant>
      <vt:variant>
        <vt:lpwstr>https://www.legifrance.gouv.fr/affichCodeArticle.do;jsessionid=AC8FFFD09638E54EDCEA6647D0535D0E.tpdila13v_1?cidTexte=LEGITEXT000006070721&amp;idArticle=LEGIARTI000006438545&amp;dateTexte=20170914&amp;categorieLien=id</vt:lpwstr>
      </vt:variant>
      <vt:variant>
        <vt:lpwstr/>
      </vt:variant>
      <vt:variant>
        <vt:i4>1441823</vt:i4>
      </vt:variant>
      <vt:variant>
        <vt:i4>42</vt:i4>
      </vt:variant>
      <vt:variant>
        <vt:i4>0</vt:i4>
      </vt:variant>
      <vt:variant>
        <vt:i4>5</vt:i4>
      </vt:variant>
      <vt:variant>
        <vt:lpwstr>https://www.europe-consommateurs.eu/fr/quels-sont-vos-droits/achats-sur-internet/</vt:lpwstr>
      </vt:variant>
      <vt:variant>
        <vt:lpwstr/>
      </vt:variant>
      <vt:variant>
        <vt:i4>4587607</vt:i4>
      </vt:variant>
      <vt:variant>
        <vt:i4>39</vt:i4>
      </vt:variant>
      <vt:variant>
        <vt:i4>0</vt:i4>
      </vt:variant>
      <vt:variant>
        <vt:i4>5</vt:i4>
      </vt:variant>
      <vt:variant>
        <vt:lpwstr>https://editioneo.com/blog/boutique-ligne-auto-entrepreneur-obligations-legales/</vt:lpwstr>
      </vt:variant>
      <vt:variant>
        <vt:lpwstr/>
      </vt:variant>
      <vt:variant>
        <vt:i4>4980819</vt:i4>
      </vt:variant>
      <vt:variant>
        <vt:i4>36</vt:i4>
      </vt:variant>
      <vt:variant>
        <vt:i4>0</vt:i4>
      </vt:variant>
      <vt:variant>
        <vt:i4>5</vt:i4>
      </vt:variant>
      <vt:variant>
        <vt:lpwstr>https://www.docusign.fr/produits/signature-electronique/valeur-legale</vt:lpwstr>
      </vt:variant>
      <vt:variant>
        <vt:lpwstr/>
      </vt:variant>
      <vt:variant>
        <vt:i4>3735671</vt:i4>
      </vt:variant>
      <vt:variant>
        <vt:i4>33</vt:i4>
      </vt:variant>
      <vt:variant>
        <vt:i4>0</vt:i4>
      </vt:variant>
      <vt:variant>
        <vt:i4>5</vt:i4>
      </vt:variant>
      <vt:variant>
        <vt:lpwstr>https://www.certeurope.fr/les-dossiers-certeurope/qualite-des-certificats-electroniques-les-differentes-classes-de-certificats</vt:lpwstr>
      </vt:variant>
      <vt:variant>
        <vt:lpwstr/>
      </vt:variant>
      <vt:variant>
        <vt:i4>2293862</vt:i4>
      </vt:variant>
      <vt:variant>
        <vt:i4>30</vt:i4>
      </vt:variant>
      <vt:variant>
        <vt:i4>0</vt:i4>
      </vt:variant>
      <vt:variant>
        <vt:i4>5</vt:i4>
      </vt:variant>
      <vt:variant>
        <vt:lpwstr>https://creation-site-internet.ooreka.fr/ebibliotheque/voir/254402/contrat-de-referencement</vt:lpwstr>
      </vt:variant>
      <vt:variant>
        <vt:lpwstr/>
      </vt:variant>
      <vt:variant>
        <vt:i4>5505047</vt:i4>
      </vt:variant>
      <vt:variant>
        <vt:i4>27</vt:i4>
      </vt:variant>
      <vt:variant>
        <vt:i4>0</vt:i4>
      </vt:variant>
      <vt:variant>
        <vt:i4>5</vt:i4>
      </vt:variant>
      <vt:variant>
        <vt:lpwstr>http://www.journaldunet.com/solutions/expert/56671/les-outils-seo-gratuits-pour-suivre-le-positionnement-de-votre-site.shtml</vt:lpwstr>
      </vt:variant>
      <vt:variant>
        <vt:lpwstr/>
      </vt:variant>
      <vt:variant>
        <vt:i4>4259931</vt:i4>
      </vt:variant>
      <vt:variant>
        <vt:i4>24</vt:i4>
      </vt:variant>
      <vt:variant>
        <vt:i4>0</vt:i4>
      </vt:variant>
      <vt:variant>
        <vt:i4>5</vt:i4>
      </vt:variant>
      <vt:variant>
        <vt:lpwstr>http://bfmbusiness.bfmtv.com/01-business-forum/referencement-google-les-techniques-des-tricheurs-604192.html</vt:lpwstr>
      </vt:variant>
      <vt:variant>
        <vt:lpwstr/>
      </vt:variant>
      <vt:variant>
        <vt:i4>8192040</vt:i4>
      </vt:variant>
      <vt:variant>
        <vt:i4>21</vt:i4>
      </vt:variant>
      <vt:variant>
        <vt:i4>0</vt:i4>
      </vt:variant>
      <vt:variant>
        <vt:i4>5</vt:i4>
      </vt:variant>
      <vt:variant>
        <vt:lpwstr>http://www.referencement-naturel-white-hat.fr/</vt:lpwstr>
      </vt:variant>
      <vt:variant>
        <vt:lpwstr/>
      </vt:variant>
      <vt:variant>
        <vt:i4>458833</vt:i4>
      </vt:variant>
      <vt:variant>
        <vt:i4>18</vt:i4>
      </vt:variant>
      <vt:variant>
        <vt:i4>0</vt:i4>
      </vt:variant>
      <vt:variant>
        <vt:i4>5</vt:i4>
      </vt:variant>
      <vt:variant>
        <vt:lpwstr>https://support.google.com/webmasters/answer/35769?hl=fr</vt:lpwstr>
      </vt:variant>
      <vt:variant>
        <vt:lpwstr/>
      </vt:variant>
      <vt:variant>
        <vt:i4>589895</vt:i4>
      </vt:variant>
      <vt:variant>
        <vt:i4>15</vt:i4>
      </vt:variant>
      <vt:variant>
        <vt:i4>0</vt:i4>
      </vt:variant>
      <vt:variant>
        <vt:i4>5</vt:i4>
      </vt:variant>
      <vt:variant>
        <vt:lpwstr>https://www.afecreation.fr/pid2767/le-referencement.html</vt:lpwstr>
      </vt:variant>
      <vt:variant>
        <vt:lpwstr/>
      </vt:variant>
      <vt:variant>
        <vt:i4>5636111</vt:i4>
      </vt:variant>
      <vt:variant>
        <vt:i4>12</vt:i4>
      </vt:variant>
      <vt:variant>
        <vt:i4>0</vt:i4>
      </vt:variant>
      <vt:variant>
        <vt:i4>5</vt:i4>
      </vt:variant>
      <vt:variant>
        <vt:lpwstr>https://www.afecreation.fr/pid2767/le-referencement.html&amp;pagination=2</vt:lpwstr>
      </vt:variant>
      <vt:variant>
        <vt:lpwstr/>
      </vt:variant>
      <vt:variant>
        <vt:i4>8192040</vt:i4>
      </vt:variant>
      <vt:variant>
        <vt:i4>9</vt:i4>
      </vt:variant>
      <vt:variant>
        <vt:i4>0</vt:i4>
      </vt:variant>
      <vt:variant>
        <vt:i4>5</vt:i4>
      </vt:variant>
      <vt:variant>
        <vt:lpwstr>http://www.referencement-naturel-white-hat.fr/</vt:lpwstr>
      </vt:variant>
      <vt:variant>
        <vt:lpwstr/>
      </vt:variant>
      <vt:variant>
        <vt:i4>393247</vt:i4>
      </vt:variant>
      <vt:variant>
        <vt:i4>6</vt:i4>
      </vt:variant>
      <vt:variant>
        <vt:i4>0</vt:i4>
      </vt:variant>
      <vt:variant>
        <vt:i4>5</vt:i4>
      </vt:variant>
      <vt:variant>
        <vt:lpwstr>https://www.afecreation.fr/pid2767/le-referencement.html&amp;pagination=1</vt:lpwstr>
      </vt:variant>
      <vt:variant>
        <vt:lpwstr>referencement-moteurs</vt:lpwstr>
      </vt:variant>
      <vt:variant>
        <vt:i4>4784148</vt:i4>
      </vt:variant>
      <vt:variant>
        <vt:i4>3</vt:i4>
      </vt:variant>
      <vt:variant>
        <vt:i4>0</vt:i4>
      </vt:variant>
      <vt:variant>
        <vt:i4>5</vt:i4>
      </vt:variant>
      <vt:variant>
        <vt:lpwstr>https://creation-site-internet.ooreka.fr/ebibliotheque/voir/254399/cahier-des-charges-d-un-site-internet</vt:lpwstr>
      </vt:variant>
      <vt:variant>
        <vt:lpwstr/>
      </vt:variant>
      <vt:variant>
        <vt:i4>3932202</vt:i4>
      </vt:variant>
      <vt:variant>
        <vt:i4>0</vt:i4>
      </vt:variant>
      <vt:variant>
        <vt:i4>0</vt:i4>
      </vt:variant>
      <vt:variant>
        <vt:i4>5</vt:i4>
      </vt:variant>
      <vt:variant>
        <vt:lpwstr>https://business.lesechos.fr/outils-et-services/modeles-de-documents/modeles-commercial/10014721-contrat-de-conception-et-de-maintenance-de-site-web-55582.php</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Particularités du contrat électronique</dc:title>
  <dc:subject/>
  <dc:creator>groutsch</dc:creator>
  <cp:keywords/>
  <cp:lastModifiedBy>Dorian BUCCHIOTTY</cp:lastModifiedBy>
  <cp:revision>30</cp:revision>
  <cp:lastPrinted>2017-10-26T08:04:00Z</cp:lastPrinted>
  <dcterms:created xsi:type="dcterms:W3CDTF">2022-11-05T13:51:00Z</dcterms:created>
  <dcterms:modified xsi:type="dcterms:W3CDTF">2023-10-24T12:11:00Z</dcterms:modified>
</cp:coreProperties>
</file>