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C65" w:rsidRPr="00BD1C65" w:rsidRDefault="00BD1C65" w:rsidP="00BD1C65">
      <w:pPr>
        <w:pStyle w:val="En-tte"/>
        <w:rPr>
          <w:b/>
          <w:lang w:val="en-US"/>
        </w:rPr>
      </w:pPr>
      <w:r w:rsidRPr="00BD1C65">
        <w:rPr>
          <w:b/>
          <w:lang w:val="en-US"/>
        </w:rPr>
        <w:t>IDE83_txt_All you need to know about the UK leaving the EU</w:t>
      </w:r>
    </w:p>
    <w:p w:rsidR="00BD1C65" w:rsidRDefault="00BD1C65">
      <w:pPr>
        <w:rPr>
          <w:lang w:val="en-US"/>
        </w:rPr>
      </w:pPr>
    </w:p>
    <w:p w:rsidR="001A2D77" w:rsidRPr="00BD1C65" w:rsidRDefault="00BD1C65">
      <w:pPr>
        <w:rPr>
          <w:lang w:val="en-US"/>
        </w:rPr>
      </w:pPr>
      <w:r w:rsidRPr="00F61F59">
        <w:rPr>
          <w:rStyle w:val="TitreCar"/>
        </w:rPr>
        <w:t>TASK ONE:</w:t>
      </w:r>
      <w:r w:rsidRPr="00BD1C65">
        <w:rPr>
          <w:lang w:val="en-US"/>
        </w:rPr>
        <w:t xml:space="preserve"> In groupwork, find</w:t>
      </w:r>
      <w:r>
        <w:rPr>
          <w:lang w:val="en-US"/>
        </w:rPr>
        <w:t xml:space="preserve"> 12</w:t>
      </w:r>
      <w:r w:rsidRPr="00BD1C65">
        <w:rPr>
          <w:lang w:val="en-US"/>
        </w:rPr>
        <w:t xml:space="preserve"> interesting questions that you will ask the other group(s)</w:t>
      </w:r>
      <w:r>
        <w:rPr>
          <w:lang w:val="en-US"/>
        </w:rPr>
        <w:t xml:space="preserve"> who will first try to answer without using the text and then, if they can’t do it, they will be allowed to use it.</w:t>
      </w:r>
    </w:p>
    <w:p w:rsidR="00F07ABC" w:rsidRDefault="00F07ABC">
      <w:r w:rsidRPr="00F07ABC">
        <w:rPr>
          <w:noProof/>
          <w:lang w:eastAsia="fr-FR"/>
        </w:rPr>
        <w:drawing>
          <wp:inline distT="0" distB="0" distL="0" distR="0">
            <wp:extent cx="5760720" cy="84842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4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C65" w:rsidRDefault="00BD1C65"/>
    <w:p w:rsidR="00BD1C65" w:rsidRPr="00F61F59" w:rsidRDefault="00BD1C65">
      <w:pPr>
        <w:rPr>
          <w:b/>
          <w:lang w:val="en-US"/>
        </w:rPr>
      </w:pPr>
      <w:r w:rsidRPr="00F61F59">
        <w:rPr>
          <w:rStyle w:val="TitreCar"/>
        </w:rPr>
        <w:t>TASK TWO</w:t>
      </w:r>
      <w:r w:rsidRPr="00F61F59">
        <w:rPr>
          <w:b/>
          <w:lang w:val="en-US"/>
        </w:rPr>
        <w:t> : Find the English equivalents of the following words in the article.</w:t>
      </w:r>
    </w:p>
    <w:p w:rsidR="00BD1C65" w:rsidRPr="00F61F59" w:rsidRDefault="00BD1C65" w:rsidP="00F61F59">
      <w:pPr>
        <w:spacing w:before="240" w:after="120"/>
        <w:rPr>
          <w:b/>
          <w:lang w:val="en-US"/>
        </w:rPr>
      </w:pPr>
      <w:r w:rsidRPr="00F61F59">
        <w:rPr>
          <w:b/>
          <w:lang w:val="en-US"/>
        </w:rPr>
        <w:t>§1:</w:t>
      </w:r>
    </w:p>
    <w:p w:rsidR="00F61F59" w:rsidRPr="00F61F59" w:rsidRDefault="00F61F59" w:rsidP="00F61F59">
      <w:pPr>
        <w:spacing w:before="240" w:after="120"/>
        <w:rPr>
          <w:b/>
          <w:lang w:val="en-US"/>
        </w:rPr>
        <w:sectPr w:rsidR="00F61F59" w:rsidRPr="00F61F59" w:rsidSect="00BD1C6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BD1C65" w:rsidRPr="00BD1C65" w:rsidRDefault="00BD1C65" w:rsidP="00BD1C65">
      <w:pPr>
        <w:pStyle w:val="Paragraphedeliste"/>
        <w:numPr>
          <w:ilvl w:val="0"/>
          <w:numId w:val="1"/>
        </w:numPr>
      </w:pPr>
      <w:r w:rsidRPr="00BD1C65">
        <w:t xml:space="preserve">jeter, lancer,(ici) voter: </w:t>
      </w:r>
      <w:bookmarkStart w:id="0" w:name="_GoBack"/>
      <w:bookmarkEnd w:id="0"/>
    </w:p>
    <w:p w:rsidR="00BD1C65" w:rsidRPr="00BD1C65" w:rsidRDefault="00BD1C65" w:rsidP="00BD1C65">
      <w:pPr>
        <w:pStyle w:val="Paragraphedeliste"/>
        <w:numPr>
          <w:ilvl w:val="0"/>
          <w:numId w:val="1"/>
        </w:numPr>
        <w:rPr>
          <w:lang w:val="en-US"/>
        </w:rPr>
      </w:pPr>
      <w:r w:rsidRPr="00BD1C65">
        <w:rPr>
          <w:lang w:val="en-US"/>
        </w:rPr>
        <w:t xml:space="preserve">faire campagne pour: </w:t>
      </w:r>
    </w:p>
    <w:p w:rsidR="00BD1C65" w:rsidRPr="00F61F59" w:rsidRDefault="00BD1C65" w:rsidP="00BD1C65">
      <w:pPr>
        <w:pStyle w:val="Paragraphedeliste"/>
        <w:numPr>
          <w:ilvl w:val="0"/>
          <w:numId w:val="1"/>
        </w:numPr>
      </w:pPr>
      <w:r w:rsidRPr="00F61F59">
        <w:t xml:space="preserve">une poignée de: </w:t>
      </w:r>
    </w:p>
    <w:p w:rsidR="00BD1C65" w:rsidRPr="00F61F59" w:rsidRDefault="00F61F59" w:rsidP="00BD1C65">
      <w:pPr>
        <w:pStyle w:val="Paragraphedeliste"/>
        <w:numPr>
          <w:ilvl w:val="0"/>
          <w:numId w:val="1"/>
        </w:numPr>
      </w:pPr>
      <w:r w:rsidRPr="00F61F59">
        <w:t>ê</w:t>
      </w:r>
      <w:r w:rsidR="00BD1C65" w:rsidRPr="00F61F59">
        <w:t xml:space="preserve">tre en faveur de: </w:t>
      </w:r>
    </w:p>
    <w:p w:rsidR="00BD1C65" w:rsidRPr="00F61F59" w:rsidRDefault="00BD1C65" w:rsidP="00F61F59">
      <w:pPr>
        <w:spacing w:before="240" w:after="120"/>
        <w:rPr>
          <w:b/>
          <w:lang w:val="en-US"/>
        </w:rPr>
      </w:pPr>
      <w:r w:rsidRPr="00F61F59">
        <w:rPr>
          <w:b/>
          <w:lang w:val="en-US"/>
        </w:rPr>
        <w:t>§2:</w:t>
      </w:r>
    </w:p>
    <w:p w:rsidR="00BD1C65" w:rsidRPr="00E2106A" w:rsidRDefault="00E2106A" w:rsidP="00E2106A">
      <w:pPr>
        <w:pStyle w:val="Paragraphedeliste"/>
        <w:numPr>
          <w:ilvl w:val="0"/>
          <w:numId w:val="2"/>
        </w:numPr>
        <w:rPr>
          <w:lang w:val="en-US"/>
        </w:rPr>
      </w:pPr>
      <w:r w:rsidRPr="00E2106A">
        <w:rPr>
          <w:lang w:val="en-US"/>
        </w:rPr>
        <w:t xml:space="preserve">Faire payer: </w:t>
      </w:r>
    </w:p>
    <w:p w:rsidR="00E2106A" w:rsidRPr="00E2106A" w:rsidRDefault="00E2106A" w:rsidP="00E2106A">
      <w:pPr>
        <w:pStyle w:val="Paragraphedeliste"/>
        <w:numPr>
          <w:ilvl w:val="0"/>
          <w:numId w:val="2"/>
        </w:numPr>
        <w:rPr>
          <w:lang w:val="en-US"/>
        </w:rPr>
      </w:pPr>
      <w:r w:rsidRPr="00E2106A">
        <w:rPr>
          <w:lang w:val="en-US"/>
        </w:rPr>
        <w:t xml:space="preserve">Frais d’adhésion: </w:t>
      </w:r>
    </w:p>
    <w:p w:rsidR="00E2106A" w:rsidRDefault="00E2106A" w:rsidP="00E2106A">
      <w:pPr>
        <w:pStyle w:val="Paragraphedeliste"/>
        <w:numPr>
          <w:ilvl w:val="0"/>
          <w:numId w:val="2"/>
        </w:numPr>
        <w:rPr>
          <w:lang w:val="en-US"/>
        </w:rPr>
      </w:pPr>
      <w:r w:rsidRPr="00E2106A">
        <w:rPr>
          <w:lang w:val="en-US"/>
        </w:rPr>
        <w:t xml:space="preserve">S’opposer à, contester: </w:t>
      </w:r>
    </w:p>
    <w:p w:rsidR="00E2106A" w:rsidRPr="00F61F59" w:rsidRDefault="00E2106A" w:rsidP="00F61F59">
      <w:pPr>
        <w:spacing w:before="240" w:after="120"/>
        <w:rPr>
          <w:b/>
          <w:lang w:val="en-US"/>
        </w:rPr>
      </w:pPr>
      <w:r w:rsidRPr="00F61F59">
        <w:rPr>
          <w:b/>
          <w:lang w:val="en-US"/>
        </w:rPr>
        <w:t>§3:</w:t>
      </w:r>
    </w:p>
    <w:p w:rsidR="00E2106A" w:rsidRPr="00E2106A" w:rsidRDefault="00E2106A" w:rsidP="00E2106A">
      <w:pPr>
        <w:pStyle w:val="Paragraphedeliste"/>
        <w:numPr>
          <w:ilvl w:val="0"/>
          <w:numId w:val="3"/>
        </w:numPr>
        <w:rPr>
          <w:lang w:val="en-US"/>
        </w:rPr>
      </w:pPr>
      <w:r w:rsidRPr="00E2106A">
        <w:rPr>
          <w:lang w:val="en-US"/>
        </w:rPr>
        <w:t xml:space="preserve">Parvenir à un accord: </w:t>
      </w:r>
    </w:p>
    <w:p w:rsidR="00E2106A" w:rsidRPr="00E2106A" w:rsidRDefault="00E2106A" w:rsidP="00E2106A">
      <w:pPr>
        <w:pStyle w:val="Paragraphedeliste"/>
        <w:numPr>
          <w:ilvl w:val="0"/>
          <w:numId w:val="3"/>
        </w:numPr>
        <w:rPr>
          <w:lang w:val="en-US"/>
        </w:rPr>
      </w:pPr>
      <w:r w:rsidRPr="00E2106A">
        <w:rPr>
          <w:lang w:val="en-US"/>
        </w:rPr>
        <w:t xml:space="preserve">Trier, s’occuper de: </w:t>
      </w:r>
    </w:p>
    <w:p w:rsidR="00E2106A" w:rsidRPr="00E2106A" w:rsidRDefault="00E2106A" w:rsidP="00E2106A">
      <w:pPr>
        <w:pStyle w:val="Paragraphedeliste"/>
        <w:numPr>
          <w:ilvl w:val="0"/>
          <w:numId w:val="3"/>
        </w:numPr>
      </w:pPr>
      <w:r w:rsidRPr="00E2106A">
        <w:t xml:space="preserve">Remplacer en tant que: </w:t>
      </w:r>
    </w:p>
    <w:p w:rsidR="00E2106A" w:rsidRDefault="00E2106A" w:rsidP="00E2106A">
      <w:pPr>
        <w:pStyle w:val="Paragraphedeliste"/>
        <w:numPr>
          <w:ilvl w:val="0"/>
          <w:numId w:val="3"/>
        </w:numPr>
      </w:pPr>
      <w:r>
        <w:t xml:space="preserve">Soutenir : </w:t>
      </w:r>
    </w:p>
    <w:p w:rsidR="00E2106A" w:rsidRDefault="00E2106A" w:rsidP="00E2106A">
      <w:pPr>
        <w:pStyle w:val="Paragraphedeliste"/>
        <w:numPr>
          <w:ilvl w:val="0"/>
          <w:numId w:val="3"/>
        </w:numPr>
      </w:pPr>
      <w:r>
        <w:t xml:space="preserve">Etre divisé sur un point : </w:t>
      </w:r>
    </w:p>
    <w:p w:rsidR="00E2106A" w:rsidRPr="00F61F59" w:rsidRDefault="00E2106A" w:rsidP="00F61F59">
      <w:pPr>
        <w:spacing w:before="240" w:after="120"/>
        <w:rPr>
          <w:b/>
        </w:rPr>
      </w:pPr>
      <w:r w:rsidRPr="00F61F59">
        <w:rPr>
          <w:b/>
        </w:rPr>
        <w:t>§4 :</w:t>
      </w:r>
    </w:p>
    <w:p w:rsidR="00E2106A" w:rsidRDefault="00E2106A" w:rsidP="00F61F59">
      <w:pPr>
        <w:pStyle w:val="Paragraphedeliste"/>
        <w:numPr>
          <w:ilvl w:val="0"/>
          <w:numId w:val="4"/>
        </w:numPr>
      </w:pPr>
      <w:r>
        <w:t xml:space="preserve">Encourager, stimuler : </w:t>
      </w:r>
    </w:p>
    <w:p w:rsidR="00F61F59" w:rsidRDefault="00F61F59" w:rsidP="00F61F59">
      <w:pPr>
        <w:pStyle w:val="Paragraphedeliste"/>
        <w:numPr>
          <w:ilvl w:val="0"/>
          <w:numId w:val="4"/>
        </w:numPr>
      </w:pPr>
      <w:r>
        <w:t xml:space="preserve">Se disputer, (ici) affirmer que, soutenir que : </w:t>
      </w:r>
    </w:p>
    <w:p w:rsidR="00F61F59" w:rsidRPr="00F61F59" w:rsidRDefault="00F61F59" w:rsidP="00F61F59">
      <w:pPr>
        <w:pStyle w:val="Paragraphedeliste"/>
        <w:numPr>
          <w:ilvl w:val="0"/>
          <w:numId w:val="4"/>
        </w:numPr>
        <w:rPr>
          <w:lang w:val="en-US"/>
        </w:rPr>
      </w:pPr>
      <w:r w:rsidRPr="00F61F59">
        <w:rPr>
          <w:lang w:val="en-US"/>
        </w:rPr>
        <w:t xml:space="preserve">Etre motivé pour travailler : </w:t>
      </w:r>
    </w:p>
    <w:p w:rsidR="00F61F59" w:rsidRPr="00F61F59" w:rsidRDefault="00F61F59" w:rsidP="00F61F59">
      <w:pPr>
        <w:pStyle w:val="Paragraphedeliste"/>
        <w:numPr>
          <w:ilvl w:val="0"/>
          <w:numId w:val="4"/>
        </w:numPr>
      </w:pPr>
      <w:r w:rsidRPr="00F61F59">
        <w:t>Soutenir la croissance économique: t</w:t>
      </w:r>
    </w:p>
    <w:p w:rsidR="00DE71B4" w:rsidRPr="00F61F59" w:rsidRDefault="00DE71B4" w:rsidP="00E2106A"/>
    <w:sectPr w:rsidR="00DE71B4" w:rsidRPr="00F61F59" w:rsidSect="00BD1C6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702" w:rsidRDefault="00803702" w:rsidP="00F07ABC">
      <w:pPr>
        <w:spacing w:after="0" w:line="240" w:lineRule="auto"/>
      </w:pPr>
      <w:r>
        <w:separator/>
      </w:r>
    </w:p>
  </w:endnote>
  <w:endnote w:type="continuationSeparator" w:id="0">
    <w:p w:rsidR="00803702" w:rsidRDefault="00803702" w:rsidP="00F07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702" w:rsidRDefault="00803702" w:rsidP="00F07ABC">
      <w:pPr>
        <w:spacing w:after="0" w:line="240" w:lineRule="auto"/>
      </w:pPr>
      <w:r>
        <w:separator/>
      </w:r>
    </w:p>
  </w:footnote>
  <w:footnote w:type="continuationSeparator" w:id="0">
    <w:p w:rsidR="00803702" w:rsidRDefault="00803702" w:rsidP="00F07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06C"/>
    <w:multiLevelType w:val="hybridMultilevel"/>
    <w:tmpl w:val="FFDC24F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C7727"/>
    <w:multiLevelType w:val="hybridMultilevel"/>
    <w:tmpl w:val="EF9A78B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B1D"/>
    <w:multiLevelType w:val="hybridMultilevel"/>
    <w:tmpl w:val="593816F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B400A"/>
    <w:multiLevelType w:val="hybridMultilevel"/>
    <w:tmpl w:val="2050258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ABC"/>
    <w:rsid w:val="006E7E26"/>
    <w:rsid w:val="00803702"/>
    <w:rsid w:val="00B20F9F"/>
    <w:rsid w:val="00BD1C65"/>
    <w:rsid w:val="00DE71B4"/>
    <w:rsid w:val="00E2106A"/>
    <w:rsid w:val="00F07ABC"/>
    <w:rsid w:val="00F6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464F9"/>
  <w15:chartTrackingRefBased/>
  <w15:docId w15:val="{8A8ABC76-3DD9-4F68-90CD-2F57A3F4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1F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07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7ABC"/>
  </w:style>
  <w:style w:type="paragraph" w:styleId="Pieddepage">
    <w:name w:val="footer"/>
    <w:basedOn w:val="Normal"/>
    <w:link w:val="PieddepageCar"/>
    <w:uiPriority w:val="99"/>
    <w:unhideWhenUsed/>
    <w:rsid w:val="00F07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7ABC"/>
  </w:style>
  <w:style w:type="paragraph" w:styleId="Paragraphedeliste">
    <w:name w:val="List Paragraph"/>
    <w:basedOn w:val="Normal"/>
    <w:uiPriority w:val="34"/>
    <w:qFormat/>
    <w:rsid w:val="00BD1C65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61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F61F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ybogner1</cp:lastModifiedBy>
  <cp:revision>4</cp:revision>
  <dcterms:created xsi:type="dcterms:W3CDTF">2020-11-17T11:33:00Z</dcterms:created>
  <dcterms:modified xsi:type="dcterms:W3CDTF">2020-11-18T10:42:00Z</dcterms:modified>
</cp:coreProperties>
</file>