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922" w:rsidRPr="00C90281" w:rsidRDefault="00C90281" w:rsidP="00C90281">
      <w:pPr>
        <w:pStyle w:val="Heading1"/>
      </w:pPr>
      <w:r w:rsidRPr="00C90281">
        <w:t>OASP / Devon Client Architecture</w:t>
      </w:r>
    </w:p>
    <w:p w:rsidR="00083421" w:rsidRDefault="00083421" w:rsidP="00083421">
      <w:pPr>
        <w:pStyle w:val="Heading2"/>
      </w:pPr>
      <w:r>
        <w:t>Introduction</w:t>
      </w:r>
    </w:p>
    <w:p w:rsidR="00C90281" w:rsidRDefault="00C90281" w:rsidP="00083421">
      <w:pPr>
        <w:pStyle w:val="Heading3"/>
      </w:pPr>
      <w:r w:rsidRPr="00C90281">
        <w:t>Purpose of this document</w:t>
      </w:r>
    </w:p>
    <w:p w:rsidR="00675A1B" w:rsidRDefault="00675A1B" w:rsidP="00675A1B">
      <w:r>
        <w:t>In our business applications, the clients often are much more complex to develop and design th</w:t>
      </w:r>
      <w:r w:rsidR="00485DF6">
        <w:t>a</w:t>
      </w:r>
      <w:r>
        <w:t>n the server. Nonetheless, where we have a concrete layered technical architecture</w:t>
      </w:r>
      <w:r w:rsidR="00C90281" w:rsidRPr="00C90281">
        <w:t xml:space="preserve"> </w:t>
      </w:r>
      <w:r>
        <w:t xml:space="preserve">for the server in OASP, we are still lacking a pendant on the client, where we only </w:t>
      </w:r>
      <w:r w:rsidR="00485DF6">
        <w:t>define</w:t>
      </w:r>
      <w:r>
        <w:t xml:space="preserve"> to have something called </w:t>
      </w:r>
      <w:r w:rsidRPr="00675A1B">
        <w:rPr>
          <w:i/>
        </w:rPr>
        <w:t>dialog components</w:t>
      </w:r>
      <w:r>
        <w:t xml:space="preserve">. Finding </w:t>
      </w:r>
      <w:proofErr w:type="gramStart"/>
      <w:r>
        <w:t>an</w:t>
      </w:r>
      <w:proofErr w:type="gramEnd"/>
      <w:r>
        <w:t xml:space="preserve"> concrete architecture applicable for all clients may on the</w:t>
      </w:r>
      <w:r w:rsidR="00485DF6">
        <w:t xml:space="preserve"> other</w:t>
      </w:r>
      <w:r>
        <w:t xml:space="preserve"> hand be difficult to accomplish. </w:t>
      </w:r>
    </w:p>
    <w:p w:rsidR="00EF0405" w:rsidRDefault="00675A1B" w:rsidP="00675A1B">
      <w:r>
        <w:t xml:space="preserve">This document tries to define on a high abstract level, a reference architecture which is supposed to be a </w:t>
      </w:r>
      <w:r w:rsidR="00EF0405">
        <w:t xml:space="preserve">mental </w:t>
      </w:r>
      <w:r>
        <w:t xml:space="preserve">image and frame </w:t>
      </w:r>
      <w:r w:rsidR="00EF0405">
        <w:t>for orientation regarding the evaluation and appliance</w:t>
      </w:r>
      <w:r>
        <w:t xml:space="preserve"> of different client frameworks. As such it defines </w:t>
      </w:r>
      <w:r w:rsidR="003D0BC2">
        <w:t xml:space="preserve">terms and </w:t>
      </w:r>
      <w:r>
        <w:t xml:space="preserve">concepts </w:t>
      </w:r>
      <w:r w:rsidR="003D0BC2">
        <w:t xml:space="preserve">required to be provided for in any framework and thus gives a common ground of understanding for those acquainted with </w:t>
      </w:r>
      <w:r w:rsidR="00485DF6">
        <w:t>the reference architecture</w:t>
      </w:r>
      <w:r w:rsidR="003D0BC2">
        <w:t xml:space="preserve">. This allows better comparison between the various frameworks out there, each having their own terms for essentially the same concepts. It also </w:t>
      </w:r>
      <w:r w:rsidR="00485DF6">
        <w:t>means</w:t>
      </w:r>
      <w:r w:rsidR="003D0BC2">
        <w:t xml:space="preserve"> that for each framework we need to explicitly map how it implements the concepts defined in this document.</w:t>
      </w:r>
      <w:r w:rsidR="00485DF6">
        <w:t xml:space="preserve"> </w:t>
      </w:r>
    </w:p>
    <w:p w:rsidR="00C90281" w:rsidRDefault="003D0BC2" w:rsidP="003D0BC2">
      <w:r>
        <w:t xml:space="preserve">The architecture proposed herein is neither new nor </w:t>
      </w:r>
      <w:r w:rsidR="00B07998">
        <w:t>was it developed from scratch. In</w:t>
      </w:r>
      <w:r>
        <w:t>stead it is the gathered and consolidated knowledge and best practices of various projects</w:t>
      </w:r>
      <w:r w:rsidR="00B07998">
        <w:t xml:space="preserve"> (s. References).</w:t>
      </w:r>
    </w:p>
    <w:p w:rsidR="00EF0405" w:rsidRDefault="00EF0405" w:rsidP="00083421">
      <w:pPr>
        <w:pStyle w:val="Heading3"/>
      </w:pPr>
      <w:r>
        <w:t>Goal of the Client Architecture</w:t>
      </w:r>
    </w:p>
    <w:p w:rsidR="00342EC0" w:rsidRPr="00342EC0" w:rsidRDefault="00342EC0" w:rsidP="00342EC0">
      <w:r>
        <w:t xml:space="preserve">The goal of the client architecture </w:t>
      </w:r>
      <w:r w:rsidR="008A49FD">
        <w:t>is to support the non-functional requirements for the client, i.e. mostly maintainability, scalability, efficiency and portability. As such it provide</w:t>
      </w:r>
      <w:r w:rsidR="00B07998">
        <w:t>s</w:t>
      </w:r>
      <w:r w:rsidR="008A49FD">
        <w:t xml:space="preserve"> a component-oriented architecture following the </w:t>
      </w:r>
      <w:r w:rsidR="00B07998">
        <w:t xml:space="preserve">same </w:t>
      </w:r>
      <w:r w:rsidR="008A49FD">
        <w:t>principles listed already in the OASP architecture overview. Furthermore it ensure</w:t>
      </w:r>
      <w:r w:rsidR="00B07998">
        <w:t>s</w:t>
      </w:r>
      <w:r w:rsidR="008A49FD">
        <w:t xml:space="preserve"> a homogeneity regarding how different concrete UI technologies are being applied in the projects, solving the common requirements in the same way.</w:t>
      </w:r>
    </w:p>
    <w:p w:rsidR="00EF0405" w:rsidRDefault="00EF0405" w:rsidP="00083421">
      <w:pPr>
        <w:pStyle w:val="Heading3"/>
      </w:pPr>
      <w:r>
        <w:t>Architecture Views</w:t>
      </w:r>
    </w:p>
    <w:p w:rsidR="00EF0405" w:rsidRDefault="003102C9" w:rsidP="00EF0405">
      <w:r>
        <w:t>A</w:t>
      </w:r>
      <w:r w:rsidR="00EF0405">
        <w:t xml:space="preserve">s for the server we distinguish between the business and the technical architecture. Where the business architecture is different from project to project and relates to the concrete design of dialog </w:t>
      </w:r>
      <w:proofErr w:type="gramStart"/>
      <w:r w:rsidR="00EF0405">
        <w:t>components</w:t>
      </w:r>
      <w:proofErr w:type="gramEnd"/>
      <w:r w:rsidR="00EF0405">
        <w:t xml:space="preserve"> given concrete requirements, the technical architecture can be applied to multiple projects.</w:t>
      </w:r>
    </w:p>
    <w:p w:rsidR="00EF0405" w:rsidRDefault="00EF0405" w:rsidP="00EF0405">
      <w:r>
        <w:t xml:space="preserve">The focus of this document is to provide </w:t>
      </w:r>
      <w:proofErr w:type="gramStart"/>
      <w:r w:rsidR="003102C9">
        <w:t xml:space="preserve">a </w:t>
      </w:r>
      <w:r w:rsidR="00083421">
        <w:t>technical</w:t>
      </w:r>
      <w:proofErr w:type="gramEnd"/>
      <w:r>
        <w:t xml:space="preserve"> reference architecture on the client on a very abstract level</w:t>
      </w:r>
      <w:r w:rsidR="00303C7D">
        <w:t xml:space="preserve"> defining required layers and </w:t>
      </w:r>
      <w:r w:rsidR="003102C9">
        <w:t>components</w:t>
      </w:r>
      <w:r>
        <w:t xml:space="preserve">. </w:t>
      </w:r>
      <w:r w:rsidR="003102C9">
        <w:t>How the architecture is implemented has to be defined for each UI technology.</w:t>
      </w:r>
    </w:p>
    <w:p w:rsidR="00083421" w:rsidRDefault="00083421" w:rsidP="00EF0405">
      <w:r>
        <w:t>The technical infrastructure architecture is out of scope for this document and although it needs to be considered, the concepts of the reference architecture should work across multiple TI architecture, i.e. native or web clients.</w:t>
      </w:r>
    </w:p>
    <w:p w:rsidR="00083421" w:rsidRDefault="00083421" w:rsidP="00083421">
      <w:pPr>
        <w:pStyle w:val="Heading2"/>
      </w:pPr>
      <w:r>
        <w:lastRenderedPageBreak/>
        <w:t xml:space="preserve">OASP Reference </w:t>
      </w:r>
      <w:r w:rsidR="00915961">
        <w:t xml:space="preserve">Client </w:t>
      </w:r>
      <w:r>
        <w:t>Architecture</w:t>
      </w:r>
    </w:p>
    <w:p w:rsidR="00DF2D93" w:rsidRDefault="00DF2D93" w:rsidP="00DF2D93">
      <w:r>
        <w:t xml:space="preserve">The following gives a complete overview of the proposed reference architecture. It </w:t>
      </w:r>
      <w:r w:rsidR="00DA3F55">
        <w:t>will be</w:t>
      </w:r>
      <w:r>
        <w:t xml:space="preserve"> built up incrementally in the following sections.</w:t>
      </w:r>
    </w:p>
    <w:p w:rsidR="00DF2D93" w:rsidRDefault="00DF2D93" w:rsidP="00DF2D93">
      <w:pPr>
        <w:keepNext/>
        <w:jc w:val="center"/>
      </w:pPr>
      <w:r>
        <w:rPr>
          <w:noProof/>
        </w:rPr>
        <w:drawing>
          <wp:inline distT="0" distB="0" distL="0" distR="0">
            <wp:extent cx="5943600" cy="254240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srcRect/>
                    <a:stretch>
                      <a:fillRect/>
                    </a:stretch>
                  </pic:blipFill>
                  <pic:spPr bwMode="auto">
                    <a:xfrm>
                      <a:off x="0" y="0"/>
                      <a:ext cx="5943600" cy="2542405"/>
                    </a:xfrm>
                    <a:prstGeom prst="rect">
                      <a:avLst/>
                    </a:prstGeom>
                    <a:noFill/>
                    <a:ln w="9525">
                      <a:noFill/>
                      <a:miter lim="800000"/>
                      <a:headEnd/>
                      <a:tailEnd/>
                    </a:ln>
                  </pic:spPr>
                </pic:pic>
              </a:graphicData>
            </a:graphic>
          </wp:inline>
        </w:drawing>
      </w:r>
    </w:p>
    <w:p w:rsidR="00DF2D93" w:rsidRPr="00DF2D93" w:rsidRDefault="00DF2D93" w:rsidP="00DF2D93">
      <w:pPr>
        <w:pStyle w:val="Caption"/>
        <w:jc w:val="center"/>
      </w:pPr>
      <w:r>
        <w:t xml:space="preserve">Figure </w:t>
      </w:r>
      <w:fldSimple w:instr=" SEQ Figure \* ARABIC ">
        <w:r>
          <w:rPr>
            <w:noProof/>
          </w:rPr>
          <w:t>1</w:t>
        </w:r>
      </w:fldSimple>
      <w:r>
        <w:t xml:space="preserve"> Overview</w:t>
      </w:r>
    </w:p>
    <w:p w:rsidR="00083421" w:rsidRDefault="00722974" w:rsidP="00960A6B">
      <w:pPr>
        <w:pStyle w:val="Heading3"/>
      </w:pPr>
      <w:r>
        <w:t>Client</w:t>
      </w:r>
      <w:r w:rsidR="00960A6B">
        <w:t xml:space="preserve"> </w:t>
      </w:r>
      <w:r w:rsidR="00AD24FD">
        <w:t>Architecture</w:t>
      </w:r>
    </w:p>
    <w:p w:rsidR="00915961" w:rsidRDefault="00915961" w:rsidP="00915961">
      <w:r>
        <w:t xml:space="preserve">On the highest level of abstraction we see the need to differentiate between dialog components and their container they are </w:t>
      </w:r>
      <w:r w:rsidR="00DA3F55">
        <w:t>managed</w:t>
      </w:r>
      <w:r>
        <w:t xml:space="preserve"> in, as well as the access to the application server being the backend for the client (e.g. </w:t>
      </w:r>
      <w:r w:rsidR="00DA3F55">
        <w:t xml:space="preserve">an </w:t>
      </w:r>
      <w:r>
        <w:t>OASP4J</w:t>
      </w:r>
      <w:r w:rsidR="00DA3F55">
        <w:t xml:space="preserve"> instance</w:t>
      </w:r>
      <w:r>
        <w:t>).</w:t>
      </w:r>
      <w:r w:rsidR="004F0F96">
        <w:t xml:space="preserve"> This section gives a summary of these </w:t>
      </w:r>
      <w:r w:rsidR="00560726">
        <w:t xml:space="preserve">components </w:t>
      </w:r>
      <w:r w:rsidR="004F0F96">
        <w:t xml:space="preserve">and how they relate to each other. </w:t>
      </w:r>
      <w:r w:rsidR="00560726">
        <w:t>Detailed architectures for each component will be supplied in subsequent sections</w:t>
      </w:r>
    </w:p>
    <w:p w:rsidR="00C40975" w:rsidRDefault="00E94026" w:rsidP="00C40975">
      <w:pPr>
        <w:keepNext/>
        <w:jc w:val="center"/>
      </w:pPr>
      <w:r>
        <w:rPr>
          <w:noProof/>
        </w:rPr>
        <w:drawing>
          <wp:inline distT="0" distB="0" distL="0" distR="0">
            <wp:extent cx="4093845" cy="2477135"/>
            <wp:effectExtent l="1905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4093845" cy="2477135"/>
                    </a:xfrm>
                    <a:prstGeom prst="rect">
                      <a:avLst/>
                    </a:prstGeom>
                    <a:noFill/>
                    <a:ln w="9525">
                      <a:noFill/>
                      <a:miter lim="800000"/>
                      <a:headEnd/>
                      <a:tailEnd/>
                    </a:ln>
                  </pic:spPr>
                </pic:pic>
              </a:graphicData>
            </a:graphic>
          </wp:inline>
        </w:drawing>
      </w:r>
    </w:p>
    <w:p w:rsidR="00C40975" w:rsidRPr="00915961" w:rsidRDefault="00C40975" w:rsidP="00C40975">
      <w:pPr>
        <w:pStyle w:val="Caption"/>
        <w:jc w:val="center"/>
      </w:pPr>
      <w:r>
        <w:t xml:space="preserve">Figure </w:t>
      </w:r>
      <w:fldSimple w:instr=" SEQ Figure \* ARABIC ">
        <w:r w:rsidR="00DF2D93">
          <w:rPr>
            <w:noProof/>
          </w:rPr>
          <w:t>2</w:t>
        </w:r>
      </w:fldSimple>
      <w:r>
        <w:t xml:space="preserve"> Overview of Client Architecture</w:t>
      </w:r>
    </w:p>
    <w:p w:rsidR="00960A6B" w:rsidRDefault="00915961" w:rsidP="00960A6B">
      <w:pPr>
        <w:pStyle w:val="Heading4"/>
      </w:pPr>
      <w:r>
        <w:lastRenderedPageBreak/>
        <w:t>Dialog Component</w:t>
      </w:r>
    </w:p>
    <w:p w:rsidR="00915961" w:rsidRDefault="00915961" w:rsidP="006D1AD8">
      <w:r>
        <w:t xml:space="preserve">A dialog component is a logical, self-contained part of the user interface. It accepts user input and actions and controls communication with the user. Dialog components use the services provided by </w:t>
      </w:r>
      <w:r w:rsidR="006D1AD8">
        <w:t>the dialog container</w:t>
      </w:r>
      <w:r>
        <w:t xml:space="preserve"> in order to execute the business logic. They are self-contained, i.e. they possess their own user interface together with the associated logic, data and states.</w:t>
      </w:r>
    </w:p>
    <w:p w:rsidR="006D1AD8" w:rsidRDefault="006D1AD8" w:rsidP="006D1AD8">
      <w:pPr>
        <w:pStyle w:val="ListParagraph"/>
        <w:numPr>
          <w:ilvl w:val="0"/>
          <w:numId w:val="5"/>
        </w:numPr>
      </w:pPr>
      <w:r>
        <w:t>Dialog components can be composed of other dialog components forming a hierarchy</w:t>
      </w:r>
    </w:p>
    <w:p w:rsidR="006D1AD8" w:rsidRPr="00915961" w:rsidRDefault="006D1AD8" w:rsidP="006D1AD8">
      <w:pPr>
        <w:pStyle w:val="ListParagraph"/>
        <w:numPr>
          <w:ilvl w:val="0"/>
          <w:numId w:val="5"/>
        </w:numPr>
      </w:pPr>
      <w:r>
        <w:t xml:space="preserve">Dialog components can </w:t>
      </w:r>
      <w:r w:rsidR="00A00734">
        <w:t>interact</w:t>
      </w:r>
      <w:r>
        <w:t xml:space="preserve"> with each other. This includes communication of a parent to its children, but also between components </w:t>
      </w:r>
      <w:r w:rsidR="006178AA">
        <w:t xml:space="preserve">independent of each other regarding the </w:t>
      </w:r>
      <w:r>
        <w:t>hierarchy.</w:t>
      </w:r>
    </w:p>
    <w:p w:rsidR="00960A6B" w:rsidRDefault="00915961" w:rsidP="00915961">
      <w:pPr>
        <w:pStyle w:val="Heading4"/>
      </w:pPr>
      <w:r>
        <w:t>Dialog Container</w:t>
      </w:r>
    </w:p>
    <w:p w:rsidR="004D1ED7" w:rsidRDefault="004D1ED7" w:rsidP="004D1ED7">
      <w:r>
        <w:t>Dialog components need to be managed in their lifecycle and how they can be coupled to each other. The dialog container is responsible for this along with the following:</w:t>
      </w:r>
    </w:p>
    <w:p w:rsidR="004D1ED7" w:rsidRDefault="004D1ED7" w:rsidP="00840365">
      <w:pPr>
        <w:pStyle w:val="ListParagraph"/>
        <w:numPr>
          <w:ilvl w:val="0"/>
          <w:numId w:val="6"/>
        </w:numPr>
      </w:pPr>
      <w:r>
        <w:t>Bootstrapping the client application and environment</w:t>
      </w:r>
    </w:p>
    <w:p w:rsidR="00840365" w:rsidRDefault="00840365" w:rsidP="00840365">
      <w:pPr>
        <w:pStyle w:val="ListParagraph"/>
        <w:numPr>
          <w:ilvl w:val="1"/>
          <w:numId w:val="6"/>
        </w:numPr>
      </w:pPr>
      <w:r>
        <w:t>Configuration of the client</w:t>
      </w:r>
    </w:p>
    <w:p w:rsidR="00840365" w:rsidRDefault="00840365" w:rsidP="00840365">
      <w:pPr>
        <w:pStyle w:val="ListParagraph"/>
        <w:numPr>
          <w:ilvl w:val="1"/>
          <w:numId w:val="6"/>
        </w:numPr>
      </w:pPr>
      <w:r>
        <w:t>Initialization of the application server access</w:t>
      </w:r>
      <w:r w:rsidR="00AE4B37">
        <w:t xml:space="preserve"> </w:t>
      </w:r>
      <w:r w:rsidR="00D15A65">
        <w:t>component</w:t>
      </w:r>
    </w:p>
    <w:p w:rsidR="004D1ED7" w:rsidRDefault="004D1ED7" w:rsidP="004D1ED7">
      <w:pPr>
        <w:pStyle w:val="ListParagraph"/>
        <w:numPr>
          <w:ilvl w:val="0"/>
          <w:numId w:val="6"/>
        </w:numPr>
      </w:pPr>
      <w:r>
        <w:t>Dialog Component Management</w:t>
      </w:r>
    </w:p>
    <w:p w:rsidR="00A00734" w:rsidRDefault="00A00734" w:rsidP="00A00734">
      <w:pPr>
        <w:pStyle w:val="ListParagraph"/>
        <w:numPr>
          <w:ilvl w:val="1"/>
          <w:numId w:val="6"/>
        </w:numPr>
      </w:pPr>
      <w:r>
        <w:t>Controlling the lifecycle</w:t>
      </w:r>
    </w:p>
    <w:p w:rsidR="00A00734" w:rsidRDefault="00A00734" w:rsidP="00A00734">
      <w:pPr>
        <w:pStyle w:val="ListParagraph"/>
        <w:numPr>
          <w:ilvl w:val="1"/>
          <w:numId w:val="6"/>
        </w:numPr>
      </w:pPr>
      <w:r>
        <w:t>Controlling the dialog flow</w:t>
      </w:r>
    </w:p>
    <w:p w:rsidR="00840365" w:rsidRDefault="00A00734" w:rsidP="00840365">
      <w:pPr>
        <w:pStyle w:val="ListParagraph"/>
        <w:numPr>
          <w:ilvl w:val="1"/>
          <w:numId w:val="6"/>
        </w:numPr>
      </w:pPr>
      <w:r>
        <w:t xml:space="preserve">Providing means of </w:t>
      </w:r>
      <w:r w:rsidR="00840365">
        <w:t>interaction</w:t>
      </w:r>
      <w:r>
        <w:t xml:space="preserve"> between the dialogs</w:t>
      </w:r>
      <w:r w:rsidR="00840365" w:rsidRPr="00840365">
        <w:t xml:space="preserve"> </w:t>
      </w:r>
    </w:p>
    <w:p w:rsidR="00840365" w:rsidRDefault="00840365" w:rsidP="00840365">
      <w:pPr>
        <w:pStyle w:val="ListParagraph"/>
        <w:numPr>
          <w:ilvl w:val="1"/>
          <w:numId w:val="6"/>
        </w:numPr>
      </w:pPr>
      <w:r>
        <w:t>Providing application server access</w:t>
      </w:r>
    </w:p>
    <w:p w:rsidR="00840365" w:rsidRDefault="00840365" w:rsidP="00840365">
      <w:pPr>
        <w:pStyle w:val="ListParagraph"/>
        <w:numPr>
          <w:ilvl w:val="1"/>
          <w:numId w:val="6"/>
        </w:numPr>
      </w:pPr>
      <w:r>
        <w:t xml:space="preserve">Providing </w:t>
      </w:r>
      <w:r w:rsidR="00C85CD7">
        <w:t xml:space="preserve">services </w:t>
      </w:r>
      <w:r>
        <w:t xml:space="preserve">to the dialog components </w:t>
      </w:r>
      <w:r>
        <w:br/>
        <w:t>(e.g. printing, caching, data storage)</w:t>
      </w:r>
    </w:p>
    <w:p w:rsidR="004D1ED7" w:rsidRPr="004D1ED7" w:rsidRDefault="004D1ED7" w:rsidP="004D1ED7">
      <w:pPr>
        <w:pStyle w:val="ListParagraph"/>
        <w:numPr>
          <w:ilvl w:val="0"/>
          <w:numId w:val="6"/>
        </w:numPr>
      </w:pPr>
      <w:r>
        <w:t>Shutdown of the application</w:t>
      </w:r>
    </w:p>
    <w:p w:rsidR="00960A6B" w:rsidRPr="00960A6B" w:rsidRDefault="00960A6B" w:rsidP="00960A6B">
      <w:pPr>
        <w:pStyle w:val="Heading4"/>
      </w:pPr>
      <w:r>
        <w:t>Application Server Access</w:t>
      </w:r>
    </w:p>
    <w:p w:rsidR="00960A6B" w:rsidRPr="00083421" w:rsidRDefault="007C0D5F" w:rsidP="00083421">
      <w:r>
        <w:t>Dialogs will require a backend application server in order to execute their business logic. Typically in an OASP application the service layer will provide interfaces for the functionality exposed to the client. These business oriented interfaces should also be present on the client backed by a proxy handling the concrete call of the server over the network.</w:t>
      </w:r>
      <w:r w:rsidR="00E531E5">
        <w:t xml:space="preserve"> This component provides the set of interfaces as well as the proxy.</w:t>
      </w:r>
    </w:p>
    <w:p w:rsidR="004F0F96" w:rsidRDefault="004F0F96" w:rsidP="004F0F96">
      <w:pPr>
        <w:pStyle w:val="Heading3"/>
      </w:pPr>
      <w:r>
        <w:lastRenderedPageBreak/>
        <w:t>Dialog Container</w:t>
      </w:r>
      <w:r w:rsidR="00722974">
        <w:t xml:space="preserve"> Architecture</w:t>
      </w:r>
    </w:p>
    <w:p w:rsidR="00983534" w:rsidRDefault="00983534" w:rsidP="00E531E5">
      <w:pPr>
        <w:keepNext/>
      </w:pPr>
      <w:r>
        <w:t>The dialog container can be further structured into the following components with their respective tasks described in own sections:</w:t>
      </w:r>
    </w:p>
    <w:p w:rsidR="00E177F7" w:rsidRDefault="00E94026" w:rsidP="00E177F7">
      <w:pPr>
        <w:keepNext/>
        <w:jc w:val="center"/>
      </w:pPr>
      <w:r>
        <w:rPr>
          <w:noProof/>
        </w:rPr>
        <w:drawing>
          <wp:inline distT="0" distB="0" distL="0" distR="0">
            <wp:extent cx="4582795" cy="2573020"/>
            <wp:effectExtent l="1905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4582795" cy="2573020"/>
                    </a:xfrm>
                    <a:prstGeom prst="rect">
                      <a:avLst/>
                    </a:prstGeom>
                    <a:noFill/>
                    <a:ln w="9525">
                      <a:noFill/>
                      <a:miter lim="800000"/>
                      <a:headEnd/>
                      <a:tailEnd/>
                    </a:ln>
                  </pic:spPr>
                </pic:pic>
              </a:graphicData>
            </a:graphic>
          </wp:inline>
        </w:drawing>
      </w:r>
    </w:p>
    <w:p w:rsidR="00E177F7" w:rsidRPr="00983534" w:rsidRDefault="00E177F7" w:rsidP="00E177F7">
      <w:pPr>
        <w:pStyle w:val="Caption"/>
        <w:jc w:val="center"/>
      </w:pPr>
      <w:r>
        <w:t xml:space="preserve">Figure </w:t>
      </w:r>
      <w:r w:rsidR="00D03ED2">
        <w:fldChar w:fldCharType="begin"/>
      </w:r>
      <w:r w:rsidR="00D03ED2">
        <w:instrText xml:space="preserve"> SEQ Figure \* ARABIC </w:instrText>
      </w:r>
      <w:r w:rsidR="00D03ED2">
        <w:fldChar w:fldCharType="separate"/>
      </w:r>
      <w:proofErr w:type="gramStart"/>
      <w:r w:rsidR="00DF2D93">
        <w:rPr>
          <w:noProof/>
        </w:rPr>
        <w:t>3</w:t>
      </w:r>
      <w:r w:rsidR="00D03ED2">
        <w:fldChar w:fldCharType="end"/>
      </w:r>
      <w:r>
        <w:t xml:space="preserve"> Dialog Container Architecture</w:t>
      </w:r>
      <w:proofErr w:type="gramEnd"/>
    </w:p>
    <w:p w:rsidR="007B4B80" w:rsidRDefault="001363D0" w:rsidP="001363D0">
      <w:pPr>
        <w:pStyle w:val="Heading4"/>
      </w:pPr>
      <w:r>
        <w:t>Application</w:t>
      </w:r>
    </w:p>
    <w:p w:rsidR="00983534" w:rsidRDefault="00983534" w:rsidP="00983534">
      <w:r>
        <w:t>The application component represents the overall client in our architecture. It is responsible for bootstrapping all other components and connecting them with each other. As such it initializes the components below and provides an environment for them to work in.</w:t>
      </w:r>
      <w:r w:rsidRPr="00983534">
        <w:t xml:space="preserve"> </w:t>
      </w:r>
    </w:p>
    <w:p w:rsidR="00983534" w:rsidRPr="001363D0" w:rsidRDefault="00983534" w:rsidP="00983534">
      <w:pPr>
        <w:pStyle w:val="Heading4"/>
      </w:pPr>
      <w:r>
        <w:t>Configuration Management</w:t>
      </w:r>
    </w:p>
    <w:p w:rsidR="001363D0" w:rsidRDefault="00983534" w:rsidP="001363D0">
      <w:r>
        <w:t xml:space="preserve">The configuration management manages the configuration of the client, so the client can be deployed in different environments. This includes configuration of the </w:t>
      </w:r>
      <w:r w:rsidR="00314295">
        <w:t xml:space="preserve">concrete </w:t>
      </w:r>
      <w:r>
        <w:t>application server to be called or any other environment-specific property.</w:t>
      </w:r>
    </w:p>
    <w:p w:rsidR="001363D0" w:rsidRDefault="001363D0" w:rsidP="001363D0">
      <w:pPr>
        <w:pStyle w:val="Heading4"/>
      </w:pPr>
      <w:r>
        <w:t>Dialog Management</w:t>
      </w:r>
    </w:p>
    <w:p w:rsidR="006103B6" w:rsidRPr="001363D0" w:rsidRDefault="00314295" w:rsidP="004836AF">
      <w:r>
        <w:t>The</w:t>
      </w:r>
      <w:r w:rsidR="004836AF">
        <w:t xml:space="preserve"> Dialog Management component provides the means to </w:t>
      </w:r>
      <w:proofErr w:type="gramStart"/>
      <w:r w:rsidR="004836AF">
        <w:t>define,</w:t>
      </w:r>
      <w:proofErr w:type="gramEnd"/>
      <w:r w:rsidR="004836AF">
        <w:t xml:space="preserve"> create and destroy dialog components. It therefore offers basic lifecycle capabili</w:t>
      </w:r>
      <w:r w:rsidR="00EB2FCD">
        <w:t>ties for a component. In addition it also allows composition of dialog components in a hierarchy. The lifecycle is then</w:t>
      </w:r>
      <w:r w:rsidR="004836AF">
        <w:t xml:space="preserve"> </w:t>
      </w:r>
      <w:r w:rsidR="00EB2FCD">
        <w:t xml:space="preserve">managed </w:t>
      </w:r>
      <w:r w:rsidR="004836AF">
        <w:t xml:space="preserve">along the hierarchy, meaning when </w:t>
      </w:r>
      <w:r w:rsidR="00747D6D">
        <w:t>creating/</w:t>
      </w:r>
      <w:r w:rsidR="004836AF">
        <w:t>destroying a parent dialog, th</w:t>
      </w:r>
      <w:r w:rsidR="00747D6D">
        <w:t>is affects all child components, which are created/destroyed as well.</w:t>
      </w:r>
      <w:r w:rsidR="004836AF">
        <w:t xml:space="preserve"> </w:t>
      </w:r>
    </w:p>
    <w:p w:rsidR="00813306" w:rsidRDefault="00813306" w:rsidP="00813306">
      <w:pPr>
        <w:pStyle w:val="Heading4"/>
      </w:pPr>
      <w:r>
        <w:t>Service Registry</w:t>
      </w:r>
    </w:p>
    <w:p w:rsidR="00813306" w:rsidRDefault="00813306" w:rsidP="00813306">
      <w:r>
        <w:t>Apart from dialog components, a client application also consists of services offered to these. A service can thereby encompass among others:</w:t>
      </w:r>
    </w:p>
    <w:p w:rsidR="00813306" w:rsidRDefault="00813306" w:rsidP="00813306">
      <w:pPr>
        <w:pStyle w:val="ListParagraph"/>
        <w:numPr>
          <w:ilvl w:val="0"/>
          <w:numId w:val="9"/>
        </w:numPr>
      </w:pPr>
      <w:r>
        <w:t>Access to the application server</w:t>
      </w:r>
    </w:p>
    <w:p w:rsidR="00813306" w:rsidRDefault="00813306" w:rsidP="00813306">
      <w:pPr>
        <w:pStyle w:val="ListParagraph"/>
        <w:numPr>
          <w:ilvl w:val="0"/>
          <w:numId w:val="9"/>
        </w:numPr>
      </w:pPr>
      <w:r>
        <w:t>Access to the dialog container functions for managing dialogs or accessing the configuration</w:t>
      </w:r>
    </w:p>
    <w:p w:rsidR="00813306" w:rsidRDefault="00813306" w:rsidP="00813306">
      <w:pPr>
        <w:pStyle w:val="ListParagraph"/>
        <w:numPr>
          <w:ilvl w:val="0"/>
          <w:numId w:val="9"/>
        </w:numPr>
      </w:pPr>
      <w:r>
        <w:lastRenderedPageBreak/>
        <w:t>Dialog independent client functionality such as Printing, Caching, Logging, Encapsulated business logic such as tax calculation</w:t>
      </w:r>
    </w:p>
    <w:p w:rsidR="008573B5" w:rsidRDefault="008573B5" w:rsidP="00813306">
      <w:pPr>
        <w:pStyle w:val="ListParagraph"/>
        <w:numPr>
          <w:ilvl w:val="0"/>
          <w:numId w:val="9"/>
        </w:numPr>
      </w:pPr>
      <w:r>
        <w:t>Dialog component interaction</w:t>
      </w:r>
    </w:p>
    <w:p w:rsidR="001363D0" w:rsidRDefault="00813306" w:rsidP="001363D0">
      <w:r>
        <w:t xml:space="preserve">The service registry offers the possibility to define, register and lookup these services. Note that these services could be dependent on the dialog hierarchy, meaning different child instances could obtain different instances / implementations of a service via the service registry, depending on </w:t>
      </w:r>
      <w:r w:rsidR="00314295">
        <w:t>which service implementations</w:t>
      </w:r>
      <w:r>
        <w:t xml:space="preserve"> are registered by the parents.</w:t>
      </w:r>
    </w:p>
    <w:p w:rsidR="008D54AF" w:rsidRPr="001363D0" w:rsidRDefault="008D54AF" w:rsidP="001363D0">
      <w:r>
        <w:t>Services should be defined as interfaces allowing for different implementations and thus loose coupling.</w:t>
      </w:r>
    </w:p>
    <w:p w:rsidR="007B4B80" w:rsidRDefault="007B4B80" w:rsidP="007B4B80">
      <w:pPr>
        <w:pStyle w:val="Heading3"/>
      </w:pPr>
      <w:r>
        <w:t>Dialog Co</w:t>
      </w:r>
      <w:r w:rsidR="00722974">
        <w:t>mponent Architecture</w:t>
      </w:r>
    </w:p>
    <w:p w:rsidR="006103B6" w:rsidRDefault="00DE1204" w:rsidP="006103B6">
      <w:r>
        <w:t>A dialog component has to support all or a subset of the following tasks:</w:t>
      </w:r>
    </w:p>
    <w:p w:rsidR="00DE1204" w:rsidRDefault="00DE1204" w:rsidP="00314295">
      <w:pPr>
        <w:pStyle w:val="ListParagraph"/>
        <w:numPr>
          <w:ilvl w:val="0"/>
          <w:numId w:val="14"/>
        </w:numPr>
        <w:ind w:left="993" w:hanging="633"/>
      </w:pPr>
      <w:r>
        <w:t xml:space="preserve">Displaying the user interface </w:t>
      </w:r>
      <w:r w:rsidR="002273EB">
        <w:t>incl. internationalization</w:t>
      </w:r>
    </w:p>
    <w:p w:rsidR="00DE1204" w:rsidRDefault="00DE1204" w:rsidP="00314295">
      <w:pPr>
        <w:pStyle w:val="ListParagraph"/>
        <w:numPr>
          <w:ilvl w:val="0"/>
          <w:numId w:val="14"/>
        </w:numPr>
        <w:ind w:left="993" w:hanging="633"/>
      </w:pPr>
      <w:r>
        <w:t>Displaying business data incl. changes made to the data due to user interactions</w:t>
      </w:r>
      <w:r w:rsidR="002273EB">
        <w:t xml:space="preserve"> and localization of the data</w:t>
      </w:r>
    </w:p>
    <w:p w:rsidR="00DE1204" w:rsidRDefault="00DE1204" w:rsidP="00314295">
      <w:pPr>
        <w:pStyle w:val="ListParagraph"/>
        <w:numPr>
          <w:ilvl w:val="0"/>
          <w:numId w:val="14"/>
        </w:numPr>
        <w:ind w:left="993" w:hanging="633"/>
      </w:pPr>
      <w:r>
        <w:t>Accepting user input including possible conversion from e.g. entered Text to an Integer</w:t>
      </w:r>
    </w:p>
    <w:p w:rsidR="002273EB" w:rsidRDefault="002273EB" w:rsidP="00314295">
      <w:pPr>
        <w:pStyle w:val="ListParagraph"/>
        <w:numPr>
          <w:ilvl w:val="0"/>
          <w:numId w:val="14"/>
        </w:numPr>
        <w:ind w:left="993" w:hanging="633"/>
      </w:pPr>
      <w:r>
        <w:t>Displaying the dialog state</w:t>
      </w:r>
    </w:p>
    <w:p w:rsidR="002273EB" w:rsidRDefault="002273EB" w:rsidP="00314295">
      <w:pPr>
        <w:pStyle w:val="ListParagraph"/>
        <w:numPr>
          <w:ilvl w:val="0"/>
          <w:numId w:val="14"/>
        </w:numPr>
        <w:ind w:left="993" w:hanging="633"/>
      </w:pPr>
      <w:r>
        <w:t>Validation of user input</w:t>
      </w:r>
    </w:p>
    <w:p w:rsidR="00DE1204" w:rsidRDefault="00DE1204" w:rsidP="00314295">
      <w:pPr>
        <w:pStyle w:val="ListParagraph"/>
        <w:numPr>
          <w:ilvl w:val="0"/>
          <w:numId w:val="14"/>
        </w:numPr>
        <w:ind w:left="993" w:hanging="633"/>
      </w:pPr>
      <w:r>
        <w:t>Managing the business data incl. business logic altering it due to user interactions</w:t>
      </w:r>
    </w:p>
    <w:p w:rsidR="00DE1204" w:rsidRDefault="002273EB" w:rsidP="00314295">
      <w:pPr>
        <w:pStyle w:val="ListParagraph"/>
        <w:numPr>
          <w:ilvl w:val="0"/>
          <w:numId w:val="14"/>
        </w:numPr>
        <w:ind w:left="993" w:hanging="633"/>
      </w:pPr>
      <w:r>
        <w:t>Execution of user interactions</w:t>
      </w:r>
    </w:p>
    <w:p w:rsidR="002273EB" w:rsidRDefault="002273EB" w:rsidP="00314295">
      <w:pPr>
        <w:pStyle w:val="ListParagraph"/>
        <w:numPr>
          <w:ilvl w:val="0"/>
          <w:numId w:val="14"/>
        </w:numPr>
        <w:ind w:left="993" w:hanging="633"/>
      </w:pPr>
      <w:r>
        <w:t>Managing the state of the dialog (e.g. Edit vs. View)</w:t>
      </w:r>
    </w:p>
    <w:p w:rsidR="002273EB" w:rsidRPr="006103B6" w:rsidRDefault="002273EB" w:rsidP="00314295">
      <w:pPr>
        <w:pStyle w:val="ListParagraph"/>
        <w:numPr>
          <w:ilvl w:val="0"/>
          <w:numId w:val="14"/>
        </w:numPr>
        <w:ind w:left="993" w:hanging="633"/>
      </w:pPr>
      <w:r>
        <w:t>Calling the application server in the course of user interactions</w:t>
      </w:r>
    </w:p>
    <w:p w:rsidR="001363D0" w:rsidRDefault="00722974" w:rsidP="00314295">
      <w:pPr>
        <w:keepNext/>
      </w:pPr>
      <w:r>
        <w:lastRenderedPageBreak/>
        <w:t xml:space="preserve">Following the principle of separation of concerns, we further structure a dialog component in an own architecture allowing us the distribute responsibility for these tasks along the </w:t>
      </w:r>
      <w:r w:rsidR="00314295">
        <w:t>defined</w:t>
      </w:r>
      <w:r>
        <w:t xml:space="preserve"> components:</w:t>
      </w:r>
    </w:p>
    <w:p w:rsidR="001B2EF1" w:rsidRDefault="001B2EF1" w:rsidP="00E73C20">
      <w:r>
        <w:rPr>
          <w:noProof/>
        </w:rPr>
        <w:drawing>
          <wp:inline distT="0" distB="0" distL="0" distR="0">
            <wp:extent cx="5762625" cy="397637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762625" cy="3976370"/>
                    </a:xfrm>
                    <a:prstGeom prst="rect">
                      <a:avLst/>
                    </a:prstGeom>
                    <a:noFill/>
                    <a:ln w="9525">
                      <a:noFill/>
                      <a:miter lim="800000"/>
                      <a:headEnd/>
                      <a:tailEnd/>
                    </a:ln>
                  </pic:spPr>
                </pic:pic>
              </a:graphicData>
            </a:graphic>
          </wp:inline>
        </w:drawing>
      </w:r>
    </w:p>
    <w:p w:rsidR="00E94026" w:rsidRDefault="001B2EF1" w:rsidP="001B2EF1">
      <w:pPr>
        <w:pStyle w:val="Caption"/>
        <w:jc w:val="center"/>
      </w:pPr>
      <w:r>
        <w:t xml:space="preserve">Figure </w:t>
      </w:r>
      <w:fldSimple w:instr=" SEQ Figure \* ARABIC ">
        <w:r w:rsidR="00DF2D93">
          <w:rPr>
            <w:noProof/>
          </w:rPr>
          <w:t>4</w:t>
        </w:r>
      </w:fldSimple>
      <w:r>
        <w:t xml:space="preserve"> Overview of dialog component architecture</w:t>
      </w:r>
    </w:p>
    <w:p w:rsidR="001363D0" w:rsidRDefault="001363D0" w:rsidP="001363D0">
      <w:pPr>
        <w:pStyle w:val="Heading4"/>
      </w:pPr>
      <w:r>
        <w:t>Presentation Layer</w:t>
      </w:r>
    </w:p>
    <w:p w:rsidR="007B6959" w:rsidRDefault="007B6959" w:rsidP="007B6959">
      <w:r>
        <w:t>The presentation layer generates and displays the user interface, accepts user input and user actions and binds these to the dialog core layer (T1-5). The tasks of the presentation layer fall into two categories:</w:t>
      </w:r>
    </w:p>
    <w:p w:rsidR="007B6959" w:rsidRPr="007B6959" w:rsidRDefault="007B6959" w:rsidP="007B6959">
      <w:pPr>
        <w:pStyle w:val="ListParagraph"/>
        <w:numPr>
          <w:ilvl w:val="0"/>
          <w:numId w:val="11"/>
        </w:numPr>
        <w:rPr>
          <w:b/>
        </w:rPr>
      </w:pPr>
      <w:r w:rsidRPr="007B6959">
        <w:rPr>
          <w:b/>
        </w:rPr>
        <w:t>Provision of the visual representation</w:t>
      </w:r>
      <w:r>
        <w:rPr>
          <w:b/>
        </w:rPr>
        <w:t xml:space="preserve"> (View component</w:t>
      </w:r>
      <w:proofErr w:type="gramStart"/>
      <w:r>
        <w:rPr>
          <w:b/>
        </w:rPr>
        <w:t>)</w:t>
      </w:r>
      <w:proofErr w:type="gramEnd"/>
      <w:r>
        <w:rPr>
          <w:b/>
        </w:rPr>
        <w:br/>
      </w:r>
      <w:r>
        <w:t>The presentation layer generates and displays the user interface and accepts user input and user actions. The logical processing of the data, actions and states is performed in the dialog core layer. The data and user interface are displayed in localized and internationalized form.</w:t>
      </w:r>
    </w:p>
    <w:p w:rsidR="001363D0" w:rsidRPr="002C3CD8" w:rsidRDefault="007B6959" w:rsidP="007B6959">
      <w:pPr>
        <w:pStyle w:val="ListParagraph"/>
        <w:numPr>
          <w:ilvl w:val="0"/>
          <w:numId w:val="11"/>
        </w:numPr>
        <w:rPr>
          <w:b/>
        </w:rPr>
      </w:pPr>
      <w:r w:rsidRPr="007B6959">
        <w:rPr>
          <w:b/>
        </w:rPr>
        <w:t>Binding of the visual representation to the dialog core layer</w:t>
      </w:r>
      <w:r>
        <w:rPr>
          <w:b/>
        </w:rPr>
        <w:br/>
      </w:r>
      <w:proofErr w:type="gramStart"/>
      <w:r>
        <w:t>The</w:t>
      </w:r>
      <w:proofErr w:type="gramEnd"/>
      <w:r>
        <w:t xml:space="preserve"> presentation layer itself does not contain any dialog logic. The data or actions entered by the user are then processed in the dialog core layer. There are three aspects to the binding to the dialog core layer. We refer to “data binding”, “state binding” and “action binding”. Syntactical and (to a certain extent) semantic validations are performed during data binding (e.g. cross-field plausibility checks). Furthermore, the formatted, localized data in the presentation layer is converted into the presentation-independent, neutral data in the dialog core layer (parsing) and vice versa (formatting).</w:t>
      </w:r>
    </w:p>
    <w:p w:rsidR="001363D0" w:rsidRDefault="001363D0" w:rsidP="001363D0">
      <w:pPr>
        <w:pStyle w:val="Heading4"/>
      </w:pPr>
      <w:r>
        <w:lastRenderedPageBreak/>
        <w:t>Dialog Core Layer</w:t>
      </w:r>
    </w:p>
    <w:p w:rsidR="0027697F" w:rsidRDefault="0027697F" w:rsidP="0027697F">
      <w:r>
        <w:t xml:space="preserve">The dialog core layer contains the business logic, the control logic, and the logical state of the dialog. It therefore </w:t>
      </w:r>
      <w:r w:rsidR="002C3CD8">
        <w:t>covers tasks T5-9</w:t>
      </w:r>
      <w:r w:rsidR="00F703E1">
        <w:t>:</w:t>
      </w:r>
    </w:p>
    <w:p w:rsidR="0027697F" w:rsidRPr="00696C2B" w:rsidRDefault="0027697F" w:rsidP="0027697F">
      <w:pPr>
        <w:pStyle w:val="ListParagraph"/>
        <w:numPr>
          <w:ilvl w:val="0"/>
          <w:numId w:val="17"/>
        </w:numPr>
        <w:rPr>
          <w:b/>
        </w:rPr>
      </w:pPr>
      <w:r w:rsidRPr="00696C2B">
        <w:rPr>
          <w:b/>
        </w:rPr>
        <w:t>Maintenance of the logical dialog state and the logical data</w:t>
      </w:r>
      <w:r w:rsidR="00696C2B">
        <w:rPr>
          <w:b/>
        </w:rPr>
        <w:br/>
      </w:r>
      <w:proofErr w:type="gramStart"/>
      <w:r>
        <w:t>The</w:t>
      </w:r>
      <w:proofErr w:type="gramEnd"/>
      <w:r>
        <w:t xml:space="preserve"> dialog core layer maintains the logical dialog state and the logical data in a form which is independent of the presentation. The states of the presentation (e.g. individual widgets) must not be main</w:t>
      </w:r>
      <w:r w:rsidR="00696C2B">
        <w:t>tained in the dialog core layer, e.g. the view state could lead to multiple presentation states disabling all editable widgets on the view.</w:t>
      </w:r>
    </w:p>
    <w:p w:rsidR="0027697F" w:rsidRPr="00696C2B" w:rsidRDefault="0027697F" w:rsidP="0027697F">
      <w:pPr>
        <w:pStyle w:val="ListParagraph"/>
        <w:numPr>
          <w:ilvl w:val="0"/>
          <w:numId w:val="17"/>
        </w:numPr>
        <w:rPr>
          <w:b/>
        </w:rPr>
      </w:pPr>
      <w:r w:rsidRPr="00696C2B">
        <w:rPr>
          <w:b/>
        </w:rPr>
        <w:t xml:space="preserve">Implementation of the dialog and dialog control logic </w:t>
      </w:r>
      <w:r w:rsidR="00696C2B">
        <w:rPr>
          <w:b/>
        </w:rPr>
        <w:br/>
      </w:r>
      <w:r>
        <w:t>The component parts in the dialog core layer implement the client specific business logic and the dialog control logic. This includes, for example, the manipulation of dialog data and dialog states as well as the opening and closing of dialogs.</w:t>
      </w:r>
    </w:p>
    <w:p w:rsidR="007B6959" w:rsidRPr="00F703E1" w:rsidRDefault="0027697F" w:rsidP="001363D0">
      <w:pPr>
        <w:pStyle w:val="ListParagraph"/>
        <w:numPr>
          <w:ilvl w:val="0"/>
          <w:numId w:val="17"/>
        </w:numPr>
        <w:rPr>
          <w:b/>
        </w:rPr>
      </w:pPr>
      <w:r w:rsidRPr="00696C2B">
        <w:rPr>
          <w:b/>
        </w:rPr>
        <w:t xml:space="preserve">Communication with </w:t>
      </w:r>
      <w:r w:rsidR="00246306">
        <w:rPr>
          <w:b/>
        </w:rPr>
        <w:t xml:space="preserve">the </w:t>
      </w:r>
      <w:r w:rsidRPr="00696C2B">
        <w:rPr>
          <w:b/>
        </w:rPr>
        <w:t xml:space="preserve">application </w:t>
      </w:r>
      <w:r w:rsidR="00246306">
        <w:rPr>
          <w:b/>
        </w:rPr>
        <w:t>server</w:t>
      </w:r>
      <w:r w:rsidR="00696C2B">
        <w:rPr>
          <w:b/>
        </w:rPr>
        <w:br/>
      </w:r>
      <w:proofErr w:type="gramStart"/>
      <w:r>
        <w:t>The</w:t>
      </w:r>
      <w:proofErr w:type="gramEnd"/>
      <w:r>
        <w:t xml:space="preserve"> dialog core layer calls the interfaces of </w:t>
      </w:r>
      <w:r w:rsidR="00246306">
        <w:t xml:space="preserve">the </w:t>
      </w:r>
      <w:r>
        <w:t xml:space="preserve">application </w:t>
      </w:r>
      <w:r w:rsidR="00246306">
        <w:t>server via the application server access component services</w:t>
      </w:r>
      <w:r>
        <w:t>.</w:t>
      </w:r>
    </w:p>
    <w:p w:rsidR="00F703E1" w:rsidRPr="00F703E1" w:rsidRDefault="00F703E1" w:rsidP="00F703E1">
      <w:r w:rsidRPr="00F703E1">
        <w:t>The dial</w:t>
      </w:r>
      <w:r>
        <w:t>og core layer should not depend on the presentation layer enforcing a strict layering and thus minimizing dependencies.</w:t>
      </w:r>
    </w:p>
    <w:p w:rsidR="00E73C20" w:rsidRDefault="00E73C20" w:rsidP="00E73C20">
      <w:pPr>
        <w:pStyle w:val="Heading4"/>
      </w:pPr>
      <w:r>
        <w:t>Interactions between dialog components</w:t>
      </w:r>
    </w:p>
    <w:p w:rsidR="00E73C20" w:rsidRPr="00E73C20" w:rsidRDefault="00E73C20" w:rsidP="00E73C20">
      <w:r>
        <w:t>Dialog components can interact in the following ways:</w:t>
      </w:r>
    </w:p>
    <w:p w:rsidR="00E73C20" w:rsidRPr="00E73C20" w:rsidRDefault="00E73C20" w:rsidP="00E73C20">
      <w:pPr>
        <w:pStyle w:val="ListParagraph"/>
        <w:numPr>
          <w:ilvl w:val="0"/>
          <w:numId w:val="18"/>
        </w:numPr>
        <w:rPr>
          <w:b/>
        </w:rPr>
      </w:pPr>
      <w:r w:rsidRPr="00E73C20">
        <w:rPr>
          <w:b/>
        </w:rPr>
        <w:t>Embedding</w:t>
      </w:r>
      <w:r w:rsidR="00F703E1">
        <w:rPr>
          <w:b/>
        </w:rPr>
        <w:t xml:space="preserve"> of</w:t>
      </w:r>
      <w:r>
        <w:rPr>
          <w:b/>
        </w:rPr>
        <w:t xml:space="preserve"> dialog components</w:t>
      </w:r>
      <w:r>
        <w:rPr>
          <w:b/>
        </w:rPr>
        <w:br/>
      </w:r>
      <w:proofErr w:type="gramStart"/>
      <w:r>
        <w:t>As</w:t>
      </w:r>
      <w:proofErr w:type="gramEnd"/>
      <w:r>
        <w:t xml:space="preserve"> already said dialog components can be hierarchically composed. This composition works by embedding on dialog component within the other. Apart from the lifecycle managed by the dialog container, the embedding needs to cope for the visual embedding of the presentation and core layer.</w:t>
      </w:r>
    </w:p>
    <w:p w:rsidR="00E73C20" w:rsidRPr="00E73C20" w:rsidRDefault="00E73C20" w:rsidP="00E73C20">
      <w:pPr>
        <w:pStyle w:val="ListParagraph"/>
        <w:numPr>
          <w:ilvl w:val="1"/>
          <w:numId w:val="18"/>
        </w:numPr>
        <w:rPr>
          <w:b/>
        </w:rPr>
      </w:pPr>
      <w:r>
        <w:rPr>
          <w:b/>
        </w:rPr>
        <w:t>Embedding dialog presentation</w:t>
      </w:r>
      <w:r>
        <w:rPr>
          <w:b/>
        </w:rPr>
        <w:br/>
      </w:r>
      <w:proofErr w:type="gramStart"/>
      <w:r>
        <w:t>The</w:t>
      </w:r>
      <w:proofErr w:type="gramEnd"/>
      <w:r>
        <w:t xml:space="preserve"> parent dialog needs to either integrate the embedded dialog in its layout or open it in an own model window.</w:t>
      </w:r>
    </w:p>
    <w:p w:rsidR="00E73C20" w:rsidRPr="00E73C20" w:rsidRDefault="00E73C20" w:rsidP="00E73C20">
      <w:pPr>
        <w:pStyle w:val="ListParagraph"/>
        <w:numPr>
          <w:ilvl w:val="1"/>
          <w:numId w:val="18"/>
        </w:numPr>
        <w:rPr>
          <w:b/>
        </w:rPr>
      </w:pPr>
      <w:r>
        <w:rPr>
          <w:b/>
        </w:rPr>
        <w:t>Embedding dialog core</w:t>
      </w:r>
      <w:r>
        <w:rPr>
          <w:b/>
        </w:rPr>
        <w:br/>
      </w:r>
      <w:proofErr w:type="gramStart"/>
      <w:r w:rsidRPr="00E73C20">
        <w:t>The</w:t>
      </w:r>
      <w:proofErr w:type="gramEnd"/>
      <w:r w:rsidRPr="00E73C20">
        <w:t xml:space="preserve"> </w:t>
      </w:r>
      <w:r>
        <w:t>parent dialog needs to be able to access the embedded instance of its children. This allows initializing and changing their data and states. On the other hand the children might require context information offered by the parent dialog by registering services in the hierarchical service registry.</w:t>
      </w:r>
    </w:p>
    <w:p w:rsidR="00E73C20" w:rsidRDefault="00E73C20" w:rsidP="00E73C20">
      <w:pPr>
        <w:pStyle w:val="ListParagraph"/>
        <w:numPr>
          <w:ilvl w:val="0"/>
          <w:numId w:val="18"/>
        </w:numPr>
      </w:pPr>
      <w:r w:rsidRPr="00E73C20">
        <w:rPr>
          <w:b/>
        </w:rPr>
        <w:t>Dialog flow</w:t>
      </w:r>
      <w:r w:rsidRPr="00E73C20">
        <w:rPr>
          <w:b/>
        </w:rPr>
        <w:br/>
      </w:r>
      <w:r>
        <w:t>Apart from the embedding of dialog components representing a tight coupling, dialogs can interact with each other by passing the control of the UI, i.e. switching from one dialog to another.</w:t>
      </w:r>
    </w:p>
    <w:p w:rsidR="00E73C20" w:rsidRPr="00E73C20" w:rsidRDefault="00F703E1" w:rsidP="00E73C20">
      <w:r>
        <w:t xml:space="preserve">When interacting, dialog components should interact only between the same or lower layers, i.e. the dialog core should not access the presentation layer of another dialog component. </w:t>
      </w:r>
    </w:p>
    <w:p w:rsidR="00960A6B" w:rsidRDefault="00960A6B" w:rsidP="00960A6B">
      <w:pPr>
        <w:pStyle w:val="Heading1"/>
      </w:pPr>
      <w:r>
        <w:lastRenderedPageBreak/>
        <w:t>Appendix</w:t>
      </w:r>
    </w:p>
    <w:p w:rsidR="00960A6B" w:rsidRDefault="00960A6B" w:rsidP="00960A6B">
      <w:pPr>
        <w:pStyle w:val="Heading2"/>
      </w:pPr>
      <w:r>
        <w:t>Notes about Quasar Client</w:t>
      </w:r>
    </w:p>
    <w:p w:rsidR="00960A6B" w:rsidRDefault="00960A6B" w:rsidP="00960A6B">
      <w:r>
        <w:t>The Quasar client architecture</w:t>
      </w:r>
      <w:r w:rsidR="005976F9">
        <w:t xml:space="preserve"> as the consolidated knowledge of our CSD projects</w:t>
      </w:r>
      <w:r>
        <w:t xml:space="preserve"> is the major source for the above drafted architecture. However, the above is</w:t>
      </w:r>
      <w:r w:rsidR="005976F9">
        <w:t xml:space="preserve"> a</w:t>
      </w:r>
      <w:r>
        <w:t xml:space="preserve"> much simplified and more agile version thereof:</w:t>
      </w:r>
    </w:p>
    <w:p w:rsidR="00960A6B" w:rsidRDefault="00960A6B" w:rsidP="00960A6B">
      <w:pPr>
        <w:pStyle w:val="ListParagraph"/>
        <w:numPr>
          <w:ilvl w:val="0"/>
          <w:numId w:val="3"/>
        </w:numPr>
      </w:pPr>
      <w:r>
        <w:t>Quasar Client tried to abstract from the concrete UI library being used, so it could decouple the business from the technical logic of a dialog. The presentation layer</w:t>
      </w:r>
      <w:r w:rsidR="00545292">
        <w:t xml:space="preserve"> should be the only one knowing the concrete UI framework used</w:t>
      </w:r>
      <w:r>
        <w:t>. This level of abstraction was dropped in this reference architecture, although it might of course still make sense in some projects. For fast-moving agile projects in the web however introducing such a level of abstraction takes effort with little gained benefits. With frameworks like Angular 2 we would even</w:t>
      </w:r>
      <w:r w:rsidR="00545292">
        <w:t xml:space="preserve"> introduce one additional seemingly artificial and redundant layer, since it already separates the dialog core from its presentation.</w:t>
      </w:r>
      <w:r>
        <w:t xml:space="preserve"> </w:t>
      </w:r>
    </w:p>
    <w:p w:rsidR="00506E0E" w:rsidRDefault="00506E0E" w:rsidP="00960A6B">
      <w:pPr>
        <w:pStyle w:val="ListParagraph"/>
        <w:numPr>
          <w:ilvl w:val="0"/>
          <w:numId w:val="3"/>
        </w:numPr>
      </w:pPr>
      <w:r>
        <w:t xml:space="preserve">In the past and in the days of Struts, JSF, etc. the concept of session handling was important </w:t>
      </w:r>
      <w:r w:rsidR="005976F9">
        <w:t>for</w:t>
      </w:r>
      <w:r>
        <w:t xml:space="preserve"> the client since </w:t>
      </w:r>
      <w:r w:rsidR="005976F9">
        <w:t xml:space="preserve">part of </w:t>
      </w:r>
      <w:r w:rsidR="008B7B14">
        <w:t xml:space="preserve">the client was sitting on a server with a session relating it to its remote counterpart on the </w:t>
      </w:r>
      <w:proofErr w:type="spellStart"/>
      <w:r w:rsidR="008B7B14">
        <w:t>users</w:t>
      </w:r>
      <w:proofErr w:type="spellEnd"/>
      <w:r w:rsidR="008B7B14">
        <w:t xml:space="preserve"> PC</w:t>
      </w:r>
      <w:r>
        <w:t xml:space="preserve">. Quasar Client catered for this need, by very prominently differentiating between session and application in the root of the dialog component hierarchy. However, in the current days of SPA applications and the lowered importance of servers-side web clients, this prominent differentiation was dropped. </w:t>
      </w:r>
      <w:r w:rsidR="008B7B14">
        <w:t>When still needed the referenced documents will provide in more detail how to tailor the respective architecture to this end.</w:t>
      </w:r>
      <w:r>
        <w:t xml:space="preserve"> </w:t>
      </w:r>
    </w:p>
    <w:p w:rsidR="00E42FD1" w:rsidRDefault="00E42FD1" w:rsidP="00E42FD1">
      <w:pPr>
        <w:pStyle w:val="Heading1"/>
      </w:pPr>
      <w:r>
        <w:t>References</w:t>
      </w:r>
    </w:p>
    <w:p w:rsidR="00E42FD1" w:rsidRDefault="00E42FD1" w:rsidP="00E42FD1">
      <w:pPr>
        <w:pStyle w:val="ListParagraph"/>
        <w:numPr>
          <w:ilvl w:val="0"/>
          <w:numId w:val="8"/>
        </w:numPr>
      </w:pPr>
      <w:r>
        <w:t>Architecture Guidelines for Application Design:</w:t>
      </w:r>
      <w:r>
        <w:br/>
      </w:r>
      <w:hyperlink r:id="rId9" w:history="1">
        <w:r w:rsidR="00D56009" w:rsidRPr="0019116B">
          <w:rPr>
            <w:rStyle w:val="Hyperlink"/>
          </w:rPr>
          <w:t>https://troom.capgemini.com/sites/vcc/engineering/Cross%20Cutting/ArchitectureGuide/Architecture_Guidelines_for_Application_Design_v2.0.docx</w:t>
        </w:r>
      </w:hyperlink>
    </w:p>
    <w:p w:rsidR="00E42FD1" w:rsidRPr="00E42FD1" w:rsidRDefault="00D56009" w:rsidP="00E42FD1">
      <w:pPr>
        <w:pStyle w:val="ListParagraph"/>
        <w:numPr>
          <w:ilvl w:val="0"/>
          <w:numId w:val="8"/>
        </w:numPr>
      </w:pPr>
      <w:r>
        <w:t xml:space="preserve">Quasar Client </w:t>
      </w:r>
      <w:proofErr w:type="spellStart"/>
      <w:r>
        <w:t>Architekturen</w:t>
      </w:r>
      <w:proofErr w:type="spellEnd"/>
      <w:r>
        <w:t>:</w:t>
      </w:r>
      <w:r>
        <w:br/>
      </w:r>
      <w:hyperlink r:id="rId10" w:history="1">
        <w:r w:rsidRPr="0019116B">
          <w:rPr>
            <w:rStyle w:val="Hyperlink"/>
          </w:rPr>
          <w:t>https://troom.capgemini.com/sites/vcc/Shared%20Documents/CrossCuttingContent/TopicOrientedCCC/QuasarOverview/NCE%20Quasar%20Review%20Workshop%202009-11-17/Quasar%20Development/Quasar-Client-Architectures.doc</w:t>
        </w:r>
      </w:hyperlink>
      <w:r w:rsidR="00E42FD1">
        <w:br/>
      </w:r>
    </w:p>
    <w:sectPr w:rsidR="00E42FD1" w:rsidRPr="00E42FD1" w:rsidSect="00F25C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F2E41"/>
    <w:multiLevelType w:val="hybridMultilevel"/>
    <w:tmpl w:val="620A9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21DBB"/>
    <w:multiLevelType w:val="hybridMultilevel"/>
    <w:tmpl w:val="7CA09D26"/>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41841B1"/>
    <w:multiLevelType w:val="hybridMultilevel"/>
    <w:tmpl w:val="E9503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A1635"/>
    <w:multiLevelType w:val="hybridMultilevel"/>
    <w:tmpl w:val="3680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D13EB"/>
    <w:multiLevelType w:val="hybridMultilevel"/>
    <w:tmpl w:val="A5CE7A7A"/>
    <w:lvl w:ilvl="0" w:tplc="8B84D024">
      <w:start w:val="1"/>
      <w:numFmt w:val="decimal"/>
      <w:lvlText w:val="(T%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167DF9"/>
    <w:multiLevelType w:val="hybridMultilevel"/>
    <w:tmpl w:val="FFEED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041F18"/>
    <w:multiLevelType w:val="hybridMultilevel"/>
    <w:tmpl w:val="120C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BE349C"/>
    <w:multiLevelType w:val="hybridMultilevel"/>
    <w:tmpl w:val="11BE1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9E5EB0"/>
    <w:multiLevelType w:val="hybridMultilevel"/>
    <w:tmpl w:val="9C1C5D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130F19"/>
    <w:multiLevelType w:val="hybridMultilevel"/>
    <w:tmpl w:val="CA1E8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20501D"/>
    <w:multiLevelType w:val="hybridMultilevel"/>
    <w:tmpl w:val="3324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566FCD"/>
    <w:multiLevelType w:val="hybridMultilevel"/>
    <w:tmpl w:val="DCA09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4174B8"/>
    <w:multiLevelType w:val="hybridMultilevel"/>
    <w:tmpl w:val="20023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9449F4"/>
    <w:multiLevelType w:val="hybridMultilevel"/>
    <w:tmpl w:val="9CA0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1D6CD9"/>
    <w:multiLevelType w:val="hybridMultilevel"/>
    <w:tmpl w:val="098A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42270F"/>
    <w:multiLevelType w:val="hybridMultilevel"/>
    <w:tmpl w:val="5658F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91063A"/>
    <w:multiLevelType w:val="hybridMultilevel"/>
    <w:tmpl w:val="F9AE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F10941"/>
    <w:multiLevelType w:val="hybridMultilevel"/>
    <w:tmpl w:val="5510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5"/>
  </w:num>
  <w:num w:numId="4">
    <w:abstractNumId w:val="17"/>
  </w:num>
  <w:num w:numId="5">
    <w:abstractNumId w:val="5"/>
  </w:num>
  <w:num w:numId="6">
    <w:abstractNumId w:val="11"/>
  </w:num>
  <w:num w:numId="7">
    <w:abstractNumId w:val="3"/>
  </w:num>
  <w:num w:numId="8">
    <w:abstractNumId w:val="9"/>
  </w:num>
  <w:num w:numId="9">
    <w:abstractNumId w:val="14"/>
  </w:num>
  <w:num w:numId="10">
    <w:abstractNumId w:val="6"/>
  </w:num>
  <w:num w:numId="11">
    <w:abstractNumId w:val="10"/>
  </w:num>
  <w:num w:numId="12">
    <w:abstractNumId w:val="8"/>
  </w:num>
  <w:num w:numId="13">
    <w:abstractNumId w:val="0"/>
  </w:num>
  <w:num w:numId="14">
    <w:abstractNumId w:val="4"/>
  </w:num>
  <w:num w:numId="15">
    <w:abstractNumId w:val="2"/>
  </w:num>
  <w:num w:numId="16">
    <w:abstractNumId w:val="1"/>
  </w:num>
  <w:num w:numId="17">
    <w:abstractNumId w:val="16"/>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C90281"/>
    <w:rsid w:val="00004D94"/>
    <w:rsid w:val="000242F9"/>
    <w:rsid w:val="00063823"/>
    <w:rsid w:val="00083421"/>
    <w:rsid w:val="001209D6"/>
    <w:rsid w:val="001363D0"/>
    <w:rsid w:val="001B2EF1"/>
    <w:rsid w:val="001C474E"/>
    <w:rsid w:val="002273EB"/>
    <w:rsid w:val="00246306"/>
    <w:rsid w:val="0027697F"/>
    <w:rsid w:val="002A6EC1"/>
    <w:rsid w:val="002C3CD8"/>
    <w:rsid w:val="00303C7D"/>
    <w:rsid w:val="003102C9"/>
    <w:rsid w:val="00314295"/>
    <w:rsid w:val="00342EC0"/>
    <w:rsid w:val="003D0BC2"/>
    <w:rsid w:val="003D1525"/>
    <w:rsid w:val="004836AF"/>
    <w:rsid w:val="00484690"/>
    <w:rsid w:val="00485DF6"/>
    <w:rsid w:val="004B7249"/>
    <w:rsid w:val="004C428E"/>
    <w:rsid w:val="004C5A50"/>
    <w:rsid w:val="004D1ED7"/>
    <w:rsid w:val="004E18A0"/>
    <w:rsid w:val="004F0F96"/>
    <w:rsid w:val="00506E0E"/>
    <w:rsid w:val="00545292"/>
    <w:rsid w:val="00560726"/>
    <w:rsid w:val="00581D75"/>
    <w:rsid w:val="005976F9"/>
    <w:rsid w:val="005A02C2"/>
    <w:rsid w:val="006103B6"/>
    <w:rsid w:val="006178AA"/>
    <w:rsid w:val="00635346"/>
    <w:rsid w:val="006466A5"/>
    <w:rsid w:val="00675A1B"/>
    <w:rsid w:val="00696C2B"/>
    <w:rsid w:val="006D1AD8"/>
    <w:rsid w:val="00721636"/>
    <w:rsid w:val="00722974"/>
    <w:rsid w:val="00743D69"/>
    <w:rsid w:val="00747D6D"/>
    <w:rsid w:val="007B4B80"/>
    <w:rsid w:val="007B6959"/>
    <w:rsid w:val="007C0D5F"/>
    <w:rsid w:val="00812E6A"/>
    <w:rsid w:val="00813306"/>
    <w:rsid w:val="008271B8"/>
    <w:rsid w:val="00840365"/>
    <w:rsid w:val="008573B5"/>
    <w:rsid w:val="008A49FD"/>
    <w:rsid w:val="008B7B14"/>
    <w:rsid w:val="008D54AF"/>
    <w:rsid w:val="008E7B79"/>
    <w:rsid w:val="00915961"/>
    <w:rsid w:val="00960A6B"/>
    <w:rsid w:val="00983534"/>
    <w:rsid w:val="00A00734"/>
    <w:rsid w:val="00AD24FD"/>
    <w:rsid w:val="00AE4B37"/>
    <w:rsid w:val="00B07998"/>
    <w:rsid w:val="00B51922"/>
    <w:rsid w:val="00B92E1B"/>
    <w:rsid w:val="00C40975"/>
    <w:rsid w:val="00C85CD7"/>
    <w:rsid w:val="00C90281"/>
    <w:rsid w:val="00D03ED2"/>
    <w:rsid w:val="00D15A65"/>
    <w:rsid w:val="00D56009"/>
    <w:rsid w:val="00DA3F55"/>
    <w:rsid w:val="00DE1204"/>
    <w:rsid w:val="00DF2D93"/>
    <w:rsid w:val="00DF6CE7"/>
    <w:rsid w:val="00E177F7"/>
    <w:rsid w:val="00E231C8"/>
    <w:rsid w:val="00E42FD1"/>
    <w:rsid w:val="00E531E5"/>
    <w:rsid w:val="00E73C20"/>
    <w:rsid w:val="00E94026"/>
    <w:rsid w:val="00EB2FCD"/>
    <w:rsid w:val="00ED29B5"/>
    <w:rsid w:val="00EF0405"/>
    <w:rsid w:val="00F25C3E"/>
    <w:rsid w:val="00F703E1"/>
    <w:rsid w:val="00FF0B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C3E"/>
  </w:style>
  <w:style w:type="paragraph" w:styleId="Heading1">
    <w:name w:val="heading 1"/>
    <w:basedOn w:val="Normal"/>
    <w:next w:val="Normal"/>
    <w:link w:val="Heading1Char"/>
    <w:uiPriority w:val="9"/>
    <w:qFormat/>
    <w:rsid w:val="00C902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02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34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0A6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B695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281"/>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C902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90281"/>
    <w:rPr>
      <w:rFonts w:ascii="Tahoma" w:hAnsi="Tahoma" w:cs="Tahoma"/>
      <w:sz w:val="16"/>
      <w:szCs w:val="16"/>
    </w:rPr>
  </w:style>
  <w:style w:type="character" w:customStyle="1" w:styleId="Heading2Char">
    <w:name w:val="Heading 2 Char"/>
    <w:basedOn w:val="DefaultParagraphFont"/>
    <w:link w:val="Heading2"/>
    <w:uiPriority w:val="9"/>
    <w:rsid w:val="00C9028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90281"/>
    <w:pPr>
      <w:ind w:left="720"/>
      <w:contextualSpacing/>
    </w:pPr>
  </w:style>
  <w:style w:type="character" w:customStyle="1" w:styleId="Heading3Char">
    <w:name w:val="Heading 3 Char"/>
    <w:basedOn w:val="DefaultParagraphFont"/>
    <w:link w:val="Heading3"/>
    <w:uiPriority w:val="9"/>
    <w:rsid w:val="000834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60A6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40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975"/>
    <w:rPr>
      <w:rFonts w:ascii="Tahoma" w:hAnsi="Tahoma" w:cs="Tahoma"/>
      <w:sz w:val="16"/>
      <w:szCs w:val="16"/>
    </w:rPr>
  </w:style>
  <w:style w:type="paragraph" w:styleId="Caption">
    <w:name w:val="caption"/>
    <w:basedOn w:val="Normal"/>
    <w:next w:val="Normal"/>
    <w:uiPriority w:val="35"/>
    <w:unhideWhenUsed/>
    <w:qFormat/>
    <w:rsid w:val="00C40975"/>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7B695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D5600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troom.capgemini.com/sites/vcc/Shared%20Documents/CrossCuttingContent/TopicOrientedCCC/QuasarOverview/NCE%20Quasar%20Review%20Workshop%202009-11-17/Quasar%20Development/Quasar-Client-Architectures.doc" TargetMode="External"/><Relationship Id="rId4" Type="http://schemas.openxmlformats.org/officeDocument/2006/relationships/webSettings" Target="webSettings.xml"/><Relationship Id="rId9" Type="http://schemas.openxmlformats.org/officeDocument/2006/relationships/hyperlink" Target="https://troom.capgemini.com/sites/vcc/engineering/Cross%20Cutting/ArchitectureGuide/Architecture_Guidelines_for_Application_Design_v2.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Q-524 CR VAT TD Review TL</dc:creator>
  <cp:lastModifiedBy>Q-524 CR VAT TD Review TL</cp:lastModifiedBy>
  <cp:revision>68</cp:revision>
  <dcterms:created xsi:type="dcterms:W3CDTF">2017-03-11T14:20:00Z</dcterms:created>
  <dcterms:modified xsi:type="dcterms:W3CDTF">2017-03-12T16:15:00Z</dcterms:modified>
</cp:coreProperties>
</file>