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ocumentation-projet-système"/>
      <w:r>
        <w:t xml:space="preserve">Documentation Projet système</w:t>
      </w:r>
      <w:bookmarkEnd w:id="20"/>
    </w:p>
    <w:p>
      <w:pPr>
        <w:pStyle w:val="Heading2"/>
      </w:pPr>
      <w:bookmarkStart w:id="21" w:name="accès-externe-aux-ressources-dentreprises--"/>
      <w:r>
        <w:t xml:space="preserve">- Accès externe aux ressources d’entreprises -</w:t>
      </w:r>
      <w:bookmarkEnd w:id="21"/>
    </w:p>
    <w:p>
      <w:pPr>
        <w:pStyle w:val="Heading2"/>
      </w:pPr>
      <w:bookmarkStart w:id="22" w:name="introduction"/>
      <w:r>
        <w:t xml:space="preserve">1. Introduction</w:t>
      </w:r>
      <w:bookmarkEnd w:id="22"/>
    </w:p>
    <w:p>
      <w:pPr>
        <w:pStyle w:val="FirstParagraph"/>
      </w:pPr>
      <w:r>
        <w:t xml:space="preserve">Ce projet consiste à faire une étude concernant un principe de fonctionnement d'un outils/applications lié aux réseaux. Un exemple concret d'application au sein du CPNV doit être présenté. Des travaux pratiques seront mis en place pour appuyer et illustrer le fonctionnement de ces outils.</w:t>
      </w:r>
    </w:p>
    <w:p>
      <w:pPr>
        <w:pStyle w:val="BodyText"/>
      </w:pPr>
      <w:r>
        <w:t xml:space="preserve">Notre sujet porte sur l'accès externe aux ressources d'entreprise, avec comme outils : SSTP et OpenVPN. Une analyse complète de chaque outil sera effectuée, une comparaison de ces deux outils sera ensuite faite pour en tirer des avantages/désavantages de l'un comparé à l'autre.</w:t>
      </w:r>
    </w:p>
    <w:p>
      <w:pPr>
        <w:pStyle w:val="Heading2"/>
      </w:pPr>
      <w:bookmarkStart w:id="23" w:name="analyse-du-contexte"/>
      <w:r>
        <w:t xml:space="preserve">2. Analyse du contexte</w:t>
      </w:r>
      <w:bookmarkEnd w:id="23"/>
    </w:p>
    <w:p>
      <w:pPr>
        <w:pStyle w:val="FirstParagraph"/>
      </w:pPr>
      <w:r>
        <w:t xml:space="preserve">Le contexte est de mettre en place un système utile pour le CPNV. Notre sujet portant sur l'accès externe aux ressources d'une entreprise, le but étant de pouvoir accéder à certaines ressources de l'entreprise via un VPN.</w:t>
      </w:r>
    </w:p>
    <w:p>
      <w:pPr>
        <w:pStyle w:val="BodyText"/>
      </w:pPr>
      <w:r>
        <w:t xml:space="preserve">Cas utile pour le CPNV : l'accès aux documents présent sur les différents partages (Commun, Perso, etc…) depuis l'extérieur (ex. depuis chez soi), via un client VPN.</w:t>
      </w:r>
    </w:p>
    <w:p>
      <w:pPr>
        <w:pStyle w:val="Heading2"/>
      </w:pPr>
      <w:bookmarkStart w:id="24" w:name="analyse-des-outils"/>
      <w:r>
        <w:t xml:space="preserve">3. Analyse des outils</w:t>
      </w:r>
      <w:bookmarkEnd w:id="24"/>
    </w:p>
    <w:p>
      <w:pPr>
        <w:pStyle w:val="FirstParagraph"/>
      </w:pPr>
      <w:r>
        <w:t xml:space="preserve">Analyse des deux outils utilisés</w:t>
      </w:r>
    </w:p>
    <w:p>
      <w:pPr>
        <w:pStyle w:val="Heading3"/>
      </w:pPr>
      <w:bookmarkStart w:id="25" w:name="openvpn"/>
      <w:r>
        <w:t xml:space="preserve">3.1 OpenVPN</w:t>
      </w:r>
      <w:bookmarkEnd w:id="25"/>
    </w:p>
    <w:p>
      <w:pPr>
        <w:pStyle w:val="FirstParagraph"/>
      </w:pPr>
      <w:r>
        <w:drawing>
          <wp:inline>
            <wp:extent cx="5334000" cy="3156644"/>
            <wp:effectExtent b="0" l="0" r="0" t="0"/>
            <wp:docPr descr="" title="" id="1" name="Picture"/>
            <a:graphic>
              <a:graphicData uri="http://schemas.openxmlformats.org/drawingml/2006/picture">
                <pic:pic>
                  <pic:nvPicPr>
                    <pic:cNvPr descr="images\Layer-3-routing-diagram-1024x606.png" id="0" name="Picture"/>
                    <pic:cNvPicPr>
                      <a:picLocks noChangeArrowheads="1" noChangeAspect="1"/>
                    </pic:cNvPicPr>
                  </pic:nvPicPr>
                  <pic:blipFill>
                    <a:blip r:embed="rId26"/>
                    <a:stretch>
                      <a:fillRect/>
                    </a:stretch>
                  </pic:blipFill>
                  <pic:spPr bwMode="auto">
                    <a:xfrm>
                      <a:off x="0" y="0"/>
                      <a:ext cx="5334000" cy="3156644"/>
                    </a:xfrm>
                    <a:prstGeom prst="rect">
                      <a:avLst/>
                    </a:prstGeom>
                    <a:noFill/>
                    <a:ln w="9525">
                      <a:noFill/>
                      <a:headEnd/>
                      <a:tailEnd/>
                    </a:ln>
                  </pic:spPr>
                </pic:pic>
              </a:graphicData>
            </a:graphic>
          </wp:inline>
        </w:drawing>
      </w:r>
    </w:p>
    <w:p>
      <w:pPr>
        <w:pStyle w:val="Heading3"/>
      </w:pPr>
      <w:bookmarkStart w:id="27" w:name="sstp"/>
      <w:r>
        <w:t xml:space="preserve">3.2 SSTP</w:t>
      </w:r>
      <w:bookmarkEnd w:id="27"/>
    </w:p>
    <w:p>
      <w:pPr>
        <w:pStyle w:val="Heading3"/>
      </w:pPr>
      <w:bookmarkStart w:id="28" w:name="description"/>
      <w:r>
        <w:t xml:space="preserve">3.2.1 Description</w:t>
      </w:r>
      <w:bookmarkEnd w:id="28"/>
    </w:p>
    <w:p>
      <w:pPr>
        <w:pStyle w:val="FirstParagraph"/>
      </w:pPr>
      <w:r>
        <w:t xml:space="preserve">SSTP (Secure Socket Tunneling Protocol) est un protocole de VPN créé par Microsoft, il est cependant uniquement disponible sur Windows. Il est reconnu comme l'un des protocoles les plus sécurisés.</w:t>
      </w:r>
    </w:p>
    <w:p>
      <w:pPr>
        <w:pStyle w:val="BodyText"/>
      </w:pPr>
      <w:r>
        <w:t xml:space="preserve">Il utilise le canal sécurisé SSL (port 443), ce qui lui permet de passer plus facilement entre les pare-feu, du fait que les pare-feu autorisent le trafic SSL via le port 443.</w:t>
      </w:r>
    </w:p>
    <w:p>
      <w:pPr>
        <w:pStyle w:val="Heading3"/>
      </w:pPr>
      <w:bookmarkStart w:id="29" w:name="avantages-et-inconvénients"/>
      <w:r>
        <w:t xml:space="preserve">3.2.2 Avantages et inconvénients</w:t>
      </w:r>
      <w:bookmarkEnd w:id="29"/>
    </w:p>
    <w:tbl>
      <w:tblPr>
        <w:tblStyle w:val="Table"/>
        <w:tblW w:type="pct" w:w="5000.0"/>
        <w:tblLook w:firstRow="1"/>
      </w:tblPr>
      <w:tblGrid>
        <w:gridCol w:w="3240"/>
        <w:gridCol w:w="4680"/>
      </w:tblGrid>
      <w:tr>
        <w:trPr>
          <w:cnfStyle w:firstRow="1"/>
        </w:trPr>
        <w:tc>
          <w:tcPr>
            <w:tcBorders>
              <w:bottom w:val="single"/>
            </w:tcBorders>
            <w:vAlign w:val="bottom"/>
          </w:tcPr>
          <w:p>
            <w:pPr>
              <w:pStyle w:val="Compact"/>
              <w:jc w:val="left"/>
            </w:pPr>
            <w:r>
              <w:t xml:space="preserve">Avantages</w:t>
            </w:r>
          </w:p>
        </w:tc>
        <w:tc>
          <w:tcPr>
            <w:tcBorders>
              <w:bottom w:val="single"/>
            </w:tcBorders>
            <w:vAlign w:val="bottom"/>
          </w:tcPr>
          <w:p>
            <w:pPr>
              <w:pStyle w:val="Compact"/>
              <w:jc w:val="left"/>
            </w:pPr>
            <w:r>
              <w:t xml:space="preserve">Inconvénients</w:t>
            </w:r>
          </w:p>
        </w:tc>
      </w:tr>
      <w:tr>
        <w:tc>
          <w:p>
            <w:pPr>
              <w:pStyle w:val="Compact"/>
              <w:jc w:val="left"/>
            </w:pPr>
            <w:r>
              <w:t xml:space="preserve">- Très sécurisé</w:t>
            </w:r>
            <w:r>
              <w:t xml:space="preserve"> </w:t>
            </w:r>
            <w:r>
              <w:t xml:space="preserve">- Disponible nativement sur Windows</w:t>
            </w:r>
          </w:p>
        </w:tc>
        <w:tc>
          <w:p>
            <w:pPr>
              <w:pStyle w:val="Compact"/>
              <w:jc w:val="left"/>
            </w:pPr>
            <w:r>
              <w:t xml:space="preserve">- Disponible uniquement sur Windows</w:t>
            </w:r>
          </w:p>
        </w:tc>
      </w:tr>
    </w:tbl>
    <w:p>
      <w:pPr>
        <w:pStyle w:val="Heading2"/>
      </w:pPr>
      <w:bookmarkStart w:id="30" w:name="critères-de-comparaisons"/>
      <w:r>
        <w:t xml:space="preserve">4 Critères de comparaisons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2018-11-22T15:47:16Z</dcterms:created>
  <dcterms:modified xsi:type="dcterms:W3CDTF">2018-11-22T15:47:16Z</dcterms:modified>
</cp:coreProperties>
</file>

<file path=docProps/custom.xml><?xml version="1.0" encoding="utf-8"?>
<Properties xmlns="http://schemas.openxmlformats.org/officeDocument/2006/custom-properties" xmlns:vt="http://schemas.openxmlformats.org/officeDocument/2006/docPropsVTypes"/>
</file>