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3.10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>
      <w:r w:rsidR="00A77B3E">
        <w:rPr>
          <w:bdr w:val="dashDotStroked" w:sz="20" w:space="0" w:color="000000"/>
        </w:rPr>
        <w:t>Text surrounded by black border.</w:t>
      </w:r>
    </w:p>
    <w:p>
      <w:r>
        <w:t xml:space="preserve">For further information, please visit the </w:t>
      </w:r>
      <w:hyperlink r:id="rId4" w:history="1">
        <w:r>
          <w:rPr>
            <w:color w:val="0000FF"/>
            <w:u w:val="single"/>
          </w:rPr>
          <w:t>Aspose Knowledge Base</w:t>
        </w:r>
      </w:hyperlink>
      <w:r>
        <w:t>.</w:t>
      </w:r>
    </w:p>
    <w:p/>
    <w:sectPr>
      <w:headerReference w:type="default" r:id="rId5"/>
      <w:foot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612130" cy="3050071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30500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kb.aspose.com/" TargetMode="Externa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