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Oburzyło to fasolę:</w:t>
      </w:r>
    </w:p>
    <w:p>
      <w:pPr>
        <w:pStyle w:val="Normal"/>
        <w:bidi w:val="0"/>
        <w:jc w:val="start"/>
        <w:rPr/>
      </w:pPr>
      <w:r>
        <w:rPr/>
        <w:t xml:space="preserve">— </w:t>
      </w:r>
      <w:r>
        <w:rPr/>
        <w:t>A ja panu nie pozwolę!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Jak pan może, </w:t>
      </w:r>
    </w:p>
    <w:p>
      <w:pPr>
        <w:pStyle w:val="Normal"/>
        <w:bidi w:val="0"/>
        <w:jc w:val="start"/>
        <w:rPr/>
      </w:pPr>
      <w:r>
        <w:rPr/>
        <w:t xml:space="preserve">Panie pomidorze?!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1</Pages>
  <Words>13</Words>
  <Characters>63</Characters>
  <CharactersWithSpaces>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2025-01-10T08:11:45Z</dcterms:created>
  <dc:creator/>
  <dc:description/>
  <dc:language>pl-PL</dc:language>
  <cp:lastModifiedBy/>
  <dcterms:modified xsi:type="dcterms:W3CDTF">2025-01-10T08:12:14Z</dcterms:modified>
  <cp:revision>1</cp:revision>
  <dc:subject/>
  <dc:title/>
</cp:coreProperties>
</file>