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2EEE1FC1" w:rsidP="18EC5DAA" w:rsidRDefault="2EEE1FC1" w14:paraId="516D7688" w14:textId="41EB63FB">
      <w:pPr>
        <w:rPr>
          <w:sz w:val="36"/>
          <w:szCs w:val="36"/>
        </w:rPr>
      </w:pPr>
      <w:r w:rsidRPr="18EC5DAA" w:rsidR="2EEE1FC1">
        <w:rPr>
          <w:sz w:val="32"/>
          <w:szCs w:val="32"/>
        </w:rPr>
        <w:t>Risk register</w:t>
      </w:r>
    </w:p>
    <w:p w:rsidR="18EC5DAA" w:rsidRDefault="18EC5DAA" w14:paraId="6D1E6ADD" w14:textId="66394AC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6"/>
        <w:gridCol w:w="2135"/>
        <w:gridCol w:w="1275"/>
        <w:gridCol w:w="1011"/>
        <w:gridCol w:w="2817"/>
      </w:tblGrid>
      <w:tr w:rsidRPr="005D6246" w:rsidR="001231D2" w:rsidTr="00BE1FC7" w14:paraId="63E22CBD" w14:textId="77777777">
        <w:tc>
          <w:tcPr>
            <w:tcW w:w="1546" w:type="dxa"/>
          </w:tcPr>
          <w:p w:rsidRPr="005D6246" w:rsidR="001231D2" w:rsidP="00BE1FC7" w:rsidRDefault="001231D2" w14:paraId="5E4641FC" w14:textId="77777777">
            <w:pPr>
              <w:spacing w:line="360" w:lineRule="auto"/>
              <w:rPr>
                <w:lang w:val="en-GB"/>
              </w:rPr>
            </w:pPr>
            <w:r w:rsidRPr="005D6246">
              <w:rPr>
                <w:lang w:val="en-GB"/>
              </w:rPr>
              <w:t xml:space="preserve">Risk </w:t>
            </w:r>
          </w:p>
        </w:tc>
        <w:tc>
          <w:tcPr>
            <w:tcW w:w="2135" w:type="dxa"/>
          </w:tcPr>
          <w:p w:rsidRPr="005D6246" w:rsidR="001231D2" w:rsidP="00BE1FC7" w:rsidRDefault="001231D2" w14:paraId="485E48D9" w14:textId="77777777">
            <w:pPr>
              <w:spacing w:line="360" w:lineRule="auto"/>
              <w:rPr>
                <w:lang w:val="en-GB"/>
              </w:rPr>
            </w:pPr>
            <w:r w:rsidRPr="005D6246">
              <w:rPr>
                <w:lang w:val="en-GB"/>
              </w:rPr>
              <w:t xml:space="preserve">Description </w:t>
            </w:r>
          </w:p>
        </w:tc>
        <w:tc>
          <w:tcPr>
            <w:tcW w:w="1275" w:type="dxa"/>
          </w:tcPr>
          <w:p w:rsidRPr="005D6246" w:rsidR="001231D2" w:rsidP="00BE1FC7" w:rsidRDefault="001231D2" w14:paraId="641D80AD" w14:textId="77777777">
            <w:pPr>
              <w:spacing w:line="360" w:lineRule="auto"/>
              <w:rPr>
                <w:lang w:val="en-GB"/>
              </w:rPr>
            </w:pPr>
            <w:r w:rsidRPr="005D6246">
              <w:rPr>
                <w:lang w:val="en-GB"/>
              </w:rPr>
              <w:t>Likelihood</w:t>
            </w:r>
          </w:p>
        </w:tc>
        <w:tc>
          <w:tcPr>
            <w:tcW w:w="1011" w:type="dxa"/>
          </w:tcPr>
          <w:p w:rsidRPr="005D6246" w:rsidR="001231D2" w:rsidP="00BE1FC7" w:rsidRDefault="001231D2" w14:paraId="5ADE5080" w14:textId="77777777">
            <w:pPr>
              <w:spacing w:line="360" w:lineRule="auto"/>
              <w:rPr>
                <w:lang w:val="en-GB"/>
              </w:rPr>
            </w:pPr>
            <w:r w:rsidRPr="005D6246">
              <w:rPr>
                <w:lang w:val="en-GB"/>
              </w:rPr>
              <w:t>Severity</w:t>
            </w:r>
          </w:p>
        </w:tc>
        <w:tc>
          <w:tcPr>
            <w:tcW w:w="2817" w:type="dxa"/>
          </w:tcPr>
          <w:p w:rsidRPr="005D6246" w:rsidR="001231D2" w:rsidP="00BE1FC7" w:rsidRDefault="001231D2" w14:paraId="1DC32EAC" w14:textId="77777777">
            <w:pPr>
              <w:spacing w:line="360" w:lineRule="auto"/>
              <w:rPr>
                <w:lang w:val="en-GB"/>
              </w:rPr>
            </w:pPr>
            <w:r w:rsidRPr="005D6246">
              <w:rPr>
                <w:lang w:val="en-GB"/>
              </w:rPr>
              <w:t>Mitigation</w:t>
            </w:r>
          </w:p>
        </w:tc>
      </w:tr>
      <w:tr w:rsidRPr="005D6246" w:rsidR="001231D2" w:rsidTr="00BE1FC7" w14:paraId="7A335C20" w14:textId="77777777">
        <w:tc>
          <w:tcPr>
            <w:tcW w:w="1546" w:type="dxa"/>
          </w:tcPr>
          <w:p w:rsidRPr="005D6246" w:rsidR="001231D2" w:rsidP="00BE1FC7" w:rsidRDefault="001231D2" w14:paraId="76DB2799" w14:textId="77777777">
            <w:pPr>
              <w:spacing w:line="360" w:lineRule="auto"/>
              <w:rPr>
                <w:lang w:val="en-GB"/>
              </w:rPr>
            </w:pPr>
            <w:r w:rsidRPr="005D6246">
              <w:rPr>
                <w:lang w:val="en-GB"/>
              </w:rPr>
              <w:t>Literature Accessibility</w:t>
            </w:r>
          </w:p>
        </w:tc>
        <w:tc>
          <w:tcPr>
            <w:tcW w:w="2135" w:type="dxa"/>
          </w:tcPr>
          <w:p w:rsidRPr="005D6246" w:rsidR="001231D2" w:rsidP="00BE1FC7" w:rsidRDefault="001231D2" w14:paraId="508B09B9" w14:textId="77777777">
            <w:pPr>
              <w:spacing w:line="360" w:lineRule="auto"/>
              <w:rPr>
                <w:lang w:val="en-GB"/>
              </w:rPr>
            </w:pPr>
            <w:r w:rsidRPr="005D6246">
              <w:rPr>
                <w:lang w:val="en-GB"/>
              </w:rPr>
              <w:t>Some key studies or data may be behind paywalls or restricted.</w:t>
            </w:r>
          </w:p>
        </w:tc>
        <w:tc>
          <w:tcPr>
            <w:tcW w:w="1275" w:type="dxa"/>
          </w:tcPr>
          <w:p w:rsidRPr="005D6246" w:rsidR="001231D2" w:rsidP="00BE1FC7" w:rsidRDefault="001231D2" w14:paraId="0100E2B1" w14:textId="77777777">
            <w:pPr>
              <w:spacing w:line="360" w:lineRule="auto"/>
              <w:rPr>
                <w:lang w:val="en-GB"/>
              </w:rPr>
            </w:pPr>
            <w:r w:rsidRPr="005D6246">
              <w:rPr>
                <w:lang w:val="en-GB"/>
              </w:rPr>
              <w:t>Medium</w:t>
            </w:r>
          </w:p>
        </w:tc>
        <w:tc>
          <w:tcPr>
            <w:tcW w:w="1011" w:type="dxa"/>
          </w:tcPr>
          <w:p w:rsidRPr="005D6246" w:rsidR="001231D2" w:rsidP="00BE1FC7" w:rsidRDefault="001231D2" w14:paraId="1A0543AB" w14:textId="77777777">
            <w:pPr>
              <w:spacing w:line="360" w:lineRule="auto"/>
              <w:rPr>
                <w:lang w:val="en-GB"/>
              </w:rPr>
            </w:pPr>
            <w:r w:rsidRPr="005D6246">
              <w:rPr>
                <w:lang w:val="en-GB"/>
              </w:rPr>
              <w:t>Medium</w:t>
            </w:r>
          </w:p>
        </w:tc>
        <w:tc>
          <w:tcPr>
            <w:tcW w:w="2817" w:type="dxa"/>
          </w:tcPr>
          <w:p w:rsidRPr="005D6246" w:rsidR="001231D2" w:rsidP="00BE1FC7" w:rsidRDefault="001231D2" w14:paraId="5701C6C5" w14:textId="77777777">
            <w:pPr>
              <w:spacing w:line="360" w:lineRule="auto"/>
              <w:rPr>
                <w:lang w:val="en-GB"/>
              </w:rPr>
            </w:pPr>
            <w:r w:rsidRPr="005D6246">
              <w:rPr>
                <w:lang w:val="en-GB"/>
              </w:rPr>
              <w:t>Use open-access resources and contact authors for full texts when necessary.</w:t>
            </w:r>
          </w:p>
        </w:tc>
      </w:tr>
      <w:tr w:rsidRPr="005D6246" w:rsidR="001231D2" w:rsidTr="00BE1FC7" w14:paraId="05066E86" w14:textId="77777777">
        <w:tc>
          <w:tcPr>
            <w:tcW w:w="1546" w:type="dxa"/>
          </w:tcPr>
          <w:p w:rsidRPr="005D6246" w:rsidR="001231D2" w:rsidP="00BE1FC7" w:rsidRDefault="001231D2" w14:paraId="1F623715" w14:textId="77777777">
            <w:pPr>
              <w:spacing w:line="360" w:lineRule="auto"/>
              <w:rPr>
                <w:lang w:val="en-GB"/>
              </w:rPr>
            </w:pPr>
            <w:r w:rsidRPr="005D6246">
              <w:rPr>
                <w:lang w:val="en-GB"/>
              </w:rPr>
              <w:t>Complexity of Techniques</w:t>
            </w:r>
          </w:p>
        </w:tc>
        <w:tc>
          <w:tcPr>
            <w:tcW w:w="2135" w:type="dxa"/>
          </w:tcPr>
          <w:p w:rsidRPr="005D6246" w:rsidR="001231D2" w:rsidP="00BE1FC7" w:rsidRDefault="001231D2" w14:paraId="15E7D30F" w14:textId="77777777">
            <w:pPr>
              <w:spacing w:line="360" w:lineRule="auto"/>
              <w:rPr>
                <w:lang w:val="en-GB"/>
              </w:rPr>
            </w:pPr>
            <w:r w:rsidRPr="005D6246">
              <w:rPr>
                <w:lang w:val="en-GB"/>
              </w:rPr>
              <w:t>The complexity of implementing certain optimisation techniques may extend beyond the project’s timeline.</w:t>
            </w:r>
          </w:p>
        </w:tc>
        <w:tc>
          <w:tcPr>
            <w:tcW w:w="1275" w:type="dxa"/>
          </w:tcPr>
          <w:p w:rsidRPr="005D6246" w:rsidR="001231D2" w:rsidP="00BE1FC7" w:rsidRDefault="001231D2" w14:paraId="7998A34A" w14:textId="77777777">
            <w:pPr>
              <w:spacing w:line="360" w:lineRule="auto"/>
              <w:rPr>
                <w:lang w:val="en-GB"/>
              </w:rPr>
            </w:pPr>
            <w:r w:rsidRPr="005D6246">
              <w:rPr>
                <w:lang w:val="en-GB"/>
              </w:rPr>
              <w:t>Medium</w:t>
            </w:r>
          </w:p>
        </w:tc>
        <w:tc>
          <w:tcPr>
            <w:tcW w:w="1011" w:type="dxa"/>
          </w:tcPr>
          <w:p w:rsidRPr="005D6246" w:rsidR="001231D2" w:rsidP="00BE1FC7" w:rsidRDefault="001231D2" w14:paraId="6FBD3A9A" w14:textId="77777777">
            <w:pPr>
              <w:spacing w:line="360" w:lineRule="auto"/>
              <w:rPr>
                <w:lang w:val="en-GB"/>
              </w:rPr>
            </w:pPr>
            <w:r w:rsidRPr="005D6246">
              <w:rPr>
                <w:lang w:val="en-GB"/>
              </w:rPr>
              <w:t>High</w:t>
            </w:r>
          </w:p>
        </w:tc>
        <w:tc>
          <w:tcPr>
            <w:tcW w:w="2817" w:type="dxa"/>
          </w:tcPr>
          <w:p w:rsidRPr="005D6246" w:rsidR="001231D2" w:rsidP="00BE1FC7" w:rsidRDefault="001231D2" w14:paraId="497E155D" w14:textId="77777777">
            <w:pPr>
              <w:spacing w:line="360" w:lineRule="auto"/>
              <w:rPr>
                <w:lang w:val="en-GB"/>
              </w:rPr>
            </w:pPr>
            <w:r>
              <w:rPr>
                <w:lang w:val="en-GB"/>
              </w:rPr>
              <w:t>E</w:t>
            </w:r>
            <w:r w:rsidRPr="00B60325">
              <w:rPr>
                <w:lang w:val="en-GB"/>
              </w:rPr>
              <w:t xml:space="preserve">xperiments </w:t>
            </w:r>
            <w:r>
              <w:rPr>
                <w:lang w:val="en-GB"/>
              </w:rPr>
              <w:t>shall</w:t>
            </w:r>
            <w:r w:rsidRPr="00B60325">
              <w:rPr>
                <w:lang w:val="en-GB"/>
              </w:rPr>
              <w:t xml:space="preserve"> be initiated using existing open-source</w:t>
            </w:r>
            <w:r>
              <w:rPr>
                <w:lang w:val="en-GB"/>
              </w:rPr>
              <w:t xml:space="preserve"> solutions</w:t>
            </w:r>
            <w:r w:rsidRPr="00B60325">
              <w:rPr>
                <w:lang w:val="en-GB"/>
              </w:rPr>
              <w:t>, with a focus on methods that do not require custom development.</w:t>
            </w:r>
          </w:p>
        </w:tc>
      </w:tr>
      <w:tr w:rsidRPr="005D6246" w:rsidR="001231D2" w:rsidTr="00BE1FC7" w14:paraId="456F59C6" w14:textId="77777777">
        <w:tc>
          <w:tcPr>
            <w:tcW w:w="1546" w:type="dxa"/>
          </w:tcPr>
          <w:p w:rsidRPr="005D6246" w:rsidR="001231D2" w:rsidP="00BE1FC7" w:rsidRDefault="001231D2" w14:paraId="62CAC712" w14:textId="77777777">
            <w:pPr>
              <w:spacing w:line="360" w:lineRule="auto"/>
              <w:rPr>
                <w:lang w:val="en-GB"/>
              </w:rPr>
            </w:pPr>
            <w:r w:rsidRPr="005D6246">
              <w:rPr>
                <w:lang w:val="en-GB"/>
              </w:rPr>
              <w:t>Time Management</w:t>
            </w:r>
          </w:p>
        </w:tc>
        <w:tc>
          <w:tcPr>
            <w:tcW w:w="2135" w:type="dxa"/>
          </w:tcPr>
          <w:p w:rsidRPr="005D6246" w:rsidR="001231D2" w:rsidP="00BE1FC7" w:rsidRDefault="001231D2" w14:paraId="1843E6D1" w14:textId="77777777">
            <w:pPr>
              <w:spacing w:line="360" w:lineRule="auto"/>
              <w:rPr>
                <w:lang w:val="en-GB"/>
              </w:rPr>
            </w:pPr>
            <w:r w:rsidRPr="005D6246">
              <w:rPr>
                <w:lang w:val="en-GB"/>
              </w:rPr>
              <w:t>The experimental phase may prove time-consuming.</w:t>
            </w:r>
          </w:p>
        </w:tc>
        <w:tc>
          <w:tcPr>
            <w:tcW w:w="1275" w:type="dxa"/>
          </w:tcPr>
          <w:p w:rsidRPr="005D6246" w:rsidR="001231D2" w:rsidP="00BE1FC7" w:rsidRDefault="001231D2" w14:paraId="7FFA9B44" w14:textId="77777777">
            <w:pPr>
              <w:spacing w:line="360" w:lineRule="auto"/>
              <w:rPr>
                <w:lang w:val="en-GB"/>
              </w:rPr>
            </w:pPr>
            <w:r w:rsidRPr="005D6246">
              <w:rPr>
                <w:lang w:val="en-GB"/>
              </w:rPr>
              <w:t xml:space="preserve">High </w:t>
            </w:r>
          </w:p>
        </w:tc>
        <w:tc>
          <w:tcPr>
            <w:tcW w:w="1011" w:type="dxa"/>
          </w:tcPr>
          <w:p w:rsidRPr="005D6246" w:rsidR="001231D2" w:rsidP="00BE1FC7" w:rsidRDefault="001231D2" w14:paraId="4C237A83" w14:textId="77777777">
            <w:pPr>
              <w:spacing w:line="360" w:lineRule="auto"/>
              <w:rPr>
                <w:lang w:val="en-GB"/>
              </w:rPr>
            </w:pPr>
            <w:r w:rsidRPr="005D6246">
              <w:rPr>
                <w:lang w:val="en-GB"/>
              </w:rPr>
              <w:t>Medium</w:t>
            </w:r>
          </w:p>
        </w:tc>
        <w:tc>
          <w:tcPr>
            <w:tcW w:w="2817" w:type="dxa"/>
          </w:tcPr>
          <w:p w:rsidRPr="005D6246" w:rsidR="001231D2" w:rsidP="00BE1FC7" w:rsidRDefault="001231D2" w14:paraId="081FC258" w14:textId="77777777">
            <w:pPr>
              <w:spacing w:line="360" w:lineRule="auto"/>
              <w:rPr>
                <w:lang w:val="en-GB"/>
              </w:rPr>
            </w:pPr>
            <w:r w:rsidRPr="005D6246">
              <w:rPr>
                <w:lang w:val="en-GB"/>
              </w:rPr>
              <w:t>Develop a detailed project timeline to ensure critical milestones are met. Prioritise theoretical work if experimental progress falls behind.</w:t>
            </w:r>
          </w:p>
        </w:tc>
      </w:tr>
      <w:tr w:rsidRPr="005D6246" w:rsidR="001231D2" w:rsidTr="00BE1FC7" w14:paraId="44E100E3" w14:textId="77777777">
        <w:tc>
          <w:tcPr>
            <w:tcW w:w="1546" w:type="dxa"/>
          </w:tcPr>
          <w:p w:rsidRPr="005D6246" w:rsidR="001231D2" w:rsidP="00BE1FC7" w:rsidRDefault="001231D2" w14:paraId="5BD3D66C" w14:textId="77777777">
            <w:pPr>
              <w:spacing w:line="360" w:lineRule="auto"/>
              <w:rPr>
                <w:lang w:val="en-GB"/>
              </w:rPr>
            </w:pPr>
            <w:r w:rsidRPr="005D6246">
              <w:rPr>
                <w:lang w:val="en-GB"/>
              </w:rPr>
              <w:t>Variability in Code Generation Results</w:t>
            </w:r>
          </w:p>
        </w:tc>
        <w:tc>
          <w:tcPr>
            <w:tcW w:w="2135" w:type="dxa"/>
          </w:tcPr>
          <w:p w:rsidRPr="005D6246" w:rsidR="001231D2" w:rsidP="00BE1FC7" w:rsidRDefault="001231D2" w14:paraId="68D5D0BD" w14:textId="77777777">
            <w:pPr>
              <w:spacing w:line="360" w:lineRule="auto"/>
              <w:rPr>
                <w:lang w:val="en-GB"/>
              </w:rPr>
            </w:pPr>
            <w:r w:rsidRPr="005D6246">
              <w:rPr>
                <w:lang w:val="en-GB"/>
              </w:rPr>
              <w:t>Performance of techniques may vary with task complexity, leading to inconclusive results.</w:t>
            </w:r>
          </w:p>
        </w:tc>
        <w:tc>
          <w:tcPr>
            <w:tcW w:w="1275" w:type="dxa"/>
          </w:tcPr>
          <w:p w:rsidRPr="005D6246" w:rsidR="001231D2" w:rsidP="00BE1FC7" w:rsidRDefault="001231D2" w14:paraId="6DB5C4E4" w14:textId="77777777">
            <w:pPr>
              <w:spacing w:line="360" w:lineRule="auto"/>
              <w:rPr>
                <w:lang w:val="en-GB"/>
              </w:rPr>
            </w:pPr>
            <w:r w:rsidRPr="005D6246">
              <w:rPr>
                <w:lang w:val="en-GB"/>
              </w:rPr>
              <w:t xml:space="preserve">Medium </w:t>
            </w:r>
          </w:p>
        </w:tc>
        <w:tc>
          <w:tcPr>
            <w:tcW w:w="1011" w:type="dxa"/>
          </w:tcPr>
          <w:p w:rsidRPr="005D6246" w:rsidR="001231D2" w:rsidP="00BE1FC7" w:rsidRDefault="001231D2" w14:paraId="714F3DAF" w14:textId="77777777">
            <w:pPr>
              <w:spacing w:line="360" w:lineRule="auto"/>
              <w:rPr>
                <w:lang w:val="en-GB"/>
              </w:rPr>
            </w:pPr>
            <w:r w:rsidRPr="005D6246">
              <w:rPr>
                <w:lang w:val="en-GB"/>
              </w:rPr>
              <w:t xml:space="preserve">High </w:t>
            </w:r>
          </w:p>
        </w:tc>
        <w:tc>
          <w:tcPr>
            <w:tcW w:w="2817" w:type="dxa"/>
          </w:tcPr>
          <w:p w:rsidRPr="005D6246" w:rsidR="001231D2" w:rsidP="00BE1FC7" w:rsidRDefault="001231D2" w14:paraId="07FE6122" w14:textId="77777777">
            <w:pPr>
              <w:spacing w:line="360" w:lineRule="auto"/>
              <w:rPr>
                <w:lang w:val="en-GB"/>
              </w:rPr>
            </w:pPr>
            <w:r w:rsidRPr="005D6246">
              <w:rPr>
                <w:lang w:val="en-GB"/>
              </w:rPr>
              <w:t>Select a diverse set of benchmark tasks covering various complexities and use statistical methods for robust analysis.</w:t>
            </w:r>
          </w:p>
        </w:tc>
      </w:tr>
      <w:tr w:rsidRPr="005D6246" w:rsidR="001231D2" w:rsidTr="00BE1FC7" w14:paraId="4C859493" w14:textId="77777777">
        <w:tc>
          <w:tcPr>
            <w:tcW w:w="1546" w:type="dxa"/>
          </w:tcPr>
          <w:p w:rsidRPr="005D6246" w:rsidR="001231D2" w:rsidP="00BE1FC7" w:rsidRDefault="001231D2" w14:paraId="06EBCC66" w14:textId="77777777">
            <w:pPr>
              <w:spacing w:line="360" w:lineRule="auto"/>
              <w:rPr>
                <w:lang w:val="en-GB"/>
              </w:rPr>
            </w:pPr>
            <w:r w:rsidRPr="005D6246">
              <w:rPr>
                <w:lang w:val="en-GB"/>
              </w:rPr>
              <w:t>Challenges in Data Quality</w:t>
            </w:r>
          </w:p>
        </w:tc>
        <w:tc>
          <w:tcPr>
            <w:tcW w:w="2135" w:type="dxa"/>
          </w:tcPr>
          <w:p w:rsidRPr="005D6246" w:rsidR="001231D2" w:rsidP="00BE1FC7" w:rsidRDefault="001231D2" w14:paraId="1F0D26EB" w14:textId="77777777">
            <w:pPr>
              <w:spacing w:line="360" w:lineRule="auto"/>
              <w:rPr>
                <w:lang w:val="en-GB"/>
              </w:rPr>
            </w:pPr>
            <w:r w:rsidRPr="005D6246">
              <w:rPr>
                <w:lang w:val="en-GB"/>
              </w:rPr>
              <w:t>Optimisation techniques depend on high-quality datasets; poor data can yield misleading results.</w:t>
            </w:r>
          </w:p>
        </w:tc>
        <w:tc>
          <w:tcPr>
            <w:tcW w:w="1275" w:type="dxa"/>
          </w:tcPr>
          <w:p w:rsidRPr="005D6246" w:rsidR="001231D2" w:rsidP="00BE1FC7" w:rsidRDefault="001231D2" w14:paraId="569AD23F" w14:textId="77777777">
            <w:pPr>
              <w:spacing w:line="360" w:lineRule="auto"/>
              <w:rPr>
                <w:lang w:val="en-GB"/>
              </w:rPr>
            </w:pPr>
            <w:r w:rsidRPr="005D6246">
              <w:rPr>
                <w:lang w:val="en-GB"/>
              </w:rPr>
              <w:t>Medium</w:t>
            </w:r>
          </w:p>
        </w:tc>
        <w:tc>
          <w:tcPr>
            <w:tcW w:w="1011" w:type="dxa"/>
          </w:tcPr>
          <w:p w:rsidRPr="005D6246" w:rsidR="001231D2" w:rsidP="00BE1FC7" w:rsidRDefault="001231D2" w14:paraId="0C80A2AA" w14:textId="77777777">
            <w:pPr>
              <w:spacing w:line="360" w:lineRule="auto"/>
              <w:rPr>
                <w:lang w:val="en-GB"/>
              </w:rPr>
            </w:pPr>
            <w:r w:rsidRPr="005D6246">
              <w:rPr>
                <w:lang w:val="en-GB"/>
              </w:rPr>
              <w:t>High</w:t>
            </w:r>
          </w:p>
        </w:tc>
        <w:tc>
          <w:tcPr>
            <w:tcW w:w="2817" w:type="dxa"/>
          </w:tcPr>
          <w:p w:rsidRPr="005D6246" w:rsidR="001231D2" w:rsidP="00BE1FC7" w:rsidRDefault="001231D2" w14:paraId="3DED1D30" w14:textId="77777777">
            <w:pPr>
              <w:spacing w:line="360" w:lineRule="auto"/>
              <w:rPr>
                <w:lang w:val="en-GB"/>
              </w:rPr>
            </w:pPr>
            <w:r w:rsidRPr="005D6246">
              <w:rPr>
                <w:lang w:val="en-GB"/>
              </w:rPr>
              <w:t>Vet benchmark datasets for quality and relevance; follow best practices in data collection and preprocessing.</w:t>
            </w:r>
          </w:p>
        </w:tc>
      </w:tr>
      <w:tr w:rsidRPr="005D6246" w:rsidR="001231D2" w:rsidTr="00BE1FC7" w14:paraId="368E33CC" w14:textId="77777777">
        <w:tc>
          <w:tcPr>
            <w:tcW w:w="1546" w:type="dxa"/>
          </w:tcPr>
          <w:p w:rsidRPr="005D6246" w:rsidR="001231D2" w:rsidP="00BE1FC7" w:rsidRDefault="001231D2" w14:paraId="3BA1B8F3" w14:textId="77777777">
            <w:pPr>
              <w:spacing w:line="360" w:lineRule="auto"/>
              <w:rPr>
                <w:lang w:val="en-GB"/>
              </w:rPr>
            </w:pPr>
            <w:r w:rsidRPr="005D6246">
              <w:rPr>
                <w:lang w:val="en-GB"/>
              </w:rPr>
              <w:lastRenderedPageBreak/>
              <w:t>Overfitting in Experimental Evaluation</w:t>
            </w:r>
          </w:p>
        </w:tc>
        <w:tc>
          <w:tcPr>
            <w:tcW w:w="2135" w:type="dxa"/>
          </w:tcPr>
          <w:p w:rsidRPr="005D6246" w:rsidR="001231D2" w:rsidP="00BE1FC7" w:rsidRDefault="001231D2" w14:paraId="46410B2F" w14:textId="77777777">
            <w:pPr>
              <w:spacing w:line="360" w:lineRule="auto"/>
              <w:rPr>
                <w:lang w:val="en-GB"/>
              </w:rPr>
            </w:pPr>
            <w:r w:rsidRPr="005D6246">
              <w:rPr>
                <w:lang w:val="en-GB"/>
              </w:rPr>
              <w:t>Techniques may perform well on the benchmark dataset but not generalise to real-world scenarios.</w:t>
            </w:r>
          </w:p>
        </w:tc>
        <w:tc>
          <w:tcPr>
            <w:tcW w:w="1275" w:type="dxa"/>
          </w:tcPr>
          <w:p w:rsidRPr="005D6246" w:rsidR="001231D2" w:rsidP="00BE1FC7" w:rsidRDefault="001231D2" w14:paraId="4856D9CC" w14:textId="77777777">
            <w:pPr>
              <w:spacing w:line="360" w:lineRule="auto"/>
              <w:rPr>
                <w:lang w:val="en-GB"/>
              </w:rPr>
            </w:pPr>
            <w:r w:rsidRPr="005D6246">
              <w:rPr>
                <w:lang w:val="en-GB"/>
              </w:rPr>
              <w:t xml:space="preserve">High </w:t>
            </w:r>
          </w:p>
        </w:tc>
        <w:tc>
          <w:tcPr>
            <w:tcW w:w="1011" w:type="dxa"/>
          </w:tcPr>
          <w:p w:rsidRPr="005D6246" w:rsidR="001231D2" w:rsidP="00BE1FC7" w:rsidRDefault="001231D2" w14:paraId="46EE4B23" w14:textId="77777777">
            <w:pPr>
              <w:spacing w:line="360" w:lineRule="auto"/>
              <w:rPr>
                <w:lang w:val="en-GB"/>
              </w:rPr>
            </w:pPr>
            <w:r w:rsidRPr="005D6246">
              <w:rPr>
                <w:lang w:val="en-GB"/>
              </w:rPr>
              <w:t>Medium</w:t>
            </w:r>
          </w:p>
        </w:tc>
        <w:tc>
          <w:tcPr>
            <w:tcW w:w="2817" w:type="dxa"/>
          </w:tcPr>
          <w:p w:rsidRPr="005D6246" w:rsidR="001231D2" w:rsidP="00BE1FC7" w:rsidRDefault="001231D2" w14:paraId="3EC56A5C" w14:textId="77777777">
            <w:pPr>
              <w:spacing w:line="360" w:lineRule="auto"/>
              <w:rPr>
                <w:lang w:val="en-GB"/>
              </w:rPr>
            </w:pPr>
            <w:r w:rsidRPr="005D6246">
              <w:rPr>
                <w:lang w:val="en-GB"/>
              </w:rPr>
              <w:t>Apply cross-validation and test on multiple datasets, reporting metrics for both training and unseen data.</w:t>
            </w:r>
          </w:p>
        </w:tc>
      </w:tr>
    </w:tbl>
    <w:p w:rsidRPr="001231D2" w:rsidR="00AE7E29" w:rsidRDefault="00AE7E29" w14:paraId="2C078E63" w14:textId="77777777">
      <w:pPr>
        <w:rPr>
          <w:lang w:val="en-GB"/>
        </w:rPr>
      </w:pPr>
    </w:p>
    <w:sectPr w:rsidRPr="001231D2" w:rsidR="00AE7E29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8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1E3201B"/>
    <w:rsid w:val="001231D2"/>
    <w:rsid w:val="00AE7E29"/>
    <w:rsid w:val="00D20F01"/>
    <w:rsid w:val="18EC5DAA"/>
    <w:rsid w:val="2EEE1FC1"/>
    <w:rsid w:val="31E32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3201B"/>
  <w15:chartTrackingRefBased/>
  <w15:docId w15:val="{3BC25163-C1C9-4B88-B5DA-2950BAEDD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1231D2"/>
    <w:pPr>
      <w:spacing w:after="0" w:line="240" w:lineRule="auto"/>
    </w:pPr>
    <w:rPr>
      <w:sz w:val="22"/>
      <w:szCs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DONAJ MAGASIC, DORIAN (UG)</dc:creator>
  <keywords/>
  <dc:description/>
  <lastModifiedBy>DONAJ MAGASIC, DORIAN (UG)</lastModifiedBy>
  <revision>3</revision>
  <dcterms:created xsi:type="dcterms:W3CDTF">2024-10-02T12:45:00.0000000Z</dcterms:created>
  <dcterms:modified xsi:type="dcterms:W3CDTF">2024-11-16T19:43:15.9162282Z</dcterms:modified>
</coreProperties>
</file>