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t>מספר חשבונית: INV-1001</w:t>
      </w:r>
    </w:p>
    <w:p>
      <w:pPr>
        <w:bidi/>
      </w:pPr>
      <w:r>
        <w:t>הסחורה התקבלה במלואה.</w:t>
      </w:r>
    </w:p>
    <w:sectPr/>
  </w:body>
</w:document>
</file>