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45B7E5" w14:textId="77777777" w:rsidR="00461756" w:rsidRPr="00297A4A" w:rsidRDefault="000761EB" w:rsidP="00A64728">
      <w:pPr>
        <w:spacing w:after="0" w:line="360" w:lineRule="auto"/>
        <w:ind w:right="62"/>
        <w:jc w:val="center"/>
      </w:pPr>
      <w:r w:rsidRPr="00297A4A">
        <w:rPr>
          <w:b/>
        </w:rPr>
        <w:t xml:space="preserve"> UNIVERSITY OF CAPE COAST </w:t>
      </w:r>
    </w:p>
    <w:p w14:paraId="6AAC6DE8" w14:textId="77777777" w:rsidR="00461756" w:rsidRPr="00297A4A" w:rsidRDefault="000761EB" w:rsidP="00A64728">
      <w:pPr>
        <w:spacing w:after="249" w:line="360" w:lineRule="auto"/>
        <w:ind w:right="62"/>
        <w:jc w:val="center"/>
      </w:pPr>
      <w:r w:rsidRPr="00297A4A">
        <w:rPr>
          <w:b/>
        </w:rPr>
        <w:t xml:space="preserve">MEMORANDUM </w:t>
      </w:r>
    </w:p>
    <w:p w14:paraId="74015371" w14:textId="77777777" w:rsidR="00461756" w:rsidRPr="00297A4A" w:rsidRDefault="000761EB" w:rsidP="00A64728">
      <w:pPr>
        <w:tabs>
          <w:tab w:val="center" w:pos="720"/>
          <w:tab w:val="center" w:pos="3035"/>
        </w:tabs>
        <w:spacing w:after="0" w:line="360" w:lineRule="auto"/>
        <w:ind w:left="-15" w:firstLine="0"/>
        <w:jc w:val="left"/>
      </w:pPr>
      <w:r w:rsidRPr="00297A4A">
        <w:rPr>
          <w:b/>
        </w:rPr>
        <w:t>TO:</w:t>
      </w:r>
      <w:r w:rsidR="00EB584D">
        <w:t xml:space="preserve"> </w:t>
      </w:r>
      <w:r w:rsidR="00EB584D">
        <w:tab/>
        <w:t xml:space="preserve"> </w:t>
      </w:r>
      <w:r w:rsidRPr="00297A4A">
        <w:t xml:space="preserve">THE DIRECTOR OF FINANCE </w:t>
      </w:r>
    </w:p>
    <w:p w14:paraId="71EB0C82" w14:textId="77777777" w:rsidR="00461756" w:rsidRPr="00297A4A" w:rsidRDefault="000761EB" w:rsidP="00A64728">
      <w:pPr>
        <w:tabs>
          <w:tab w:val="center" w:pos="4842"/>
        </w:tabs>
        <w:spacing w:after="0" w:line="360" w:lineRule="auto"/>
        <w:ind w:left="-15" w:firstLine="0"/>
        <w:jc w:val="left"/>
      </w:pPr>
      <w:r w:rsidRPr="00297A4A">
        <w:rPr>
          <w:b/>
        </w:rPr>
        <w:t>FROM:</w:t>
      </w:r>
      <w:r w:rsidRPr="00297A4A">
        <w:t xml:space="preserve">  </w:t>
      </w:r>
      <w:r w:rsidRPr="00297A4A">
        <w:tab/>
        <w:t xml:space="preserve"> </w:t>
      </w:r>
    </w:p>
    <w:p w14:paraId="614BDE2C" w14:textId="77777777" w:rsidR="00461756" w:rsidRPr="00297A4A" w:rsidRDefault="000761EB" w:rsidP="00A64728">
      <w:pPr>
        <w:tabs>
          <w:tab w:val="center" w:pos="2619"/>
        </w:tabs>
        <w:spacing w:after="0" w:line="360" w:lineRule="auto"/>
        <w:ind w:left="-15" w:firstLine="0"/>
        <w:jc w:val="left"/>
      </w:pPr>
      <w:r w:rsidRPr="00297A4A">
        <w:rPr>
          <w:b/>
        </w:rPr>
        <w:t xml:space="preserve">DATE:  </w:t>
      </w:r>
      <w:r w:rsidRPr="00297A4A">
        <w:rPr>
          <w:b/>
        </w:rPr>
        <w:tab/>
        <w:t xml:space="preserve"> </w:t>
      </w:r>
    </w:p>
    <w:p w14:paraId="36971D12" w14:textId="77777777" w:rsidR="00461756" w:rsidRPr="00297A4A" w:rsidRDefault="000761EB" w:rsidP="00A64728">
      <w:pPr>
        <w:pStyle w:val="Heading1"/>
        <w:pBdr>
          <w:bottom w:val="single" w:sz="8" w:space="1" w:color="000000"/>
        </w:pBdr>
        <w:spacing w:after="70" w:line="360" w:lineRule="auto"/>
        <w:ind w:right="0"/>
      </w:pPr>
      <w:r w:rsidRPr="00297A4A">
        <w:t>SUBJECT:</w:t>
      </w:r>
      <w:r w:rsidRPr="00297A4A">
        <w:rPr>
          <w:b w:val="0"/>
        </w:rPr>
        <w:t xml:space="preserve">  ENHANCING THE VISIBILITY AND AWARENESS OF THE VISION, MISSION, AND CORE VALUES OF THE DIRECTORATE OF FINANCE</w:t>
      </w:r>
      <w:r w:rsidRPr="00297A4A">
        <w:t xml:space="preserve"> </w:t>
      </w:r>
    </w:p>
    <w:p w14:paraId="5E430245" w14:textId="77777777" w:rsidR="00461756" w:rsidRPr="00297A4A" w:rsidRDefault="000761EB" w:rsidP="00A64728">
      <w:pPr>
        <w:pStyle w:val="Heading1"/>
        <w:numPr>
          <w:ilvl w:val="0"/>
          <w:numId w:val="1"/>
        </w:numPr>
        <w:tabs>
          <w:tab w:val="center" w:pos="1680"/>
          <w:tab w:val="center" w:pos="3140"/>
        </w:tabs>
        <w:spacing w:before="240" w:after="0" w:line="360" w:lineRule="auto"/>
        <w:ind w:right="0"/>
      </w:pPr>
      <w:r w:rsidRPr="00297A4A">
        <w:t xml:space="preserve">INTRODUCTION </w:t>
      </w:r>
    </w:p>
    <w:p w14:paraId="4BBAFCE3" w14:textId="77777777" w:rsidR="00461756" w:rsidRPr="00297A4A" w:rsidRDefault="000761EB" w:rsidP="00A64728">
      <w:pPr>
        <w:spacing w:line="360" w:lineRule="auto"/>
      </w:pPr>
      <w:r w:rsidRPr="00297A4A">
        <w:t>In today's rapidly changing and interconnected world, organizations are continually seeking ways to establish the purpose, values, and strategic direction of their organization. This can be achieved through the vision, mission</w:t>
      </w:r>
      <w:r w:rsidR="00814937">
        <w:t>,</w:t>
      </w:r>
      <w:r w:rsidRPr="00297A4A">
        <w:t xml:space="preserve"> and core values of the organization. Mullane (2002) argued and supported it empirically that mission and vision statements are useful for practical day-to-day operations, taking a contrary view to those who assert</w:t>
      </w:r>
      <w:r w:rsidR="00347083" w:rsidRPr="00297A4A">
        <w:t xml:space="preserve"> that they</w:t>
      </w:r>
      <w:r w:rsidRPr="00297A4A">
        <w:t xml:space="preserve"> are archaic documents that are typically exhibited as wall </w:t>
      </w:r>
      <w:r w:rsidR="00861F07" w:rsidRPr="00297A4A">
        <w:t>hangings. According to Horwarth and Drucker (2005), a</w:t>
      </w:r>
      <w:r w:rsidRPr="00297A4A">
        <w:t xml:space="preserve"> mission is a clear, concise</w:t>
      </w:r>
      <w:r w:rsidR="00814937">
        <w:t>,</w:t>
      </w:r>
      <w:r w:rsidRPr="00297A4A">
        <w:t xml:space="preserve"> and enduring statement of the reasons for an organization’s existence today. A vision represents future purpose, providing a mental picture of the aspirational existence that an organization is working toward. Supporting both the current and future purpose are core values. Core values are the ideals and principles </w:t>
      </w:r>
      <w:r w:rsidR="00814937">
        <w:t>that</w:t>
      </w:r>
      <w:r w:rsidRPr="00297A4A">
        <w:t xml:space="preserve"> guide the thoughts and actions of an organization and define its character. </w:t>
      </w:r>
    </w:p>
    <w:p w14:paraId="5F8478EA" w14:textId="77777777" w:rsidR="00461756" w:rsidRPr="00297A4A" w:rsidRDefault="000761EB" w:rsidP="00A64728">
      <w:pPr>
        <w:spacing w:line="360" w:lineRule="auto"/>
      </w:pPr>
      <w:r w:rsidRPr="00297A4A">
        <w:t>Working together, mission, vision</w:t>
      </w:r>
      <w:r w:rsidR="00814937">
        <w:t>,</w:t>
      </w:r>
      <w:r w:rsidRPr="00297A4A">
        <w:t xml:space="preserve"> and </w:t>
      </w:r>
      <w:r w:rsidR="00814937">
        <w:t xml:space="preserve">core </w:t>
      </w:r>
      <w:r w:rsidRPr="00297A4A">
        <w:t>values provide a powerful directional force for unifying and coordinating actions and decisions to ensure the optimal use of resources. Therefore, the importance of vision, mission</w:t>
      </w:r>
      <w:r w:rsidR="00814937">
        <w:t>,</w:t>
      </w:r>
      <w:r w:rsidRPr="00297A4A">
        <w:t xml:space="preserve"> and core values cannot be denied as it is widely believed that they impact strategy and most aspects of organizational performance (Bart et al. 2001). They can also be used to build a common and shared sense of purpose and also serve as </w:t>
      </w:r>
      <w:r w:rsidR="00347083" w:rsidRPr="00297A4A">
        <w:t xml:space="preserve">a </w:t>
      </w:r>
      <w:r w:rsidRPr="00297A4A">
        <w:t xml:space="preserve">conduit through which </w:t>
      </w:r>
      <w:r w:rsidR="00814937">
        <w:t>employees'</w:t>
      </w:r>
      <w:r w:rsidRPr="00297A4A">
        <w:t xml:space="preserve"> focus </w:t>
      </w:r>
      <w:r w:rsidR="00E345A8">
        <w:t>is</w:t>
      </w:r>
      <w:r w:rsidRPr="00297A4A">
        <w:t xml:space="preserve"> shaped. Other schools of thought believe mission and vision statements tend to motivate, shape behaviors, cultivate high levels of commitment</w:t>
      </w:r>
      <w:r w:rsidR="00814937">
        <w:t>,</w:t>
      </w:r>
      <w:r w:rsidRPr="00297A4A">
        <w:t xml:space="preserve"> and ultimately impact positively on employee performance (Mullane, 2002). However, despite the significance of Vision, Mission, and Core Values, many organizations encounter challenges in ensuring their </w:t>
      </w:r>
      <w:r w:rsidR="00814937">
        <w:t>awareness</w:t>
      </w:r>
      <w:r w:rsidRPr="00297A4A">
        <w:t xml:space="preserve"> and effectiveness throughout the various levels of the organizations.</w:t>
      </w:r>
    </w:p>
    <w:p w14:paraId="781F8AC9" w14:textId="77777777" w:rsidR="00461756" w:rsidRPr="00297A4A" w:rsidRDefault="000761EB" w:rsidP="00A64728">
      <w:pPr>
        <w:spacing w:line="360" w:lineRule="auto"/>
        <w:rPr>
          <w:color w:val="0D0D0D"/>
          <w:highlight w:val="white"/>
        </w:rPr>
      </w:pPr>
      <w:r w:rsidRPr="00297A4A">
        <w:t>The importance of displaying the vision and mission is based on the fact that they are needed to make the employees constantly aware and serve as guiding principles.</w:t>
      </w:r>
      <w:r w:rsidRPr="00297A4A">
        <w:rPr>
          <w:rFonts w:eastAsia="Quattrocento Sans"/>
          <w:color w:val="0D0D0D"/>
          <w:highlight w:val="white"/>
        </w:rPr>
        <w:t xml:space="preserve"> </w:t>
      </w:r>
      <w:r w:rsidRPr="00297A4A">
        <w:t xml:space="preserve">A study by </w:t>
      </w:r>
      <w:r w:rsidRPr="00297A4A">
        <w:rPr>
          <w:color w:val="auto"/>
        </w:rPr>
        <w:t xml:space="preserve">Saks </w:t>
      </w:r>
      <w:r w:rsidRPr="00297A4A">
        <w:rPr>
          <w:color w:val="auto"/>
        </w:rPr>
        <w:lastRenderedPageBreak/>
        <w:t>(2006) suggests that when employees identify with an organization's mission and values, they</w:t>
      </w:r>
      <w:r w:rsidRPr="00297A4A">
        <w:t xml:space="preserve"> are more engaged, resulting in increased performance and retention. It also helps employees to foster a shared sense of purpose and promote organizational culture </w:t>
      </w:r>
      <w:r w:rsidRPr="00297A4A">
        <w:rPr>
          <w:color w:val="auto"/>
        </w:rPr>
        <w:t>(Cameron &amp; Quinn, 2011).</w:t>
      </w:r>
      <w:r w:rsidR="00347083" w:rsidRPr="00297A4A">
        <w:rPr>
          <w:color w:val="auto"/>
        </w:rPr>
        <w:t xml:space="preserve"> </w:t>
      </w:r>
      <w:r w:rsidRPr="00297A4A">
        <w:t>Openly displaying vision, mission</w:t>
      </w:r>
      <w:r w:rsidR="0036035E">
        <w:t>,</w:t>
      </w:r>
      <w:r w:rsidRPr="00297A4A">
        <w:t xml:space="preserve"> and core values are positively associated with employee alignment and commitment</w:t>
      </w:r>
      <w:r w:rsidRPr="00297A4A">
        <w:rPr>
          <w:rFonts w:eastAsia="Quattrocento Sans"/>
          <w:color w:val="0D0D0D"/>
          <w:highlight w:val="white"/>
        </w:rPr>
        <w:t xml:space="preserve"> (</w:t>
      </w:r>
      <w:r w:rsidRPr="00297A4A">
        <w:rPr>
          <w:color w:val="0D0D0D"/>
          <w:highlight w:val="white"/>
        </w:rPr>
        <w:t>Bart et al,2001).</w:t>
      </w:r>
    </w:p>
    <w:p w14:paraId="6D1C42CB" w14:textId="77777777" w:rsidR="0036035E" w:rsidRDefault="000761EB" w:rsidP="00A64728">
      <w:pPr>
        <w:spacing w:line="360" w:lineRule="auto"/>
        <w:rPr>
          <w:color w:val="0D0D0D"/>
          <w:highlight w:val="white"/>
        </w:rPr>
      </w:pPr>
      <w:r w:rsidRPr="00297A4A">
        <w:rPr>
          <w:color w:val="0D0D0D"/>
          <w:highlight w:val="white"/>
        </w:rPr>
        <w:t>In Ghana, several companies across various sectors have invested in openly displaying their vision, mission</w:t>
      </w:r>
      <w:r w:rsidR="0036035E">
        <w:rPr>
          <w:color w:val="0D0D0D"/>
          <w:highlight w:val="white"/>
        </w:rPr>
        <w:t>,</w:t>
      </w:r>
      <w:r w:rsidRPr="00297A4A">
        <w:rPr>
          <w:color w:val="0D0D0D"/>
          <w:highlight w:val="white"/>
        </w:rPr>
        <w:t xml:space="preserve"> and core values. GCB Bank is one of the largest banks which has its vision, mission</w:t>
      </w:r>
      <w:r w:rsidR="0036035E">
        <w:rPr>
          <w:color w:val="0D0D0D"/>
          <w:highlight w:val="white"/>
        </w:rPr>
        <w:t>,</w:t>
      </w:r>
      <w:r w:rsidRPr="00297A4A">
        <w:rPr>
          <w:color w:val="0D0D0D"/>
          <w:highlight w:val="white"/>
        </w:rPr>
        <w:t xml:space="preserve"> and core values displayed openly in all branches and corporate communications. </w:t>
      </w:r>
    </w:p>
    <w:p w14:paraId="703B56A9" w14:textId="77777777" w:rsidR="00461756" w:rsidRPr="00297A4A" w:rsidRDefault="000761EB" w:rsidP="00A64728">
      <w:pPr>
        <w:spacing w:line="360" w:lineRule="auto"/>
      </w:pPr>
      <w:r w:rsidRPr="00297A4A">
        <w:rPr>
          <w:color w:val="0D0D0D"/>
          <w:highlight w:val="white"/>
        </w:rPr>
        <w:t>The University of Ca</w:t>
      </w:r>
      <w:r w:rsidR="00EB584D">
        <w:rPr>
          <w:color w:val="0D0D0D"/>
          <w:highlight w:val="white"/>
        </w:rPr>
        <w:t>pe Coast,</w:t>
      </w:r>
      <w:r w:rsidRPr="00297A4A">
        <w:rPr>
          <w:color w:val="0D0D0D"/>
          <w:highlight w:val="white"/>
        </w:rPr>
        <w:t xml:space="preserve"> the number one University in Ghana</w:t>
      </w:r>
      <w:r w:rsidR="00EB584D">
        <w:rPr>
          <w:color w:val="0D0D0D"/>
          <w:highlight w:val="white"/>
        </w:rPr>
        <w:t>,</w:t>
      </w:r>
      <w:r w:rsidRPr="00297A4A">
        <w:rPr>
          <w:color w:val="0D0D0D"/>
          <w:highlight w:val="white"/>
        </w:rPr>
        <w:t xml:space="preserve"> has a strong focus on openly communicating its vision, mission</w:t>
      </w:r>
      <w:r w:rsidR="0036035E">
        <w:rPr>
          <w:color w:val="0D0D0D"/>
          <w:highlight w:val="white"/>
        </w:rPr>
        <w:t>,</w:t>
      </w:r>
      <w:r w:rsidRPr="00297A4A">
        <w:rPr>
          <w:color w:val="0D0D0D"/>
          <w:highlight w:val="white"/>
        </w:rPr>
        <w:t xml:space="preserve"> and core values to stakeholders. </w:t>
      </w:r>
      <w:r w:rsidR="0036035E">
        <w:rPr>
          <w:color w:val="0D0D0D"/>
          <w:highlight w:val="white"/>
        </w:rPr>
        <w:t>The University</w:t>
      </w:r>
      <w:r w:rsidRPr="00297A4A">
        <w:rPr>
          <w:color w:val="0D0D0D"/>
          <w:highlight w:val="white"/>
        </w:rPr>
        <w:t xml:space="preserve"> prominently </w:t>
      </w:r>
      <w:r w:rsidR="0036035E">
        <w:rPr>
          <w:color w:val="0D0D0D"/>
          <w:highlight w:val="white"/>
        </w:rPr>
        <w:t>displays</w:t>
      </w:r>
      <w:r w:rsidRPr="00297A4A">
        <w:rPr>
          <w:color w:val="0D0D0D"/>
          <w:highlight w:val="white"/>
        </w:rPr>
        <w:t xml:space="preserve"> </w:t>
      </w:r>
      <w:r w:rsidR="0036035E">
        <w:rPr>
          <w:color w:val="0D0D0D"/>
          <w:highlight w:val="white"/>
        </w:rPr>
        <w:t>its</w:t>
      </w:r>
      <w:r w:rsidRPr="00297A4A">
        <w:rPr>
          <w:color w:val="0D0D0D"/>
          <w:highlight w:val="white"/>
        </w:rPr>
        <w:t xml:space="preserve"> vision, mission, and core values on </w:t>
      </w:r>
      <w:r w:rsidR="0036035E">
        <w:rPr>
          <w:color w:val="0D0D0D"/>
          <w:highlight w:val="white"/>
        </w:rPr>
        <w:t>its</w:t>
      </w:r>
      <w:r w:rsidRPr="00297A4A">
        <w:rPr>
          <w:color w:val="0D0D0D"/>
          <w:highlight w:val="white"/>
        </w:rPr>
        <w:t xml:space="preserve"> websites, in </w:t>
      </w:r>
      <w:r w:rsidR="0036035E">
        <w:rPr>
          <w:color w:val="0D0D0D"/>
          <w:highlight w:val="white"/>
        </w:rPr>
        <w:t xml:space="preserve">its </w:t>
      </w:r>
      <w:r w:rsidRPr="00297A4A">
        <w:rPr>
          <w:color w:val="0D0D0D"/>
          <w:highlight w:val="white"/>
        </w:rPr>
        <w:t xml:space="preserve">corporate communications, and </w:t>
      </w:r>
      <w:r w:rsidR="0036035E">
        <w:rPr>
          <w:color w:val="0D0D0D"/>
          <w:highlight w:val="white"/>
        </w:rPr>
        <w:t>also</w:t>
      </w:r>
      <w:r w:rsidRPr="00297A4A">
        <w:rPr>
          <w:color w:val="0D0D0D"/>
          <w:highlight w:val="white"/>
        </w:rPr>
        <w:t xml:space="preserve"> within </w:t>
      </w:r>
      <w:r w:rsidR="0036035E">
        <w:rPr>
          <w:color w:val="0D0D0D"/>
          <w:highlight w:val="white"/>
        </w:rPr>
        <w:t>its</w:t>
      </w:r>
      <w:r w:rsidRPr="00297A4A">
        <w:rPr>
          <w:color w:val="0D0D0D"/>
          <w:highlight w:val="white"/>
        </w:rPr>
        <w:t xml:space="preserve"> physical office spaces.</w:t>
      </w:r>
    </w:p>
    <w:p w14:paraId="2F788768" w14:textId="77777777" w:rsidR="00461756" w:rsidRPr="00297A4A" w:rsidRDefault="000761EB" w:rsidP="0036035E">
      <w:pPr>
        <w:pStyle w:val="Heading1"/>
        <w:numPr>
          <w:ilvl w:val="0"/>
          <w:numId w:val="1"/>
        </w:numPr>
        <w:tabs>
          <w:tab w:val="center" w:pos="1680"/>
          <w:tab w:val="center" w:pos="3140"/>
        </w:tabs>
        <w:spacing w:before="240" w:after="0" w:line="360" w:lineRule="auto"/>
        <w:ind w:right="0"/>
        <w:rPr>
          <w:b w:val="0"/>
        </w:rPr>
      </w:pPr>
      <w:r w:rsidRPr="00297A4A">
        <w:tab/>
        <w:t xml:space="preserve">PROBLEM STATEMENT </w:t>
      </w:r>
    </w:p>
    <w:p w14:paraId="3DEF7DEB" w14:textId="77777777" w:rsidR="00461756" w:rsidRPr="00297A4A" w:rsidRDefault="000761EB" w:rsidP="00A64728">
      <w:pPr>
        <w:spacing w:line="360" w:lineRule="auto"/>
        <w:ind w:left="-5" w:right="47" w:firstLine="0"/>
        <w:rPr>
          <w:color w:val="0D0D0D"/>
          <w:highlight w:val="white"/>
        </w:rPr>
      </w:pPr>
      <w:r w:rsidRPr="00297A4A">
        <w:rPr>
          <w:color w:val="231F20"/>
        </w:rPr>
        <w:t xml:space="preserve">The Directorate of Finance (DoF) is one of the key Administrative Directorates of the University of Cape Coast. According to the </w:t>
      </w:r>
      <w:r w:rsidR="00A842F6" w:rsidRPr="00297A4A">
        <w:rPr>
          <w:color w:val="231F20"/>
        </w:rPr>
        <w:t>Financial Regulations, Policies</w:t>
      </w:r>
      <w:r w:rsidR="00E345A8">
        <w:rPr>
          <w:color w:val="231F20"/>
        </w:rPr>
        <w:t>,</w:t>
      </w:r>
      <w:r w:rsidR="00A842F6" w:rsidRPr="00297A4A">
        <w:rPr>
          <w:color w:val="231F20"/>
        </w:rPr>
        <w:t xml:space="preserve"> and Procedures</w:t>
      </w:r>
      <w:r w:rsidRPr="00297A4A">
        <w:rPr>
          <w:color w:val="231F20"/>
        </w:rPr>
        <w:t>, it is responsible for the financial administration of the University which includes budgeting, coordinating, and supervising all the accounting and</w:t>
      </w:r>
      <w:bookmarkStart w:id="0" w:name="_GoBack"/>
      <w:bookmarkEnd w:id="0"/>
      <w:r w:rsidRPr="00297A4A">
        <w:rPr>
          <w:color w:val="231F20"/>
        </w:rPr>
        <w:t xml:space="preserve"> financial transactions of the University.</w:t>
      </w:r>
      <w:r w:rsidRPr="00297A4A">
        <w:rPr>
          <w:color w:val="0D0D0D"/>
          <w:highlight w:val="white"/>
        </w:rPr>
        <w:t xml:space="preserve"> Despite the Directorate having developed a vision, mission, and core values, there seems to lack of </w:t>
      </w:r>
      <w:r w:rsidR="0036035E">
        <w:rPr>
          <w:color w:val="0D0D0D"/>
          <w:highlight w:val="white"/>
        </w:rPr>
        <w:t>awareness</w:t>
      </w:r>
      <w:r w:rsidRPr="00297A4A">
        <w:rPr>
          <w:color w:val="0D0D0D"/>
          <w:highlight w:val="white"/>
        </w:rPr>
        <w:t xml:space="preserve"> and </w:t>
      </w:r>
      <w:r w:rsidR="0036035E">
        <w:rPr>
          <w:color w:val="0D0D0D"/>
          <w:highlight w:val="white"/>
        </w:rPr>
        <w:t>visibility</w:t>
      </w:r>
      <w:r w:rsidRPr="00297A4A">
        <w:rPr>
          <w:color w:val="0D0D0D"/>
          <w:highlight w:val="white"/>
        </w:rPr>
        <w:t xml:space="preserve"> of the vi</w:t>
      </w:r>
      <w:r w:rsidR="0036035E">
        <w:rPr>
          <w:color w:val="0D0D0D"/>
          <w:highlight w:val="white"/>
        </w:rPr>
        <w:t>sion, mission, and core values.</w:t>
      </w:r>
    </w:p>
    <w:p w14:paraId="27BE71BF" w14:textId="77777777" w:rsidR="00461756" w:rsidRPr="00297A4A" w:rsidRDefault="000761EB" w:rsidP="00A64728">
      <w:pPr>
        <w:pStyle w:val="Heading1"/>
        <w:tabs>
          <w:tab w:val="center" w:pos="1481"/>
        </w:tabs>
        <w:spacing w:before="240" w:after="0" w:line="360" w:lineRule="auto"/>
        <w:ind w:left="-15" w:right="0" w:firstLine="0"/>
      </w:pPr>
      <w:r w:rsidRPr="00297A4A">
        <w:t>3.</w:t>
      </w:r>
      <w:r w:rsidR="0036035E">
        <w:t xml:space="preserve"> </w:t>
      </w:r>
      <w:r w:rsidRPr="00297A4A">
        <w:t xml:space="preserve">0   </w:t>
      </w:r>
      <w:r w:rsidRPr="00297A4A">
        <w:tab/>
        <w:t xml:space="preserve">OBJECTIVES </w:t>
      </w:r>
    </w:p>
    <w:p w14:paraId="501E69E7" w14:textId="77777777" w:rsidR="00461756" w:rsidRPr="00297A4A" w:rsidRDefault="000761EB" w:rsidP="00A64728">
      <w:pPr>
        <w:spacing w:after="0" w:line="360" w:lineRule="auto"/>
        <w:ind w:left="-5" w:right="47" w:firstLine="0"/>
      </w:pPr>
      <w:r w:rsidRPr="00297A4A">
        <w:t xml:space="preserve">The objective of this memo is to: </w:t>
      </w:r>
    </w:p>
    <w:p w14:paraId="39D1A1A1" w14:textId="77777777" w:rsidR="00461756" w:rsidRPr="00297A4A" w:rsidRDefault="000761EB" w:rsidP="00A64728">
      <w:pPr>
        <w:numPr>
          <w:ilvl w:val="0"/>
          <w:numId w:val="5"/>
        </w:numPr>
        <w:spacing w:after="0" w:line="360" w:lineRule="auto"/>
        <w:ind w:right="47" w:hanging="360"/>
      </w:pPr>
      <w:r w:rsidRPr="00297A4A">
        <w:t xml:space="preserve">Assess the </w:t>
      </w:r>
      <w:r w:rsidR="0036035E">
        <w:t>awareness</w:t>
      </w:r>
      <w:r w:rsidRPr="00297A4A">
        <w:t xml:space="preserve"> and </w:t>
      </w:r>
      <w:r w:rsidR="0036035E">
        <w:t>visibility</w:t>
      </w:r>
      <w:r w:rsidRPr="00297A4A">
        <w:t xml:space="preserve"> of the </w:t>
      </w:r>
      <w:r w:rsidR="00A842F6" w:rsidRPr="00297A4A">
        <w:t xml:space="preserve">vision, mission, and core values </w:t>
      </w:r>
      <w:r w:rsidRPr="00297A4A">
        <w:t>of the Directorate of Finance</w:t>
      </w:r>
    </w:p>
    <w:p w14:paraId="3A3267BE" w14:textId="77777777" w:rsidR="00461756" w:rsidRPr="00297A4A" w:rsidRDefault="000761EB" w:rsidP="00A64728">
      <w:pPr>
        <w:numPr>
          <w:ilvl w:val="0"/>
          <w:numId w:val="5"/>
        </w:numPr>
        <w:spacing w:after="497" w:line="360" w:lineRule="auto"/>
        <w:ind w:right="47" w:hanging="360"/>
      </w:pPr>
      <w:r w:rsidRPr="00297A4A">
        <w:t>Make recommendations for management consideration</w:t>
      </w:r>
    </w:p>
    <w:p w14:paraId="3AC2BE16" w14:textId="77777777" w:rsidR="00461756" w:rsidRPr="00297A4A" w:rsidRDefault="000761EB" w:rsidP="0036035E">
      <w:pPr>
        <w:pStyle w:val="Heading1"/>
        <w:tabs>
          <w:tab w:val="center" w:pos="1481"/>
        </w:tabs>
        <w:spacing w:before="240" w:after="0" w:line="360" w:lineRule="auto"/>
        <w:ind w:left="-15" w:right="0" w:firstLine="0"/>
        <w:rPr>
          <w:b w:val="0"/>
        </w:rPr>
      </w:pPr>
      <w:r w:rsidRPr="00297A4A">
        <w:t xml:space="preserve">4.0 </w:t>
      </w:r>
      <w:r w:rsidRPr="00297A4A">
        <w:tab/>
      </w:r>
      <w:r w:rsidR="009D7DA8">
        <w:t xml:space="preserve"> </w:t>
      </w:r>
      <w:r w:rsidRPr="00297A4A">
        <w:t>METHODOLOGY</w:t>
      </w:r>
    </w:p>
    <w:p w14:paraId="5C033891" w14:textId="77777777" w:rsidR="00461756" w:rsidRPr="00297A4A" w:rsidRDefault="000761EB" w:rsidP="00A64728">
      <w:pPr>
        <w:spacing w:line="360" w:lineRule="auto"/>
        <w:ind w:right="47"/>
        <w:rPr>
          <w:b/>
        </w:rPr>
      </w:pPr>
      <w:r w:rsidRPr="00297A4A">
        <w:t xml:space="preserve">This study utilized the descriptive research method to determine the level of awareness and visibility of </w:t>
      </w:r>
      <w:r w:rsidR="00F2230B" w:rsidRPr="00297A4A">
        <w:t xml:space="preserve">the </w:t>
      </w:r>
      <w:r w:rsidRPr="00297A4A">
        <w:t>vision, mission</w:t>
      </w:r>
      <w:r w:rsidR="00F2230B" w:rsidRPr="00297A4A">
        <w:t>,</w:t>
      </w:r>
      <w:r w:rsidRPr="00297A4A">
        <w:t xml:space="preserve"> and core values among staff of the Directorate of Finance. </w:t>
      </w:r>
      <w:r w:rsidR="006B2491" w:rsidRPr="00297A4A">
        <w:t xml:space="preserve">The descriptive research approach was used because it is a basic research method that examines the </w:t>
      </w:r>
      <w:r w:rsidR="00297A4A" w:rsidRPr="00297A4A">
        <w:t>situation, as it exists in its current state</w:t>
      </w:r>
      <w:r w:rsidR="006B2491" w:rsidRPr="00297A4A">
        <w:rPr>
          <w:shd w:val="clear" w:color="auto" w:fill="FFFFFF"/>
        </w:rPr>
        <w:t xml:space="preserve"> </w:t>
      </w:r>
      <w:r w:rsidR="006B2491" w:rsidRPr="00297A4A">
        <w:t>(Leedy and Ormrod, 2001</w:t>
      </w:r>
      <w:r w:rsidR="00297A4A" w:rsidRPr="00297A4A">
        <w:t>). A</w:t>
      </w:r>
      <w:r w:rsidR="006B2491" w:rsidRPr="00297A4A">
        <w:t xml:space="preserve"> </w:t>
      </w:r>
      <w:r w:rsidRPr="00297A4A">
        <w:t>study population</w:t>
      </w:r>
      <w:r w:rsidRPr="00297A4A">
        <w:rPr>
          <w:b/>
        </w:rPr>
        <w:t xml:space="preserve"> </w:t>
      </w:r>
      <w:r w:rsidRPr="00297A4A">
        <w:t>of One Hundred and Thirty-three (133) staff of the Directorate was used. For the purpose of this study</w:t>
      </w:r>
      <w:r w:rsidR="00F2230B" w:rsidRPr="00297A4A">
        <w:t>,</w:t>
      </w:r>
      <w:r w:rsidRPr="00297A4A">
        <w:t xml:space="preserve"> </w:t>
      </w:r>
      <w:r w:rsidRPr="00297A4A">
        <w:lastRenderedPageBreak/>
        <w:t xml:space="preserve">only </w:t>
      </w:r>
      <w:r w:rsidR="00F2230B" w:rsidRPr="00297A4A">
        <w:t xml:space="preserve">the </w:t>
      </w:r>
      <w:r w:rsidRPr="00297A4A">
        <w:t xml:space="preserve">Accounting and </w:t>
      </w:r>
      <w:r w:rsidR="00F2230B" w:rsidRPr="00297A4A">
        <w:t>Stores</w:t>
      </w:r>
      <w:r w:rsidRPr="00297A4A">
        <w:t xml:space="preserve"> staff of the directorate were included in the population. The population was further grouped into </w:t>
      </w:r>
      <w:r w:rsidR="00F2230B" w:rsidRPr="00297A4A">
        <w:t>forty-two</w:t>
      </w:r>
      <w:r w:rsidRPr="00297A4A">
        <w:t xml:space="preserve"> (42) Senior Members and ninety</w:t>
      </w:r>
      <w:r w:rsidR="008A4832">
        <w:t>-one</w:t>
      </w:r>
      <w:r w:rsidR="00F2230B" w:rsidRPr="00297A4A">
        <w:t xml:space="preserve"> (90)</w:t>
      </w:r>
      <w:r w:rsidRPr="00297A4A">
        <w:t xml:space="preserve"> Senior Staff. A purposive sampling approach was employed to select seventy (70) respondents from the population. This sampling technique was used because of certain </w:t>
      </w:r>
      <w:r w:rsidR="00F2230B" w:rsidRPr="00297A4A">
        <w:t>characteristics</w:t>
      </w:r>
      <w:r w:rsidRPr="00297A4A">
        <w:t xml:space="preserve"> respondents share and the small sample size</w:t>
      </w:r>
      <w:r w:rsidRPr="00297A4A">
        <w:rPr>
          <w:color w:val="FF0000"/>
        </w:rPr>
        <w:t xml:space="preserve">. </w:t>
      </w:r>
      <w:r w:rsidRPr="00297A4A">
        <w:rPr>
          <w:color w:val="auto"/>
        </w:rPr>
        <w:t xml:space="preserve">The </w:t>
      </w:r>
      <w:r w:rsidRPr="00297A4A">
        <w:t>Director and Deputy Director of Finance were excluded from the sample size because of their better understanding of the issue at hand.</w:t>
      </w:r>
    </w:p>
    <w:p w14:paraId="029E0612" w14:textId="77777777" w:rsidR="00461756" w:rsidRPr="00297A4A" w:rsidRDefault="000761EB" w:rsidP="00A64728">
      <w:pPr>
        <w:spacing w:after="200" w:line="360" w:lineRule="auto"/>
        <w:ind w:left="0" w:firstLine="0"/>
      </w:pPr>
      <w:r w:rsidRPr="00297A4A">
        <w:t xml:space="preserve">The main research instrument employed was a questionnaire including mainly closed </w:t>
      </w:r>
      <w:r w:rsidR="002623B7" w:rsidRPr="00297A4A">
        <w:t>and</w:t>
      </w:r>
      <w:r w:rsidRPr="00297A4A">
        <w:t xml:space="preserve"> open-ended question</w:t>
      </w:r>
      <w:r w:rsidR="00347083" w:rsidRPr="00297A4A">
        <w:t>s</w:t>
      </w:r>
      <w:r w:rsidRPr="00297A4A">
        <w:t>. The closed</w:t>
      </w:r>
      <w:r w:rsidR="00347083" w:rsidRPr="00297A4A">
        <w:t>-ended</w:t>
      </w:r>
      <w:r w:rsidRPr="00297A4A">
        <w:t xml:space="preserve"> questions were primarily in the form of </w:t>
      </w:r>
      <w:r w:rsidR="00E345A8">
        <w:t xml:space="preserve">a </w:t>
      </w:r>
      <w:r w:rsidRPr="00297A4A">
        <w:t xml:space="preserve">three-point Likert scale whilst the open-ended </w:t>
      </w:r>
      <w:r w:rsidR="00964245">
        <w:t xml:space="preserve">ones </w:t>
      </w:r>
      <w:r w:rsidRPr="00297A4A">
        <w:t xml:space="preserve">left blank spaces for additional comments from </w:t>
      </w:r>
      <w:r w:rsidR="00680B0C" w:rsidRPr="00297A4A">
        <w:t xml:space="preserve">respondents. Questionnaires were used because </w:t>
      </w:r>
      <w:r w:rsidR="00964245">
        <w:t>they</w:t>
      </w:r>
      <w:r w:rsidR="00680B0C" w:rsidRPr="00297A4A">
        <w:t xml:space="preserve"> </w:t>
      </w:r>
      <w:r w:rsidR="00964245">
        <w:t>enable</w:t>
      </w:r>
      <w:r w:rsidRPr="00297A4A">
        <w:t xml:space="preserve"> a large number of respondents to be surveyed within a short </w:t>
      </w:r>
      <w:r w:rsidR="00964245">
        <w:t>period</w:t>
      </w:r>
      <w:r w:rsidRPr="00297A4A">
        <w:t xml:space="preserve"> and </w:t>
      </w:r>
      <w:r w:rsidR="00964245">
        <w:t xml:space="preserve">are </w:t>
      </w:r>
      <w:r w:rsidRPr="00297A4A">
        <w:t xml:space="preserve">believed to guarantee </w:t>
      </w:r>
      <w:r w:rsidR="00964245">
        <w:t xml:space="preserve">the </w:t>
      </w:r>
      <w:r w:rsidRPr="00297A4A">
        <w:t>confidentiality and anonymity of respondents since it is generally self-reporting (</w:t>
      </w:r>
      <w:r w:rsidRPr="00297A4A">
        <w:rPr>
          <w:color w:val="auto"/>
        </w:rPr>
        <w:t>Leedy and Omrod, 2005</w:t>
      </w:r>
      <w:r w:rsidR="0069498D" w:rsidRPr="00297A4A">
        <w:rPr>
          <w:color w:val="auto"/>
        </w:rPr>
        <w:t>). Copies</w:t>
      </w:r>
      <w:r w:rsidRPr="00297A4A">
        <w:rPr>
          <w:color w:val="auto"/>
        </w:rPr>
        <w:t xml:space="preserve"> </w:t>
      </w:r>
      <w:r w:rsidRPr="00297A4A">
        <w:t xml:space="preserve">of the questionnaire were delivered to the respondents by the researchers personally. A period of time was given to the respondents to complete the questionnaire. </w:t>
      </w:r>
    </w:p>
    <w:p w14:paraId="035B8987" w14:textId="77777777" w:rsidR="00461756" w:rsidRPr="00297A4A" w:rsidRDefault="00461756" w:rsidP="00A64728">
      <w:pPr>
        <w:spacing w:after="0" w:line="360" w:lineRule="auto"/>
        <w:ind w:left="0" w:firstLine="0"/>
        <w:jc w:val="left"/>
      </w:pPr>
    </w:p>
    <w:p w14:paraId="69B7C13B" w14:textId="77777777" w:rsidR="00461756" w:rsidRPr="00297A4A" w:rsidRDefault="000761EB" w:rsidP="00A64728">
      <w:pPr>
        <w:spacing w:after="0" w:line="360" w:lineRule="auto"/>
        <w:rPr>
          <w:b/>
        </w:rPr>
      </w:pPr>
      <w:r w:rsidRPr="00297A4A">
        <w:t xml:space="preserve"> </w:t>
      </w:r>
      <w:r w:rsidRPr="00297A4A">
        <w:rPr>
          <w:b/>
        </w:rPr>
        <w:t>5.0</w:t>
      </w:r>
      <w:r w:rsidRPr="00297A4A">
        <w:rPr>
          <w:b/>
        </w:rPr>
        <w:tab/>
        <w:t>RESULTS AND DISCUSSIONS</w:t>
      </w:r>
    </w:p>
    <w:p w14:paraId="497CE651" w14:textId="77777777" w:rsidR="00F2230B" w:rsidRPr="00297A4A" w:rsidRDefault="00F2230B" w:rsidP="00A64728">
      <w:pPr>
        <w:spacing w:after="0" w:line="360" w:lineRule="auto"/>
        <w:ind w:left="0" w:firstLine="0"/>
        <w:jc w:val="left"/>
        <w:rPr>
          <w:b/>
        </w:rPr>
      </w:pPr>
      <w:r w:rsidRPr="00297A4A">
        <w:rPr>
          <w:b/>
        </w:rPr>
        <w:t>Background of respondents</w:t>
      </w:r>
    </w:p>
    <w:p w14:paraId="579C7F93" w14:textId="77777777" w:rsidR="00461756" w:rsidRPr="00297A4A" w:rsidRDefault="000761EB" w:rsidP="00A64728">
      <w:pPr>
        <w:spacing w:after="200" w:line="360" w:lineRule="auto"/>
        <w:ind w:left="0" w:firstLine="0"/>
      </w:pPr>
      <w:r w:rsidRPr="00297A4A">
        <w:t xml:space="preserve">Fifty-two (74%) of the </w:t>
      </w:r>
      <w:r w:rsidR="009D7DA8">
        <w:t>seventy (</w:t>
      </w:r>
      <w:r w:rsidRPr="00297A4A">
        <w:t>70</w:t>
      </w:r>
      <w:r w:rsidR="009D7DA8">
        <w:t>)</w:t>
      </w:r>
      <w:r w:rsidRPr="00297A4A">
        <w:t xml:space="preserve"> respondents who completed a</w:t>
      </w:r>
      <w:r w:rsidR="009D7DA8">
        <w:t xml:space="preserve">nd returned the questionnaires </w:t>
      </w:r>
      <w:r w:rsidRPr="00297A4A">
        <w:t>were male</w:t>
      </w:r>
      <w:r w:rsidR="009D7DA8">
        <w:t>s</w:t>
      </w:r>
      <w:r w:rsidRPr="00297A4A">
        <w:t xml:space="preserve"> while only eighteen (26%) were female</w:t>
      </w:r>
      <w:r w:rsidR="009D7DA8">
        <w:t>s</w:t>
      </w:r>
      <w:r w:rsidRPr="00297A4A">
        <w:t>. In terms of staff level, twenty-one (30%) of the respondents were Senior Members and forty-nine (70%) were Senior Staff. Also</w:t>
      </w:r>
      <w:r w:rsidR="00964245">
        <w:t>,</w:t>
      </w:r>
      <w:r w:rsidRPr="00297A4A">
        <w:t xml:space="preserve"> fifteen (21%) respondents have been working in the Directorate for more than fifteen years; twenty (29%) have been working for periods spanning eleven to fifteen years; eighteen (26%) have been working for periods spanning six to ten years and seventeen (24%) have been working for periods spanning one to five years</w:t>
      </w:r>
      <w:r w:rsidR="009D7DA8">
        <w:t>.</w:t>
      </w:r>
    </w:p>
    <w:p w14:paraId="29D7158D" w14:textId="77777777" w:rsidR="00461756" w:rsidRPr="00297A4A" w:rsidRDefault="000761EB" w:rsidP="00A64728">
      <w:pPr>
        <w:spacing w:after="0" w:line="360" w:lineRule="auto"/>
        <w:jc w:val="left"/>
        <w:rPr>
          <w:b/>
        </w:rPr>
      </w:pPr>
      <w:r w:rsidRPr="00297A4A">
        <w:rPr>
          <w:b/>
        </w:rPr>
        <w:t>Awareness of vision, mission</w:t>
      </w:r>
      <w:r w:rsidR="00964245">
        <w:rPr>
          <w:b/>
        </w:rPr>
        <w:t>,</w:t>
      </w:r>
      <w:r w:rsidRPr="00297A4A">
        <w:rPr>
          <w:b/>
        </w:rPr>
        <w:t xml:space="preserve"> and core value</w:t>
      </w:r>
      <w:r w:rsidR="00ED6388">
        <w:rPr>
          <w:b/>
        </w:rPr>
        <w:t>s</w:t>
      </w:r>
    </w:p>
    <w:p w14:paraId="3B629252" w14:textId="77777777" w:rsidR="00461756" w:rsidRPr="00297A4A" w:rsidRDefault="000761EB" w:rsidP="00A64728">
      <w:pPr>
        <w:spacing w:line="360" w:lineRule="auto"/>
      </w:pPr>
      <w:bookmarkStart w:id="1" w:name="_heading=h.gjdgxs" w:colFirst="0" w:colLast="0"/>
      <w:bookmarkEnd w:id="1"/>
      <w:r w:rsidRPr="00297A4A">
        <w:t xml:space="preserve">The awareness section of the questionnaire was intended to capture the </w:t>
      </w:r>
      <w:r w:rsidR="009D7DA8">
        <w:t xml:space="preserve">knowledge </w:t>
      </w:r>
      <w:r w:rsidRPr="00297A4A">
        <w:t>component of the Directorate’s vision, mission</w:t>
      </w:r>
      <w:r w:rsidR="00964245">
        <w:t>,</w:t>
      </w:r>
      <w:r w:rsidRPr="00297A4A">
        <w:t xml:space="preserve"> and core values. In a similar study, </w:t>
      </w:r>
      <w:r w:rsidRPr="00297A4A">
        <w:rPr>
          <w:color w:val="auto"/>
        </w:rPr>
        <w:t xml:space="preserve">Brown and Yoshioka (2003) employed and defined “awareness” as how salient the mission </w:t>
      </w:r>
      <w:r w:rsidRPr="00297A4A">
        <w:t>is in employees’ minds.</w:t>
      </w:r>
    </w:p>
    <w:p w14:paraId="4F94344C" w14:textId="77777777" w:rsidR="002623B7" w:rsidRPr="00297A4A" w:rsidRDefault="000761EB" w:rsidP="00A64728">
      <w:pPr>
        <w:spacing w:after="0" w:line="360" w:lineRule="auto"/>
        <w:ind w:left="0"/>
      </w:pPr>
      <w:r w:rsidRPr="00297A4A">
        <w:t>The vision of DoF is “To be a Directorate that is strongly positioned to excel in providing accurate and timely financial information and insight to our stakeholders as well as demonstrating integrity in our relationships”</w:t>
      </w:r>
      <w:r w:rsidR="002623B7" w:rsidRPr="00297A4A">
        <w:t>.</w:t>
      </w:r>
    </w:p>
    <w:p w14:paraId="03A71FA7" w14:textId="77777777" w:rsidR="002623B7" w:rsidRPr="00297A4A" w:rsidRDefault="002623B7" w:rsidP="00A64728">
      <w:pPr>
        <w:spacing w:after="0" w:line="360" w:lineRule="auto"/>
        <w:ind w:left="0"/>
      </w:pPr>
    </w:p>
    <w:p w14:paraId="3D760D8E" w14:textId="77777777" w:rsidR="002623B7" w:rsidRPr="00297A4A" w:rsidRDefault="000761EB" w:rsidP="00A64728">
      <w:pPr>
        <w:spacing w:after="0" w:line="360" w:lineRule="auto"/>
        <w:ind w:left="0"/>
      </w:pPr>
      <w:r w:rsidRPr="00297A4A">
        <w:t>The mission statement of DoF is “The Directorate of Finance is an equal opportunity Directorate uniquely placed to provide quality functional financial administration, through a team of individuals who collect, process, interpret, and maintain financial information while providing quality services to our stakeholders. We strive to protect the financial integrity of the University in a changing regulatory and technological environment”</w:t>
      </w:r>
      <w:r w:rsidR="002623B7" w:rsidRPr="00297A4A">
        <w:t xml:space="preserve">. </w:t>
      </w:r>
    </w:p>
    <w:p w14:paraId="74F2C9CA" w14:textId="77777777" w:rsidR="002623B7" w:rsidRPr="00297A4A" w:rsidRDefault="002623B7" w:rsidP="00A64728">
      <w:pPr>
        <w:spacing w:after="0" w:line="360" w:lineRule="auto"/>
        <w:ind w:left="0"/>
      </w:pPr>
    </w:p>
    <w:p w14:paraId="213435FB" w14:textId="77777777" w:rsidR="00461756" w:rsidRPr="00297A4A" w:rsidRDefault="002623B7" w:rsidP="00A64728">
      <w:pPr>
        <w:spacing w:after="0" w:line="360" w:lineRule="auto"/>
        <w:ind w:left="0"/>
      </w:pPr>
      <w:r w:rsidRPr="00297A4A">
        <w:t>T</w:t>
      </w:r>
      <w:r w:rsidR="000761EB" w:rsidRPr="00297A4A">
        <w:t>he Directorate</w:t>
      </w:r>
      <w:r w:rsidRPr="00297A4A">
        <w:t xml:space="preserve"> of Finance has five (5) core values which</w:t>
      </w:r>
      <w:r w:rsidR="000761EB" w:rsidRPr="00297A4A">
        <w:t xml:space="preserve"> are</w:t>
      </w:r>
      <w:r w:rsidRPr="00297A4A">
        <w:t xml:space="preserve"> namely</w:t>
      </w:r>
      <w:r w:rsidR="000761EB" w:rsidRPr="00297A4A">
        <w:t xml:space="preserve"> Integrity and Objectivity, Professional Excellence, Stewardship, Empowerment</w:t>
      </w:r>
      <w:r w:rsidR="009D7DA8">
        <w:t>,</w:t>
      </w:r>
      <w:r w:rsidR="000761EB" w:rsidRPr="00297A4A">
        <w:t xml:space="preserve"> and Equal Opportunities.</w:t>
      </w:r>
      <w:bookmarkStart w:id="2" w:name="_heading=h.551mtcvs63e4" w:colFirst="0" w:colLast="0"/>
      <w:bookmarkEnd w:id="2"/>
    </w:p>
    <w:p w14:paraId="6B07B1BA" w14:textId="77777777" w:rsidR="0069498D" w:rsidRPr="00297A4A" w:rsidRDefault="0069498D" w:rsidP="00A64728">
      <w:pPr>
        <w:spacing w:after="0" w:line="360" w:lineRule="auto"/>
        <w:ind w:left="0"/>
      </w:pPr>
    </w:p>
    <w:p w14:paraId="213A1AB8" w14:textId="1ECBFA66" w:rsidR="00461756" w:rsidRPr="00D70382" w:rsidRDefault="000761EB" w:rsidP="00A64728">
      <w:pPr>
        <w:spacing w:after="200" w:line="360" w:lineRule="auto"/>
        <w:ind w:left="0" w:firstLine="0"/>
        <w:rPr>
          <w:b/>
        </w:rPr>
      </w:pPr>
      <w:r w:rsidRPr="00D70382">
        <w:rPr>
          <w:b/>
        </w:rPr>
        <w:t>Table 1</w:t>
      </w:r>
      <w:r w:rsidR="006807F8">
        <w:rPr>
          <w:b/>
        </w:rPr>
        <w:t>: Results on the awareness and visibility of the vision, mission, and core values of the Directorate of Finance</w:t>
      </w:r>
    </w:p>
    <w:tbl>
      <w:tblPr>
        <w:tblStyle w:val="a"/>
        <w:tblW w:w="90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16"/>
        <w:gridCol w:w="990"/>
        <w:gridCol w:w="1285"/>
        <w:gridCol w:w="1187"/>
      </w:tblGrid>
      <w:tr w:rsidR="00461756" w:rsidRPr="00297A4A" w14:paraId="72A98298" w14:textId="77777777">
        <w:tc>
          <w:tcPr>
            <w:tcW w:w="5616" w:type="dxa"/>
          </w:tcPr>
          <w:p w14:paraId="4D1FB8EB" w14:textId="77777777" w:rsidR="00461756" w:rsidRPr="00297A4A" w:rsidRDefault="00461756" w:rsidP="00A64728">
            <w:pPr>
              <w:spacing w:after="0" w:line="360" w:lineRule="auto"/>
              <w:ind w:left="0" w:firstLine="0"/>
              <w:jc w:val="left"/>
              <w:rPr>
                <w:b/>
              </w:rPr>
            </w:pPr>
          </w:p>
        </w:tc>
        <w:tc>
          <w:tcPr>
            <w:tcW w:w="990" w:type="dxa"/>
          </w:tcPr>
          <w:p w14:paraId="5505F26D" w14:textId="77777777" w:rsidR="00461756" w:rsidRPr="00297A4A" w:rsidRDefault="000761EB" w:rsidP="00A64728">
            <w:pPr>
              <w:spacing w:after="0" w:line="360" w:lineRule="auto"/>
              <w:ind w:left="0" w:firstLine="0"/>
              <w:jc w:val="center"/>
              <w:rPr>
                <w:b/>
              </w:rPr>
            </w:pPr>
            <w:r w:rsidRPr="00297A4A">
              <w:rPr>
                <w:b/>
              </w:rPr>
              <w:t>Agree</w:t>
            </w:r>
          </w:p>
        </w:tc>
        <w:tc>
          <w:tcPr>
            <w:tcW w:w="1285" w:type="dxa"/>
          </w:tcPr>
          <w:p w14:paraId="60321E61" w14:textId="77777777" w:rsidR="00461756" w:rsidRPr="00297A4A" w:rsidRDefault="000761EB" w:rsidP="00A64728">
            <w:pPr>
              <w:spacing w:after="0" w:line="360" w:lineRule="auto"/>
              <w:ind w:left="0" w:firstLine="0"/>
              <w:jc w:val="center"/>
              <w:rPr>
                <w:b/>
              </w:rPr>
            </w:pPr>
            <w:r w:rsidRPr="00297A4A">
              <w:rPr>
                <w:b/>
              </w:rPr>
              <w:t>Disagree</w:t>
            </w:r>
          </w:p>
        </w:tc>
        <w:tc>
          <w:tcPr>
            <w:tcW w:w="1187" w:type="dxa"/>
          </w:tcPr>
          <w:p w14:paraId="7DC466D2" w14:textId="77777777" w:rsidR="00461756" w:rsidRPr="00297A4A" w:rsidRDefault="000761EB" w:rsidP="00A64728">
            <w:pPr>
              <w:spacing w:after="0" w:line="360" w:lineRule="auto"/>
              <w:ind w:left="0" w:firstLine="0"/>
              <w:jc w:val="center"/>
              <w:rPr>
                <w:b/>
              </w:rPr>
            </w:pPr>
            <w:r w:rsidRPr="00297A4A">
              <w:rPr>
                <w:b/>
              </w:rPr>
              <w:t>Neutral</w:t>
            </w:r>
          </w:p>
        </w:tc>
      </w:tr>
      <w:tr w:rsidR="00461756" w:rsidRPr="00297A4A" w14:paraId="2E26D9DA" w14:textId="77777777">
        <w:tc>
          <w:tcPr>
            <w:tcW w:w="5616" w:type="dxa"/>
          </w:tcPr>
          <w:p w14:paraId="6C03E83E" w14:textId="77777777" w:rsidR="00461756" w:rsidRPr="00297A4A" w:rsidRDefault="000761EB" w:rsidP="00A64728">
            <w:pPr>
              <w:spacing w:after="0" w:line="360" w:lineRule="auto"/>
              <w:ind w:left="0" w:firstLine="0"/>
              <w:jc w:val="left"/>
            </w:pPr>
            <w:r w:rsidRPr="00297A4A">
              <w:t>The Directorate of Finance has a Vision Statement</w:t>
            </w:r>
          </w:p>
        </w:tc>
        <w:tc>
          <w:tcPr>
            <w:tcW w:w="990" w:type="dxa"/>
          </w:tcPr>
          <w:p w14:paraId="6CF1896F" w14:textId="77777777" w:rsidR="00461756" w:rsidRPr="00297A4A" w:rsidRDefault="000761EB" w:rsidP="00A64728">
            <w:pPr>
              <w:spacing w:after="0" w:line="360" w:lineRule="auto"/>
              <w:ind w:left="0" w:firstLine="0"/>
              <w:jc w:val="center"/>
            </w:pPr>
            <w:r w:rsidRPr="00297A4A">
              <w:t>52</w:t>
            </w:r>
          </w:p>
        </w:tc>
        <w:tc>
          <w:tcPr>
            <w:tcW w:w="1285" w:type="dxa"/>
          </w:tcPr>
          <w:p w14:paraId="09324B5B" w14:textId="77777777" w:rsidR="00461756" w:rsidRPr="00297A4A" w:rsidRDefault="000761EB" w:rsidP="00A64728">
            <w:pPr>
              <w:spacing w:after="0" w:line="360" w:lineRule="auto"/>
              <w:ind w:left="0" w:firstLine="0"/>
              <w:jc w:val="center"/>
            </w:pPr>
            <w:r w:rsidRPr="00297A4A">
              <w:t>9</w:t>
            </w:r>
          </w:p>
        </w:tc>
        <w:tc>
          <w:tcPr>
            <w:tcW w:w="1187" w:type="dxa"/>
          </w:tcPr>
          <w:p w14:paraId="6981A86A" w14:textId="77777777" w:rsidR="00461756" w:rsidRPr="00297A4A" w:rsidRDefault="000761EB" w:rsidP="00A64728">
            <w:pPr>
              <w:spacing w:after="0" w:line="360" w:lineRule="auto"/>
              <w:ind w:left="0" w:firstLine="0"/>
              <w:jc w:val="center"/>
            </w:pPr>
            <w:r w:rsidRPr="00297A4A">
              <w:t>9</w:t>
            </w:r>
          </w:p>
        </w:tc>
      </w:tr>
      <w:tr w:rsidR="00461756" w:rsidRPr="00297A4A" w14:paraId="4794198C" w14:textId="77777777">
        <w:tc>
          <w:tcPr>
            <w:tcW w:w="5616" w:type="dxa"/>
            <w:tcBorders>
              <w:top w:val="single" w:sz="4" w:space="0" w:color="000000"/>
              <w:left w:val="single" w:sz="4" w:space="0" w:color="000000"/>
              <w:bottom w:val="single" w:sz="4" w:space="0" w:color="000000"/>
              <w:right w:val="single" w:sz="4" w:space="0" w:color="000000"/>
            </w:tcBorders>
          </w:tcPr>
          <w:p w14:paraId="238056E4" w14:textId="77777777" w:rsidR="00461756" w:rsidRPr="00297A4A" w:rsidRDefault="000761EB" w:rsidP="00A64728">
            <w:pPr>
              <w:spacing w:after="0" w:line="360" w:lineRule="auto"/>
              <w:ind w:left="0" w:firstLine="0"/>
              <w:jc w:val="left"/>
            </w:pPr>
            <w:r w:rsidRPr="00297A4A">
              <w:t>The Directorate of Finance has a Mission Statement</w:t>
            </w:r>
          </w:p>
        </w:tc>
        <w:tc>
          <w:tcPr>
            <w:tcW w:w="990" w:type="dxa"/>
            <w:tcBorders>
              <w:top w:val="single" w:sz="4" w:space="0" w:color="000000"/>
              <w:left w:val="single" w:sz="4" w:space="0" w:color="000000"/>
              <w:bottom w:val="single" w:sz="4" w:space="0" w:color="000000"/>
              <w:right w:val="single" w:sz="4" w:space="0" w:color="000000"/>
            </w:tcBorders>
          </w:tcPr>
          <w:p w14:paraId="0D922260" w14:textId="77777777" w:rsidR="00461756" w:rsidRPr="00297A4A" w:rsidRDefault="000761EB" w:rsidP="00A64728">
            <w:pPr>
              <w:spacing w:after="0" w:line="360" w:lineRule="auto"/>
              <w:ind w:left="0" w:firstLine="0"/>
              <w:jc w:val="center"/>
            </w:pPr>
            <w:r w:rsidRPr="00297A4A">
              <w:t>49</w:t>
            </w:r>
          </w:p>
        </w:tc>
        <w:tc>
          <w:tcPr>
            <w:tcW w:w="1285" w:type="dxa"/>
            <w:tcBorders>
              <w:top w:val="single" w:sz="4" w:space="0" w:color="000000"/>
              <w:left w:val="single" w:sz="4" w:space="0" w:color="000000"/>
              <w:bottom w:val="single" w:sz="4" w:space="0" w:color="000000"/>
              <w:right w:val="single" w:sz="4" w:space="0" w:color="000000"/>
            </w:tcBorders>
          </w:tcPr>
          <w:p w14:paraId="3A3D8388" w14:textId="77777777" w:rsidR="00461756" w:rsidRPr="00297A4A" w:rsidRDefault="000761EB" w:rsidP="00A64728">
            <w:pPr>
              <w:spacing w:after="0" w:line="360" w:lineRule="auto"/>
              <w:ind w:left="0" w:firstLine="0"/>
              <w:jc w:val="center"/>
            </w:pPr>
            <w:r w:rsidRPr="00297A4A">
              <w:t>7</w:t>
            </w:r>
          </w:p>
        </w:tc>
        <w:tc>
          <w:tcPr>
            <w:tcW w:w="1187" w:type="dxa"/>
            <w:tcBorders>
              <w:top w:val="single" w:sz="4" w:space="0" w:color="000000"/>
              <w:left w:val="single" w:sz="4" w:space="0" w:color="000000"/>
              <w:bottom w:val="single" w:sz="4" w:space="0" w:color="000000"/>
              <w:right w:val="single" w:sz="4" w:space="0" w:color="000000"/>
            </w:tcBorders>
          </w:tcPr>
          <w:p w14:paraId="64EBDD42" w14:textId="77777777" w:rsidR="00461756" w:rsidRPr="00297A4A" w:rsidRDefault="000761EB" w:rsidP="00A64728">
            <w:pPr>
              <w:spacing w:after="0" w:line="360" w:lineRule="auto"/>
              <w:ind w:left="0" w:firstLine="0"/>
              <w:jc w:val="center"/>
            </w:pPr>
            <w:r w:rsidRPr="00297A4A">
              <w:t>14</w:t>
            </w:r>
          </w:p>
        </w:tc>
      </w:tr>
      <w:tr w:rsidR="00461756" w:rsidRPr="00297A4A" w14:paraId="3D53171B" w14:textId="77777777">
        <w:tc>
          <w:tcPr>
            <w:tcW w:w="5616" w:type="dxa"/>
            <w:tcBorders>
              <w:top w:val="single" w:sz="4" w:space="0" w:color="000000"/>
              <w:left w:val="single" w:sz="4" w:space="0" w:color="000000"/>
              <w:bottom w:val="single" w:sz="4" w:space="0" w:color="000000"/>
              <w:right w:val="single" w:sz="4" w:space="0" w:color="000000"/>
            </w:tcBorders>
          </w:tcPr>
          <w:p w14:paraId="17A4F145" w14:textId="77777777" w:rsidR="00461756" w:rsidRPr="00297A4A" w:rsidRDefault="00297A4A" w:rsidP="00A64728">
            <w:pPr>
              <w:spacing w:after="0" w:line="360" w:lineRule="auto"/>
              <w:ind w:left="0" w:firstLine="0"/>
              <w:jc w:val="left"/>
            </w:pPr>
            <w:r>
              <w:t xml:space="preserve">The Directorate of Finance has </w:t>
            </w:r>
            <w:r w:rsidR="000761EB" w:rsidRPr="00297A4A">
              <w:t xml:space="preserve"> Core Values</w:t>
            </w:r>
          </w:p>
        </w:tc>
        <w:tc>
          <w:tcPr>
            <w:tcW w:w="990" w:type="dxa"/>
            <w:tcBorders>
              <w:top w:val="single" w:sz="4" w:space="0" w:color="000000"/>
              <w:left w:val="single" w:sz="4" w:space="0" w:color="000000"/>
              <w:bottom w:val="single" w:sz="4" w:space="0" w:color="000000"/>
              <w:right w:val="single" w:sz="4" w:space="0" w:color="000000"/>
            </w:tcBorders>
          </w:tcPr>
          <w:p w14:paraId="2DC89CA4" w14:textId="77777777" w:rsidR="00461756" w:rsidRPr="00297A4A" w:rsidRDefault="000761EB" w:rsidP="00A64728">
            <w:pPr>
              <w:spacing w:after="0" w:line="360" w:lineRule="auto"/>
              <w:ind w:left="0" w:firstLine="0"/>
              <w:jc w:val="center"/>
            </w:pPr>
            <w:r w:rsidRPr="00297A4A">
              <w:t>61</w:t>
            </w:r>
          </w:p>
        </w:tc>
        <w:tc>
          <w:tcPr>
            <w:tcW w:w="1285" w:type="dxa"/>
            <w:tcBorders>
              <w:top w:val="single" w:sz="4" w:space="0" w:color="000000"/>
              <w:left w:val="single" w:sz="4" w:space="0" w:color="000000"/>
              <w:bottom w:val="single" w:sz="4" w:space="0" w:color="000000"/>
              <w:right w:val="single" w:sz="4" w:space="0" w:color="000000"/>
            </w:tcBorders>
          </w:tcPr>
          <w:p w14:paraId="042DF861" w14:textId="77777777" w:rsidR="00461756" w:rsidRPr="00297A4A" w:rsidRDefault="000761EB" w:rsidP="00A64728">
            <w:pPr>
              <w:spacing w:after="0" w:line="360" w:lineRule="auto"/>
              <w:ind w:left="0" w:firstLine="0"/>
              <w:jc w:val="center"/>
            </w:pPr>
            <w:r w:rsidRPr="00297A4A">
              <w:t>2</w:t>
            </w:r>
          </w:p>
        </w:tc>
        <w:tc>
          <w:tcPr>
            <w:tcW w:w="1187" w:type="dxa"/>
            <w:tcBorders>
              <w:top w:val="single" w:sz="4" w:space="0" w:color="000000"/>
              <w:left w:val="single" w:sz="4" w:space="0" w:color="000000"/>
              <w:bottom w:val="single" w:sz="4" w:space="0" w:color="000000"/>
              <w:right w:val="single" w:sz="4" w:space="0" w:color="000000"/>
            </w:tcBorders>
          </w:tcPr>
          <w:p w14:paraId="729E4893" w14:textId="77777777" w:rsidR="00461756" w:rsidRPr="00297A4A" w:rsidRDefault="000761EB" w:rsidP="00A64728">
            <w:pPr>
              <w:spacing w:after="0" w:line="360" w:lineRule="auto"/>
              <w:ind w:left="0" w:firstLine="0"/>
              <w:jc w:val="center"/>
            </w:pPr>
            <w:r w:rsidRPr="00297A4A">
              <w:t>7</w:t>
            </w:r>
          </w:p>
        </w:tc>
      </w:tr>
      <w:tr w:rsidR="00461756" w:rsidRPr="00297A4A" w14:paraId="760F6517" w14:textId="77777777">
        <w:tc>
          <w:tcPr>
            <w:tcW w:w="5616" w:type="dxa"/>
            <w:tcBorders>
              <w:top w:val="single" w:sz="4" w:space="0" w:color="000000"/>
              <w:left w:val="single" w:sz="4" w:space="0" w:color="000000"/>
              <w:bottom w:val="single" w:sz="4" w:space="0" w:color="000000"/>
              <w:right w:val="single" w:sz="4" w:space="0" w:color="000000"/>
            </w:tcBorders>
          </w:tcPr>
          <w:p w14:paraId="37AA2945" w14:textId="77777777" w:rsidR="00461756" w:rsidRPr="00297A4A" w:rsidRDefault="000761EB" w:rsidP="00A64728">
            <w:pPr>
              <w:spacing w:after="0" w:line="360" w:lineRule="auto"/>
              <w:ind w:left="0" w:firstLine="0"/>
              <w:jc w:val="left"/>
            </w:pPr>
            <w:r w:rsidRPr="00297A4A">
              <w:t>The Directorate of Finance has four (4) core values</w:t>
            </w:r>
          </w:p>
        </w:tc>
        <w:tc>
          <w:tcPr>
            <w:tcW w:w="990" w:type="dxa"/>
            <w:tcBorders>
              <w:top w:val="single" w:sz="4" w:space="0" w:color="000000"/>
              <w:left w:val="single" w:sz="4" w:space="0" w:color="000000"/>
              <w:bottom w:val="single" w:sz="4" w:space="0" w:color="000000"/>
              <w:right w:val="single" w:sz="4" w:space="0" w:color="000000"/>
            </w:tcBorders>
          </w:tcPr>
          <w:p w14:paraId="15FE1A54" w14:textId="77777777" w:rsidR="00461756" w:rsidRPr="00297A4A" w:rsidRDefault="000761EB" w:rsidP="00A64728">
            <w:pPr>
              <w:spacing w:after="0" w:line="360" w:lineRule="auto"/>
              <w:ind w:left="0" w:firstLine="0"/>
              <w:jc w:val="center"/>
            </w:pPr>
            <w:r w:rsidRPr="00297A4A">
              <w:t>32</w:t>
            </w:r>
          </w:p>
        </w:tc>
        <w:tc>
          <w:tcPr>
            <w:tcW w:w="1285" w:type="dxa"/>
            <w:tcBorders>
              <w:top w:val="single" w:sz="4" w:space="0" w:color="000000"/>
              <w:left w:val="single" w:sz="4" w:space="0" w:color="000000"/>
              <w:bottom w:val="single" w:sz="4" w:space="0" w:color="000000"/>
              <w:right w:val="single" w:sz="4" w:space="0" w:color="000000"/>
            </w:tcBorders>
          </w:tcPr>
          <w:p w14:paraId="5044CF52" w14:textId="77777777" w:rsidR="00461756" w:rsidRPr="00297A4A" w:rsidRDefault="000761EB" w:rsidP="00A64728">
            <w:pPr>
              <w:spacing w:after="0" w:line="360" w:lineRule="auto"/>
              <w:ind w:left="0" w:firstLine="0"/>
              <w:jc w:val="center"/>
            </w:pPr>
            <w:r w:rsidRPr="00297A4A">
              <w:t>10</w:t>
            </w:r>
          </w:p>
        </w:tc>
        <w:tc>
          <w:tcPr>
            <w:tcW w:w="1187" w:type="dxa"/>
            <w:tcBorders>
              <w:top w:val="single" w:sz="4" w:space="0" w:color="000000"/>
              <w:left w:val="single" w:sz="4" w:space="0" w:color="000000"/>
              <w:bottom w:val="single" w:sz="4" w:space="0" w:color="000000"/>
              <w:right w:val="single" w:sz="4" w:space="0" w:color="000000"/>
            </w:tcBorders>
          </w:tcPr>
          <w:p w14:paraId="7AD26F93" w14:textId="77777777" w:rsidR="00461756" w:rsidRPr="00297A4A" w:rsidRDefault="000761EB" w:rsidP="00A64728">
            <w:pPr>
              <w:spacing w:after="0" w:line="360" w:lineRule="auto"/>
              <w:ind w:left="0" w:firstLine="0"/>
              <w:jc w:val="center"/>
            </w:pPr>
            <w:r w:rsidRPr="00297A4A">
              <w:t>28</w:t>
            </w:r>
          </w:p>
        </w:tc>
      </w:tr>
      <w:tr w:rsidR="00461756" w:rsidRPr="00297A4A" w14:paraId="025068FA" w14:textId="77777777">
        <w:tc>
          <w:tcPr>
            <w:tcW w:w="5616" w:type="dxa"/>
            <w:tcBorders>
              <w:top w:val="single" w:sz="4" w:space="0" w:color="000000"/>
              <w:left w:val="single" w:sz="4" w:space="0" w:color="000000"/>
              <w:bottom w:val="single" w:sz="4" w:space="0" w:color="000000"/>
              <w:right w:val="single" w:sz="4" w:space="0" w:color="000000"/>
            </w:tcBorders>
          </w:tcPr>
          <w:p w14:paraId="47A62BF3" w14:textId="77777777" w:rsidR="00461756" w:rsidRPr="00297A4A" w:rsidRDefault="000761EB" w:rsidP="00A64728">
            <w:pPr>
              <w:spacing w:after="0" w:line="360" w:lineRule="auto"/>
              <w:ind w:left="0" w:firstLine="0"/>
              <w:jc w:val="left"/>
            </w:pPr>
            <w:r w:rsidRPr="00297A4A">
              <w:t>The Vision, Mission, and Core Values of DoF are openly displayed</w:t>
            </w:r>
          </w:p>
        </w:tc>
        <w:tc>
          <w:tcPr>
            <w:tcW w:w="990" w:type="dxa"/>
            <w:tcBorders>
              <w:top w:val="single" w:sz="4" w:space="0" w:color="000000"/>
              <w:left w:val="single" w:sz="4" w:space="0" w:color="000000"/>
              <w:bottom w:val="single" w:sz="4" w:space="0" w:color="000000"/>
              <w:right w:val="single" w:sz="4" w:space="0" w:color="000000"/>
            </w:tcBorders>
          </w:tcPr>
          <w:p w14:paraId="4CF0E836" w14:textId="77777777" w:rsidR="00461756" w:rsidRPr="00297A4A" w:rsidRDefault="000761EB" w:rsidP="00A64728">
            <w:pPr>
              <w:spacing w:after="0" w:line="360" w:lineRule="auto"/>
              <w:ind w:left="0" w:firstLine="0"/>
              <w:jc w:val="center"/>
            </w:pPr>
            <w:r w:rsidRPr="00297A4A">
              <w:t>18</w:t>
            </w:r>
          </w:p>
        </w:tc>
        <w:tc>
          <w:tcPr>
            <w:tcW w:w="1285" w:type="dxa"/>
            <w:tcBorders>
              <w:top w:val="single" w:sz="4" w:space="0" w:color="000000"/>
              <w:left w:val="single" w:sz="4" w:space="0" w:color="000000"/>
              <w:bottom w:val="single" w:sz="4" w:space="0" w:color="000000"/>
              <w:right w:val="single" w:sz="4" w:space="0" w:color="000000"/>
            </w:tcBorders>
          </w:tcPr>
          <w:p w14:paraId="51093EC7" w14:textId="77777777" w:rsidR="00461756" w:rsidRPr="00297A4A" w:rsidRDefault="000761EB" w:rsidP="00A64728">
            <w:pPr>
              <w:spacing w:after="0" w:line="360" w:lineRule="auto"/>
              <w:ind w:left="0" w:firstLine="0"/>
              <w:jc w:val="center"/>
            </w:pPr>
            <w:r w:rsidRPr="00297A4A">
              <w:t>34</w:t>
            </w:r>
          </w:p>
        </w:tc>
        <w:tc>
          <w:tcPr>
            <w:tcW w:w="1187" w:type="dxa"/>
            <w:tcBorders>
              <w:top w:val="single" w:sz="4" w:space="0" w:color="000000"/>
              <w:left w:val="single" w:sz="4" w:space="0" w:color="000000"/>
              <w:bottom w:val="single" w:sz="4" w:space="0" w:color="000000"/>
              <w:right w:val="single" w:sz="4" w:space="0" w:color="000000"/>
            </w:tcBorders>
          </w:tcPr>
          <w:p w14:paraId="6ABA25FE" w14:textId="77777777" w:rsidR="00461756" w:rsidRPr="00297A4A" w:rsidRDefault="000761EB" w:rsidP="00A64728">
            <w:pPr>
              <w:spacing w:after="0" w:line="360" w:lineRule="auto"/>
              <w:ind w:left="0" w:firstLine="0"/>
              <w:jc w:val="center"/>
            </w:pPr>
            <w:r w:rsidRPr="00297A4A">
              <w:t>18</w:t>
            </w:r>
          </w:p>
        </w:tc>
      </w:tr>
      <w:tr w:rsidR="00461756" w:rsidRPr="00297A4A" w14:paraId="5FB6F10D" w14:textId="77777777">
        <w:tc>
          <w:tcPr>
            <w:tcW w:w="5616" w:type="dxa"/>
            <w:tcBorders>
              <w:top w:val="single" w:sz="4" w:space="0" w:color="000000"/>
              <w:left w:val="single" w:sz="4" w:space="0" w:color="000000"/>
              <w:bottom w:val="single" w:sz="4" w:space="0" w:color="000000"/>
              <w:right w:val="single" w:sz="4" w:space="0" w:color="000000"/>
            </w:tcBorders>
          </w:tcPr>
          <w:p w14:paraId="61D80148" w14:textId="77777777" w:rsidR="00461756" w:rsidRPr="00297A4A" w:rsidRDefault="000761EB" w:rsidP="00A64728">
            <w:pPr>
              <w:spacing w:after="0" w:line="360" w:lineRule="auto"/>
              <w:ind w:left="0" w:firstLine="0"/>
              <w:jc w:val="left"/>
            </w:pPr>
            <w:r w:rsidRPr="00297A4A">
              <w:t>Pull-up banners can be used to openly display the Vision, Mission, and Core Values of DoF</w:t>
            </w:r>
          </w:p>
        </w:tc>
        <w:tc>
          <w:tcPr>
            <w:tcW w:w="990" w:type="dxa"/>
            <w:tcBorders>
              <w:top w:val="single" w:sz="4" w:space="0" w:color="000000"/>
              <w:left w:val="single" w:sz="4" w:space="0" w:color="000000"/>
              <w:bottom w:val="single" w:sz="4" w:space="0" w:color="000000"/>
              <w:right w:val="single" w:sz="4" w:space="0" w:color="000000"/>
            </w:tcBorders>
          </w:tcPr>
          <w:p w14:paraId="36B6056B" w14:textId="77777777" w:rsidR="00461756" w:rsidRPr="00297A4A" w:rsidRDefault="000761EB" w:rsidP="00A64728">
            <w:pPr>
              <w:spacing w:after="0" w:line="360" w:lineRule="auto"/>
              <w:ind w:left="0" w:firstLine="0"/>
              <w:jc w:val="center"/>
            </w:pPr>
            <w:r w:rsidRPr="00297A4A">
              <w:t>50</w:t>
            </w:r>
          </w:p>
        </w:tc>
        <w:tc>
          <w:tcPr>
            <w:tcW w:w="1285" w:type="dxa"/>
            <w:tcBorders>
              <w:top w:val="single" w:sz="4" w:space="0" w:color="000000"/>
              <w:left w:val="single" w:sz="4" w:space="0" w:color="000000"/>
              <w:bottom w:val="single" w:sz="4" w:space="0" w:color="000000"/>
              <w:right w:val="single" w:sz="4" w:space="0" w:color="000000"/>
            </w:tcBorders>
          </w:tcPr>
          <w:p w14:paraId="7FFAB7AE" w14:textId="77777777" w:rsidR="00461756" w:rsidRPr="00297A4A" w:rsidRDefault="000761EB" w:rsidP="00A64728">
            <w:pPr>
              <w:spacing w:after="0" w:line="360" w:lineRule="auto"/>
              <w:ind w:left="0" w:firstLine="0"/>
              <w:jc w:val="center"/>
            </w:pPr>
            <w:r w:rsidRPr="00297A4A">
              <w:t>6</w:t>
            </w:r>
          </w:p>
        </w:tc>
        <w:tc>
          <w:tcPr>
            <w:tcW w:w="1187" w:type="dxa"/>
            <w:tcBorders>
              <w:top w:val="single" w:sz="4" w:space="0" w:color="000000"/>
              <w:left w:val="single" w:sz="4" w:space="0" w:color="000000"/>
              <w:bottom w:val="single" w:sz="4" w:space="0" w:color="000000"/>
              <w:right w:val="single" w:sz="4" w:space="0" w:color="000000"/>
            </w:tcBorders>
          </w:tcPr>
          <w:p w14:paraId="506577EF" w14:textId="77777777" w:rsidR="00461756" w:rsidRPr="00297A4A" w:rsidRDefault="000761EB" w:rsidP="00A64728">
            <w:pPr>
              <w:spacing w:after="0" w:line="360" w:lineRule="auto"/>
              <w:ind w:left="0" w:firstLine="0"/>
              <w:jc w:val="center"/>
            </w:pPr>
            <w:r w:rsidRPr="00297A4A">
              <w:t>14</w:t>
            </w:r>
          </w:p>
        </w:tc>
      </w:tr>
      <w:tr w:rsidR="00461756" w:rsidRPr="00297A4A" w14:paraId="0A9B252C" w14:textId="77777777">
        <w:tc>
          <w:tcPr>
            <w:tcW w:w="5616" w:type="dxa"/>
            <w:tcBorders>
              <w:top w:val="single" w:sz="4" w:space="0" w:color="000000"/>
              <w:left w:val="single" w:sz="4" w:space="0" w:color="000000"/>
              <w:bottom w:val="single" w:sz="4" w:space="0" w:color="000000"/>
              <w:right w:val="single" w:sz="4" w:space="0" w:color="000000"/>
            </w:tcBorders>
          </w:tcPr>
          <w:p w14:paraId="084A68C7" w14:textId="77777777" w:rsidR="00461756" w:rsidRPr="00297A4A" w:rsidRDefault="000761EB" w:rsidP="00A64728">
            <w:pPr>
              <w:spacing w:after="0" w:line="360" w:lineRule="auto"/>
              <w:ind w:left="0" w:firstLine="0"/>
              <w:jc w:val="left"/>
            </w:pPr>
            <w:r w:rsidRPr="00297A4A">
              <w:t>Wall frames can be used to openly display the Vision, Mission, and Core Values of DoF</w:t>
            </w:r>
          </w:p>
        </w:tc>
        <w:tc>
          <w:tcPr>
            <w:tcW w:w="990" w:type="dxa"/>
            <w:tcBorders>
              <w:top w:val="single" w:sz="4" w:space="0" w:color="000000"/>
              <w:left w:val="single" w:sz="4" w:space="0" w:color="000000"/>
              <w:bottom w:val="single" w:sz="4" w:space="0" w:color="000000"/>
              <w:right w:val="single" w:sz="4" w:space="0" w:color="000000"/>
            </w:tcBorders>
          </w:tcPr>
          <w:p w14:paraId="29A240BC" w14:textId="77777777" w:rsidR="00461756" w:rsidRPr="00297A4A" w:rsidRDefault="000761EB" w:rsidP="00A64728">
            <w:pPr>
              <w:spacing w:after="0" w:line="360" w:lineRule="auto"/>
              <w:ind w:left="0" w:firstLine="0"/>
              <w:jc w:val="center"/>
            </w:pPr>
            <w:r w:rsidRPr="00297A4A">
              <w:t>54</w:t>
            </w:r>
          </w:p>
        </w:tc>
        <w:tc>
          <w:tcPr>
            <w:tcW w:w="1285" w:type="dxa"/>
            <w:tcBorders>
              <w:top w:val="single" w:sz="4" w:space="0" w:color="000000"/>
              <w:left w:val="single" w:sz="4" w:space="0" w:color="000000"/>
              <w:bottom w:val="single" w:sz="4" w:space="0" w:color="000000"/>
              <w:right w:val="single" w:sz="4" w:space="0" w:color="000000"/>
            </w:tcBorders>
          </w:tcPr>
          <w:p w14:paraId="509A26BE" w14:textId="77777777" w:rsidR="00461756" w:rsidRPr="00297A4A" w:rsidRDefault="000761EB" w:rsidP="00A64728">
            <w:pPr>
              <w:spacing w:after="0" w:line="360" w:lineRule="auto"/>
              <w:ind w:left="0" w:firstLine="0"/>
              <w:jc w:val="center"/>
            </w:pPr>
            <w:r w:rsidRPr="00297A4A">
              <w:t>8</w:t>
            </w:r>
          </w:p>
        </w:tc>
        <w:tc>
          <w:tcPr>
            <w:tcW w:w="1187" w:type="dxa"/>
            <w:tcBorders>
              <w:top w:val="single" w:sz="4" w:space="0" w:color="000000"/>
              <w:left w:val="single" w:sz="4" w:space="0" w:color="000000"/>
              <w:bottom w:val="single" w:sz="4" w:space="0" w:color="000000"/>
              <w:right w:val="single" w:sz="4" w:space="0" w:color="000000"/>
            </w:tcBorders>
          </w:tcPr>
          <w:p w14:paraId="44CD1493" w14:textId="77777777" w:rsidR="00461756" w:rsidRPr="00297A4A" w:rsidRDefault="000761EB" w:rsidP="00A64728">
            <w:pPr>
              <w:spacing w:after="0" w:line="360" w:lineRule="auto"/>
              <w:ind w:left="0" w:firstLine="0"/>
              <w:jc w:val="center"/>
            </w:pPr>
            <w:r w:rsidRPr="00297A4A">
              <w:t>8</w:t>
            </w:r>
          </w:p>
        </w:tc>
      </w:tr>
      <w:tr w:rsidR="00461756" w:rsidRPr="00297A4A" w14:paraId="6414B47F" w14:textId="77777777">
        <w:tc>
          <w:tcPr>
            <w:tcW w:w="5616" w:type="dxa"/>
            <w:tcBorders>
              <w:top w:val="single" w:sz="4" w:space="0" w:color="000000"/>
              <w:left w:val="single" w:sz="4" w:space="0" w:color="000000"/>
              <w:bottom w:val="single" w:sz="4" w:space="0" w:color="000000"/>
              <w:right w:val="single" w:sz="4" w:space="0" w:color="000000"/>
            </w:tcBorders>
          </w:tcPr>
          <w:p w14:paraId="7CEDAD52" w14:textId="77777777" w:rsidR="00461756" w:rsidRPr="00297A4A" w:rsidRDefault="000761EB" w:rsidP="00A64728">
            <w:pPr>
              <w:spacing w:after="0" w:line="360" w:lineRule="auto"/>
              <w:ind w:left="0" w:firstLine="0"/>
              <w:jc w:val="left"/>
            </w:pPr>
            <w:r w:rsidRPr="00297A4A">
              <w:t>The Vision, Mission, and Core Values should be displayed in all offices of DoF</w:t>
            </w:r>
          </w:p>
        </w:tc>
        <w:tc>
          <w:tcPr>
            <w:tcW w:w="990" w:type="dxa"/>
            <w:tcBorders>
              <w:top w:val="single" w:sz="4" w:space="0" w:color="000000"/>
              <w:left w:val="single" w:sz="4" w:space="0" w:color="000000"/>
              <w:bottom w:val="single" w:sz="4" w:space="0" w:color="000000"/>
              <w:right w:val="single" w:sz="4" w:space="0" w:color="000000"/>
            </w:tcBorders>
          </w:tcPr>
          <w:p w14:paraId="451F26AA" w14:textId="77777777" w:rsidR="00461756" w:rsidRPr="00297A4A" w:rsidRDefault="000761EB" w:rsidP="00A64728">
            <w:pPr>
              <w:spacing w:after="0" w:line="360" w:lineRule="auto"/>
              <w:ind w:left="0" w:firstLine="0"/>
              <w:jc w:val="center"/>
            </w:pPr>
            <w:r w:rsidRPr="00297A4A">
              <w:t>46</w:t>
            </w:r>
          </w:p>
        </w:tc>
        <w:tc>
          <w:tcPr>
            <w:tcW w:w="1285" w:type="dxa"/>
            <w:tcBorders>
              <w:top w:val="single" w:sz="4" w:space="0" w:color="000000"/>
              <w:left w:val="single" w:sz="4" w:space="0" w:color="000000"/>
              <w:bottom w:val="single" w:sz="4" w:space="0" w:color="000000"/>
              <w:right w:val="single" w:sz="4" w:space="0" w:color="000000"/>
            </w:tcBorders>
          </w:tcPr>
          <w:p w14:paraId="571B159B" w14:textId="77777777" w:rsidR="00461756" w:rsidRPr="00297A4A" w:rsidRDefault="000761EB" w:rsidP="00A64728">
            <w:pPr>
              <w:spacing w:after="0" w:line="360" w:lineRule="auto"/>
              <w:ind w:left="0" w:firstLine="0"/>
              <w:jc w:val="center"/>
            </w:pPr>
            <w:r w:rsidRPr="00297A4A">
              <w:t>9</w:t>
            </w:r>
          </w:p>
        </w:tc>
        <w:tc>
          <w:tcPr>
            <w:tcW w:w="1187" w:type="dxa"/>
            <w:tcBorders>
              <w:top w:val="single" w:sz="4" w:space="0" w:color="000000"/>
              <w:left w:val="single" w:sz="4" w:space="0" w:color="000000"/>
              <w:bottom w:val="single" w:sz="4" w:space="0" w:color="000000"/>
              <w:right w:val="single" w:sz="4" w:space="0" w:color="000000"/>
            </w:tcBorders>
          </w:tcPr>
          <w:p w14:paraId="4518D0F2" w14:textId="77777777" w:rsidR="00461756" w:rsidRPr="00297A4A" w:rsidRDefault="000761EB" w:rsidP="00A64728">
            <w:pPr>
              <w:spacing w:after="0" w:line="360" w:lineRule="auto"/>
              <w:ind w:left="0" w:firstLine="0"/>
              <w:jc w:val="center"/>
            </w:pPr>
            <w:r w:rsidRPr="00297A4A">
              <w:t>15</w:t>
            </w:r>
          </w:p>
        </w:tc>
      </w:tr>
      <w:tr w:rsidR="00461756" w:rsidRPr="00297A4A" w14:paraId="15955DFF" w14:textId="77777777">
        <w:tc>
          <w:tcPr>
            <w:tcW w:w="5616" w:type="dxa"/>
            <w:tcBorders>
              <w:top w:val="single" w:sz="4" w:space="0" w:color="000000"/>
              <w:left w:val="single" w:sz="4" w:space="0" w:color="000000"/>
              <w:bottom w:val="single" w:sz="4" w:space="0" w:color="000000"/>
              <w:right w:val="single" w:sz="4" w:space="0" w:color="000000"/>
            </w:tcBorders>
          </w:tcPr>
          <w:p w14:paraId="095D4B26" w14:textId="77777777" w:rsidR="00461756" w:rsidRPr="00297A4A" w:rsidRDefault="000761EB" w:rsidP="00A64728">
            <w:pPr>
              <w:spacing w:after="0" w:line="360" w:lineRule="auto"/>
              <w:ind w:left="0" w:firstLine="0"/>
              <w:jc w:val="left"/>
            </w:pPr>
            <w:r w:rsidRPr="00297A4A">
              <w:t>The Vision, Mission, and Core Values should be recited during the opening and closing of meetings of the Directorate</w:t>
            </w:r>
          </w:p>
        </w:tc>
        <w:tc>
          <w:tcPr>
            <w:tcW w:w="990" w:type="dxa"/>
            <w:tcBorders>
              <w:top w:val="single" w:sz="4" w:space="0" w:color="000000"/>
              <w:left w:val="single" w:sz="4" w:space="0" w:color="000000"/>
              <w:bottom w:val="single" w:sz="4" w:space="0" w:color="000000"/>
              <w:right w:val="single" w:sz="4" w:space="0" w:color="000000"/>
            </w:tcBorders>
          </w:tcPr>
          <w:p w14:paraId="5B18B091" w14:textId="77777777" w:rsidR="00461756" w:rsidRPr="00297A4A" w:rsidRDefault="000761EB" w:rsidP="00A64728">
            <w:pPr>
              <w:spacing w:after="0" w:line="360" w:lineRule="auto"/>
              <w:ind w:left="0" w:firstLine="0"/>
              <w:jc w:val="center"/>
            </w:pPr>
            <w:r w:rsidRPr="00297A4A">
              <w:t>22</w:t>
            </w:r>
          </w:p>
        </w:tc>
        <w:tc>
          <w:tcPr>
            <w:tcW w:w="1285" w:type="dxa"/>
            <w:tcBorders>
              <w:top w:val="single" w:sz="4" w:space="0" w:color="000000"/>
              <w:left w:val="single" w:sz="4" w:space="0" w:color="000000"/>
              <w:bottom w:val="single" w:sz="4" w:space="0" w:color="000000"/>
              <w:right w:val="single" w:sz="4" w:space="0" w:color="000000"/>
            </w:tcBorders>
          </w:tcPr>
          <w:p w14:paraId="5D3A9A9E" w14:textId="77777777" w:rsidR="00461756" w:rsidRPr="00297A4A" w:rsidRDefault="000761EB" w:rsidP="00A64728">
            <w:pPr>
              <w:spacing w:after="0" w:line="360" w:lineRule="auto"/>
              <w:ind w:left="0" w:firstLine="0"/>
              <w:jc w:val="center"/>
            </w:pPr>
            <w:r w:rsidRPr="00297A4A">
              <w:t>26</w:t>
            </w:r>
          </w:p>
        </w:tc>
        <w:tc>
          <w:tcPr>
            <w:tcW w:w="1187" w:type="dxa"/>
            <w:tcBorders>
              <w:top w:val="single" w:sz="4" w:space="0" w:color="000000"/>
              <w:left w:val="single" w:sz="4" w:space="0" w:color="000000"/>
              <w:bottom w:val="single" w:sz="4" w:space="0" w:color="000000"/>
              <w:right w:val="single" w:sz="4" w:space="0" w:color="000000"/>
            </w:tcBorders>
          </w:tcPr>
          <w:p w14:paraId="2C4A877A" w14:textId="77777777" w:rsidR="00461756" w:rsidRPr="00297A4A" w:rsidRDefault="000761EB" w:rsidP="00A64728">
            <w:pPr>
              <w:spacing w:after="0" w:line="360" w:lineRule="auto"/>
              <w:ind w:left="0" w:firstLine="0"/>
              <w:jc w:val="center"/>
            </w:pPr>
            <w:r w:rsidRPr="00297A4A">
              <w:t>22</w:t>
            </w:r>
          </w:p>
          <w:p w14:paraId="423C1243" w14:textId="77777777" w:rsidR="00461756" w:rsidRPr="00297A4A" w:rsidRDefault="00461756" w:rsidP="00A64728">
            <w:pPr>
              <w:spacing w:after="0" w:line="360" w:lineRule="auto"/>
              <w:ind w:left="0" w:firstLine="0"/>
              <w:jc w:val="center"/>
            </w:pPr>
          </w:p>
        </w:tc>
      </w:tr>
    </w:tbl>
    <w:p w14:paraId="1E43C852" w14:textId="77777777" w:rsidR="00461756" w:rsidRPr="00297A4A" w:rsidRDefault="00461756" w:rsidP="00A64728">
      <w:pPr>
        <w:spacing w:after="200" w:line="360" w:lineRule="auto"/>
        <w:ind w:left="0" w:firstLine="0"/>
        <w:rPr>
          <w:b/>
        </w:rPr>
      </w:pPr>
    </w:p>
    <w:p w14:paraId="2968AC9C" w14:textId="77777777" w:rsidR="0069498D" w:rsidRPr="00D70382" w:rsidRDefault="0069498D" w:rsidP="00A64728">
      <w:pPr>
        <w:spacing w:after="200" w:line="360" w:lineRule="auto"/>
        <w:ind w:left="0" w:firstLine="0"/>
        <w:rPr>
          <w:b/>
        </w:rPr>
      </w:pPr>
    </w:p>
    <w:p w14:paraId="2FB2A6B4" w14:textId="77777777" w:rsidR="009D7DA8" w:rsidRDefault="009D7DA8" w:rsidP="00A64728">
      <w:pPr>
        <w:spacing w:after="200" w:line="360" w:lineRule="auto"/>
        <w:ind w:left="0" w:firstLine="0"/>
        <w:rPr>
          <w:b/>
        </w:rPr>
      </w:pPr>
    </w:p>
    <w:p w14:paraId="73B20C8C" w14:textId="77777777" w:rsidR="009D7DA8" w:rsidRDefault="009D7DA8" w:rsidP="00A64728">
      <w:pPr>
        <w:spacing w:after="200" w:line="360" w:lineRule="auto"/>
        <w:ind w:left="0" w:firstLine="0"/>
        <w:rPr>
          <w:b/>
        </w:rPr>
      </w:pPr>
    </w:p>
    <w:p w14:paraId="109849CD" w14:textId="68BCF87E" w:rsidR="00461756" w:rsidRPr="00D70382" w:rsidRDefault="00224234" w:rsidP="006807F8">
      <w:pPr>
        <w:spacing w:after="200" w:line="360" w:lineRule="auto"/>
        <w:rPr>
          <w:b/>
        </w:rPr>
      </w:pPr>
      <w:r w:rsidRPr="00D70382">
        <w:rPr>
          <w:b/>
        </w:rPr>
        <w:t>Figure 1</w:t>
      </w:r>
      <w:r w:rsidR="002A6F38">
        <w:rPr>
          <w:b/>
        </w:rPr>
        <w:t xml:space="preserve">: </w:t>
      </w:r>
      <w:r w:rsidR="002A6F38">
        <w:rPr>
          <w:b/>
          <w:bCs/>
        </w:rPr>
        <w:t>I</w:t>
      </w:r>
      <w:r w:rsidR="002A6F38" w:rsidRPr="002A6F38">
        <w:rPr>
          <w:b/>
          <w:bCs/>
        </w:rPr>
        <w:t xml:space="preserve">dentification of </w:t>
      </w:r>
      <w:r w:rsidR="006807F8">
        <w:rPr>
          <w:b/>
          <w:bCs/>
        </w:rPr>
        <w:t xml:space="preserve">the </w:t>
      </w:r>
      <w:r w:rsidR="002A6F38" w:rsidRPr="002A6F38">
        <w:rPr>
          <w:b/>
          <w:bCs/>
        </w:rPr>
        <w:t>correct vision statement from three given options</w:t>
      </w:r>
    </w:p>
    <w:p w14:paraId="3D540986" w14:textId="77777777" w:rsidR="00224234" w:rsidRPr="00297A4A" w:rsidRDefault="00224234" w:rsidP="00A64728">
      <w:pPr>
        <w:spacing w:after="200" w:line="360" w:lineRule="auto"/>
        <w:ind w:left="0" w:firstLine="0"/>
      </w:pPr>
      <w:r w:rsidRPr="00297A4A">
        <w:rPr>
          <w:noProof/>
        </w:rPr>
        <w:drawing>
          <wp:inline distT="0" distB="0" distL="0" distR="0" wp14:anchorId="64341F82" wp14:editId="1E994074">
            <wp:extent cx="5709037" cy="3665220"/>
            <wp:effectExtent l="0" t="0" r="635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BFE4187" w14:textId="3CEAB62A" w:rsidR="00224234" w:rsidRPr="00D70382" w:rsidRDefault="00224234" w:rsidP="006807F8">
      <w:pPr>
        <w:spacing w:after="200" w:line="360" w:lineRule="auto"/>
        <w:rPr>
          <w:b/>
        </w:rPr>
      </w:pPr>
      <w:r w:rsidRPr="00D70382">
        <w:rPr>
          <w:b/>
        </w:rPr>
        <w:t>Figure 2</w:t>
      </w:r>
      <w:r w:rsidR="002A6F38">
        <w:rPr>
          <w:b/>
        </w:rPr>
        <w:t xml:space="preserve">: </w:t>
      </w:r>
      <w:r w:rsidR="002A6F38">
        <w:rPr>
          <w:b/>
          <w:bCs/>
        </w:rPr>
        <w:t>I</w:t>
      </w:r>
      <w:r w:rsidR="002A6F38" w:rsidRPr="002A6F38">
        <w:rPr>
          <w:b/>
          <w:bCs/>
        </w:rPr>
        <w:t xml:space="preserve">dentification of </w:t>
      </w:r>
      <w:r w:rsidR="002A6F38">
        <w:rPr>
          <w:b/>
          <w:bCs/>
        </w:rPr>
        <w:t xml:space="preserve">the </w:t>
      </w:r>
      <w:r w:rsidR="002A6F38" w:rsidRPr="002A6F38">
        <w:rPr>
          <w:b/>
          <w:bCs/>
        </w:rPr>
        <w:t>correct mission statement from two given options</w:t>
      </w:r>
    </w:p>
    <w:p w14:paraId="4424CECE" w14:textId="77777777" w:rsidR="00224234" w:rsidRPr="00297A4A" w:rsidRDefault="00224234" w:rsidP="00A64728">
      <w:pPr>
        <w:spacing w:after="200" w:line="360" w:lineRule="auto"/>
        <w:ind w:left="0" w:firstLine="0"/>
      </w:pPr>
      <w:r w:rsidRPr="00297A4A">
        <w:rPr>
          <w:noProof/>
        </w:rPr>
        <w:drawing>
          <wp:inline distT="0" distB="0" distL="0" distR="0" wp14:anchorId="2316034C" wp14:editId="4B5EA9F8">
            <wp:extent cx="5677231" cy="3649345"/>
            <wp:effectExtent l="0" t="0" r="0" b="82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31E8ADA" w14:textId="77777777" w:rsidR="009D7DA8" w:rsidRDefault="009D7DA8" w:rsidP="00A64728">
      <w:pPr>
        <w:spacing w:after="200" w:line="360" w:lineRule="auto"/>
        <w:ind w:left="0" w:firstLine="0"/>
        <w:rPr>
          <w:b/>
        </w:rPr>
      </w:pPr>
    </w:p>
    <w:p w14:paraId="55C1BB1D" w14:textId="57ED79B2" w:rsidR="00224234" w:rsidRPr="00297A4A" w:rsidRDefault="00B85E92" w:rsidP="006807F8">
      <w:pPr>
        <w:spacing w:after="200" w:line="360" w:lineRule="auto"/>
        <w:rPr>
          <w:b/>
        </w:rPr>
      </w:pPr>
      <w:r w:rsidRPr="00297A4A">
        <w:rPr>
          <w:b/>
        </w:rPr>
        <w:t>Figure 3</w:t>
      </w:r>
      <w:r w:rsidR="002A6F38">
        <w:rPr>
          <w:b/>
        </w:rPr>
        <w:t xml:space="preserve">: </w:t>
      </w:r>
      <w:r w:rsidR="002A6F38">
        <w:rPr>
          <w:b/>
          <w:bCs/>
        </w:rPr>
        <w:t>I</w:t>
      </w:r>
      <w:r w:rsidR="002A6F38" w:rsidRPr="002A6F38">
        <w:rPr>
          <w:b/>
          <w:bCs/>
        </w:rPr>
        <w:t>dentification</w:t>
      </w:r>
      <w:r w:rsidR="002A6F38">
        <w:rPr>
          <w:b/>
          <w:bCs/>
        </w:rPr>
        <w:t xml:space="preserve"> of the correct core values of DoF</w:t>
      </w:r>
      <w:r w:rsidR="002A6F38" w:rsidRPr="002A6F38">
        <w:rPr>
          <w:b/>
          <w:bCs/>
        </w:rPr>
        <w:t xml:space="preserve"> out of the four given options</w:t>
      </w:r>
    </w:p>
    <w:p w14:paraId="61A032A3" w14:textId="645EF040" w:rsidR="00B85E92" w:rsidRPr="00297A4A" w:rsidRDefault="00B85E92" w:rsidP="00A64728">
      <w:pPr>
        <w:spacing w:after="200" w:line="360" w:lineRule="auto"/>
        <w:ind w:left="0" w:firstLine="0"/>
      </w:pPr>
      <w:r w:rsidRPr="00297A4A">
        <w:rPr>
          <w:noProof/>
        </w:rPr>
        <w:drawing>
          <wp:inline distT="0" distB="0" distL="0" distR="0" wp14:anchorId="2316034C" wp14:editId="591BA6D3">
            <wp:extent cx="5676900" cy="3888105"/>
            <wp:effectExtent l="0" t="0" r="0" b="1714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9C37D1E" w14:textId="77777777" w:rsidR="00461756" w:rsidRPr="00297A4A" w:rsidRDefault="00414DE9" w:rsidP="00A64728">
      <w:pPr>
        <w:spacing w:after="200" w:line="360" w:lineRule="auto"/>
        <w:ind w:left="0" w:firstLine="0"/>
        <w:rPr>
          <w:b/>
          <w:i/>
        </w:rPr>
      </w:pPr>
      <w:r w:rsidRPr="00297A4A">
        <w:t>F</w:t>
      </w:r>
      <w:r w:rsidR="000761EB" w:rsidRPr="00297A4A">
        <w:t xml:space="preserve">rom </w:t>
      </w:r>
      <w:r w:rsidR="0069498D" w:rsidRPr="00297A4A">
        <w:t>Table</w:t>
      </w:r>
      <w:r w:rsidRPr="00297A4A">
        <w:t xml:space="preserve"> 1 </w:t>
      </w:r>
      <w:r w:rsidR="00F2230B" w:rsidRPr="00297A4A">
        <w:t>above, fifty</w:t>
      </w:r>
      <w:r w:rsidR="0069498D" w:rsidRPr="00297A4A">
        <w:t>-two (74%</w:t>
      </w:r>
      <w:r w:rsidR="000761EB" w:rsidRPr="00297A4A">
        <w:t xml:space="preserve">) respondents agreed that the Directorate of </w:t>
      </w:r>
      <w:r w:rsidRPr="00297A4A">
        <w:t xml:space="preserve">Finance has a vision statement. </w:t>
      </w:r>
      <w:r w:rsidR="0069498D" w:rsidRPr="00297A4A">
        <w:t xml:space="preserve">Secondly, </w:t>
      </w:r>
      <w:r w:rsidR="009616DB">
        <w:t>as shown in</w:t>
      </w:r>
      <w:r w:rsidR="0069498D" w:rsidRPr="00297A4A">
        <w:t xml:space="preserve"> Figure 1</w:t>
      </w:r>
      <w:r w:rsidR="009616DB">
        <w:t>,</w:t>
      </w:r>
      <w:r w:rsidRPr="00297A4A">
        <w:t xml:space="preserve"> </w:t>
      </w:r>
      <w:r w:rsidR="009616DB">
        <w:t>respondents</w:t>
      </w:r>
      <w:r w:rsidR="000761EB" w:rsidRPr="00297A4A">
        <w:t xml:space="preserve"> were asked to </w:t>
      </w:r>
      <w:r w:rsidRPr="00297A4A">
        <w:t>identify</w:t>
      </w:r>
      <w:r w:rsidR="000761EB" w:rsidRPr="00297A4A">
        <w:t xml:space="preserve"> the vision statement of </w:t>
      </w:r>
      <w:r w:rsidRPr="00297A4A">
        <w:t>the directorate</w:t>
      </w:r>
      <w:r w:rsidR="009D7DA8">
        <w:t>,</w:t>
      </w:r>
      <w:r w:rsidRPr="00297A4A">
        <w:t xml:space="preserve"> and only four (</w:t>
      </w:r>
      <w:r w:rsidR="009616DB">
        <w:t>6</w:t>
      </w:r>
      <w:r w:rsidR="0069498D" w:rsidRPr="00297A4A">
        <w:t>%</w:t>
      </w:r>
      <w:r w:rsidR="000761EB" w:rsidRPr="00297A4A">
        <w:t xml:space="preserve">) were able to identify the correct </w:t>
      </w:r>
      <w:r w:rsidR="0069498D" w:rsidRPr="00297A4A">
        <w:t xml:space="preserve">vision statement </w:t>
      </w:r>
      <w:r w:rsidR="000761EB" w:rsidRPr="00297A4A">
        <w:t xml:space="preserve">of the </w:t>
      </w:r>
      <w:r w:rsidR="0069498D" w:rsidRPr="00297A4A">
        <w:t>directorat</w:t>
      </w:r>
      <w:r w:rsidR="000761EB" w:rsidRPr="00297A4A">
        <w:t xml:space="preserve">e. This shows that </w:t>
      </w:r>
      <w:r w:rsidR="009D7DA8">
        <w:t xml:space="preserve">a </w:t>
      </w:r>
      <w:r w:rsidRPr="00297A4A">
        <w:t>majority (74</w:t>
      </w:r>
      <w:r w:rsidR="000761EB" w:rsidRPr="00297A4A">
        <w:t xml:space="preserve">%) of the respondents </w:t>
      </w:r>
      <w:r w:rsidR="009D7DA8">
        <w:t>know</w:t>
      </w:r>
      <w:r w:rsidR="000761EB" w:rsidRPr="00297A4A">
        <w:t xml:space="preserve"> that the </w:t>
      </w:r>
      <w:r w:rsidR="0069498D" w:rsidRPr="00297A4A">
        <w:t xml:space="preserve">directorate has a vision statement </w:t>
      </w:r>
      <w:r w:rsidR="000761EB" w:rsidRPr="00297A4A">
        <w:t xml:space="preserve">but </w:t>
      </w:r>
      <w:r w:rsidR="009616DB">
        <w:t>only 6</w:t>
      </w:r>
      <w:r w:rsidR="000761EB" w:rsidRPr="00297A4A">
        <w:t xml:space="preserve">% of the respondents actually know the correct </w:t>
      </w:r>
      <w:r w:rsidR="000B0CA4" w:rsidRPr="00297A4A">
        <w:t>vision statement of the directorate.</w:t>
      </w:r>
    </w:p>
    <w:p w14:paraId="3BA3C2F0" w14:textId="77777777" w:rsidR="00461756" w:rsidRPr="00297A4A" w:rsidRDefault="00414DE9" w:rsidP="00A64728">
      <w:pPr>
        <w:spacing w:after="200" w:line="360" w:lineRule="auto"/>
        <w:ind w:left="0" w:firstLine="0"/>
        <w:rPr>
          <w:b/>
          <w:i/>
        </w:rPr>
      </w:pPr>
      <w:r w:rsidRPr="00297A4A">
        <w:t xml:space="preserve">As shown in Table 1, </w:t>
      </w:r>
      <w:r w:rsidR="0069498D" w:rsidRPr="00297A4A">
        <w:t>forty</w:t>
      </w:r>
      <w:r w:rsidR="009616DB">
        <w:t>-nine</w:t>
      </w:r>
      <w:r w:rsidR="0069498D" w:rsidRPr="00297A4A">
        <w:t xml:space="preserve"> (70%</w:t>
      </w:r>
      <w:r w:rsidR="000761EB" w:rsidRPr="00297A4A">
        <w:t xml:space="preserve">) respondents agreed that the Directorate of Finance has </w:t>
      </w:r>
      <w:r w:rsidR="000B0CA4" w:rsidRPr="00297A4A">
        <w:t xml:space="preserve">a mission statement </w:t>
      </w:r>
      <w:r w:rsidR="0069498D" w:rsidRPr="00297A4A">
        <w:t xml:space="preserve">but </w:t>
      </w:r>
      <w:r w:rsidR="00ED6388">
        <w:t xml:space="preserve">as shown in Figure 2, </w:t>
      </w:r>
      <w:r w:rsidR="0069498D" w:rsidRPr="00297A4A">
        <w:t xml:space="preserve">only </w:t>
      </w:r>
      <w:r w:rsidR="00ED6388">
        <w:t>eleven</w:t>
      </w:r>
      <w:r w:rsidR="0069498D" w:rsidRPr="00297A4A">
        <w:t xml:space="preserve"> (16%</w:t>
      </w:r>
      <w:r w:rsidR="000761EB" w:rsidRPr="00297A4A">
        <w:t xml:space="preserve">) were able to identify the correct </w:t>
      </w:r>
      <w:r w:rsidR="000B0CA4" w:rsidRPr="00297A4A">
        <w:t>mission statement of the directorate</w:t>
      </w:r>
      <w:r w:rsidR="000761EB" w:rsidRPr="00297A4A">
        <w:t>. This implies that</w:t>
      </w:r>
      <w:r w:rsidRPr="00297A4A">
        <w:t xml:space="preserve"> even though</w:t>
      </w:r>
      <w:r w:rsidR="000761EB" w:rsidRPr="00297A4A">
        <w:t xml:space="preserve"> 70% of the respondents </w:t>
      </w:r>
      <w:r w:rsidR="00964245">
        <w:t>know</w:t>
      </w:r>
      <w:r w:rsidRPr="00297A4A">
        <w:t xml:space="preserve"> that</w:t>
      </w:r>
      <w:r w:rsidR="000761EB" w:rsidRPr="00297A4A">
        <w:t xml:space="preserve"> the </w:t>
      </w:r>
      <w:r w:rsidR="000B0CA4" w:rsidRPr="00297A4A">
        <w:t xml:space="preserve">directorate has a mission statement </w:t>
      </w:r>
      <w:r w:rsidR="000761EB" w:rsidRPr="00297A4A">
        <w:t xml:space="preserve">but </w:t>
      </w:r>
      <w:r w:rsidRPr="00297A4A">
        <w:t xml:space="preserve">only </w:t>
      </w:r>
      <w:r w:rsidR="000761EB" w:rsidRPr="00297A4A">
        <w:t xml:space="preserve">16% </w:t>
      </w:r>
      <w:r w:rsidR="0069498D" w:rsidRPr="00297A4A">
        <w:t xml:space="preserve">know the </w:t>
      </w:r>
      <w:r w:rsidR="00ED6388">
        <w:t>correct</w:t>
      </w:r>
      <w:r w:rsidR="0069498D" w:rsidRPr="00297A4A">
        <w:t xml:space="preserve"> </w:t>
      </w:r>
      <w:r w:rsidR="000B0CA4" w:rsidRPr="00297A4A">
        <w:t>the mission</w:t>
      </w:r>
      <w:r w:rsidR="0069498D" w:rsidRPr="00297A4A">
        <w:t xml:space="preserve"> </w:t>
      </w:r>
      <w:r w:rsidR="000B0CA4" w:rsidRPr="00297A4A">
        <w:t>statement</w:t>
      </w:r>
      <w:r w:rsidR="00ED6388">
        <w:t xml:space="preserve"> of the directorate</w:t>
      </w:r>
      <w:r w:rsidR="000B0CA4" w:rsidRPr="00297A4A">
        <w:t>.</w:t>
      </w:r>
    </w:p>
    <w:p w14:paraId="147A3F44" w14:textId="77777777" w:rsidR="00461756" w:rsidRPr="00297A4A" w:rsidRDefault="004E0947" w:rsidP="00A64728">
      <w:pPr>
        <w:spacing w:before="240" w:line="360" w:lineRule="auto"/>
        <w:ind w:left="0" w:firstLine="0"/>
      </w:pPr>
      <w:r>
        <w:t>Results from Table 1 show that</w:t>
      </w:r>
      <w:r w:rsidR="000B0CA4" w:rsidRPr="00297A4A">
        <w:t xml:space="preserve"> sixty</w:t>
      </w:r>
      <w:r w:rsidR="0069498D" w:rsidRPr="00297A4A">
        <w:t>-one (87%</w:t>
      </w:r>
      <w:r>
        <w:t>) of</w:t>
      </w:r>
      <w:r w:rsidR="000761EB" w:rsidRPr="00297A4A">
        <w:t xml:space="preserve"> the respo</w:t>
      </w:r>
      <w:r w:rsidR="000B0CA4" w:rsidRPr="00297A4A">
        <w:t xml:space="preserve">ndents </w:t>
      </w:r>
      <w:r w:rsidR="000761EB" w:rsidRPr="00297A4A">
        <w:t>are aware that the Direct</w:t>
      </w:r>
      <w:r>
        <w:t xml:space="preserve">orate has core values however </w:t>
      </w:r>
      <w:r w:rsidRPr="00297A4A">
        <w:t>sixty</w:t>
      </w:r>
      <w:r w:rsidR="0069498D" w:rsidRPr="00297A4A">
        <w:t xml:space="preserve"> (86%</w:t>
      </w:r>
      <w:r w:rsidR="000761EB" w:rsidRPr="00297A4A">
        <w:t>) of the respondents, do not</w:t>
      </w:r>
      <w:r w:rsidR="00ED6388">
        <w:t xml:space="preserve"> know the number of core values the directorate has.</w:t>
      </w:r>
    </w:p>
    <w:p w14:paraId="30D9D185" w14:textId="77777777" w:rsidR="00461756" w:rsidRDefault="000761EB" w:rsidP="00A64728">
      <w:pPr>
        <w:spacing w:before="240" w:line="360" w:lineRule="auto"/>
        <w:ind w:left="0" w:firstLine="0"/>
      </w:pPr>
      <w:r w:rsidRPr="00297A4A">
        <w:lastRenderedPageBreak/>
        <w:t xml:space="preserve">Researchers presented four core values to respondents, out of which three were core values of the </w:t>
      </w:r>
      <w:r w:rsidR="000B0CA4" w:rsidRPr="00297A4A">
        <w:t>directorate</w:t>
      </w:r>
      <w:r w:rsidRPr="00297A4A">
        <w:t xml:space="preserve"> and one was not. </w:t>
      </w:r>
      <w:r w:rsidR="00ED6388">
        <w:t>As shown in</w:t>
      </w:r>
      <w:r w:rsidR="00414DE9" w:rsidRPr="00297A4A">
        <w:t xml:space="preserve"> Figure 3, </w:t>
      </w:r>
      <w:r w:rsidRPr="00297A4A">
        <w:t xml:space="preserve">23% of the respondents identified one (1), 17% identified two (2), and 42% identified three (3) </w:t>
      </w:r>
      <w:r w:rsidR="004E0947">
        <w:t xml:space="preserve">of the </w:t>
      </w:r>
      <w:r w:rsidRPr="00297A4A">
        <w:t>core values. Nevertheless, 77% of all the respondents chose confidentiality as a core value of the Directorate</w:t>
      </w:r>
      <w:r w:rsidR="00030A62">
        <w:t xml:space="preserve"> although </w:t>
      </w:r>
      <w:r w:rsidR="00A64728">
        <w:t xml:space="preserve">it is not. Only two (3%) of the </w:t>
      </w:r>
      <w:r w:rsidR="0019040C" w:rsidRPr="00297A4A">
        <w:t>respondents were</w:t>
      </w:r>
      <w:r w:rsidRPr="00297A4A">
        <w:t xml:space="preserve"> able to identify the correct three core values excluding the wrong one, confidentiality. </w:t>
      </w:r>
    </w:p>
    <w:p w14:paraId="2F47AF8A" w14:textId="77777777" w:rsidR="00ED6388" w:rsidRPr="00ED6388" w:rsidRDefault="00ED6388" w:rsidP="00ED6388">
      <w:pPr>
        <w:spacing w:after="0" w:line="360" w:lineRule="auto"/>
        <w:jc w:val="left"/>
        <w:rPr>
          <w:b/>
        </w:rPr>
      </w:pPr>
      <w:r>
        <w:rPr>
          <w:b/>
        </w:rPr>
        <w:t>Visibility</w:t>
      </w:r>
      <w:r w:rsidRPr="00297A4A">
        <w:rPr>
          <w:b/>
        </w:rPr>
        <w:t xml:space="preserve"> of vision, mission</w:t>
      </w:r>
      <w:r w:rsidR="00E345A8">
        <w:rPr>
          <w:b/>
        </w:rPr>
        <w:t>,</w:t>
      </w:r>
      <w:r w:rsidRPr="00297A4A">
        <w:rPr>
          <w:b/>
        </w:rPr>
        <w:t xml:space="preserve"> and core value</w:t>
      </w:r>
      <w:r>
        <w:rPr>
          <w:b/>
        </w:rPr>
        <w:t>s</w:t>
      </w:r>
    </w:p>
    <w:p w14:paraId="6C25FAE6" w14:textId="77777777" w:rsidR="00461756" w:rsidRPr="00297A4A" w:rsidRDefault="00414DE9" w:rsidP="00A64728">
      <w:pPr>
        <w:spacing w:after="200" w:line="360" w:lineRule="auto"/>
      </w:pPr>
      <w:r w:rsidRPr="00297A4A">
        <w:t>T</w:t>
      </w:r>
      <w:r w:rsidR="000761EB" w:rsidRPr="00297A4A">
        <w:t xml:space="preserve">he visibility section was intended to </w:t>
      </w:r>
      <w:r w:rsidRPr="00297A4A">
        <w:t>capture whether</w:t>
      </w:r>
      <w:r w:rsidR="000761EB" w:rsidRPr="00297A4A">
        <w:t xml:space="preserve"> respondents have seen the vision, mission</w:t>
      </w:r>
      <w:r w:rsidR="00E345A8">
        <w:t>,</w:t>
      </w:r>
      <w:r w:rsidR="000761EB" w:rsidRPr="00297A4A">
        <w:t xml:space="preserve"> and core value</w:t>
      </w:r>
      <w:r w:rsidRPr="00297A4A">
        <w:t xml:space="preserve">s of the directorate anywhere. </w:t>
      </w:r>
      <w:r w:rsidR="00E345A8">
        <w:t>To</w:t>
      </w:r>
      <w:r w:rsidR="000761EB" w:rsidRPr="00297A4A">
        <w:t xml:space="preserve"> empirically study this tendency among respondents, they were asked to rank on a three-point Likert scale (Agree, </w:t>
      </w:r>
      <w:r w:rsidRPr="00297A4A">
        <w:t>Disagree</w:t>
      </w:r>
      <w:r w:rsidR="00E345A8">
        <w:t>,</w:t>
      </w:r>
      <w:r w:rsidRPr="00297A4A">
        <w:t xml:space="preserve"> and Neutral)</w:t>
      </w:r>
      <w:r w:rsidR="000761EB" w:rsidRPr="00297A4A">
        <w:t xml:space="preserve"> to the assertion that the vision, mission</w:t>
      </w:r>
      <w:r w:rsidR="00E345A8">
        <w:t>,</w:t>
      </w:r>
      <w:r w:rsidR="000761EB" w:rsidRPr="00297A4A">
        <w:t xml:space="preserve"> and core values of DoF are openly </w:t>
      </w:r>
      <w:r w:rsidRPr="00297A4A">
        <w:t>display</w:t>
      </w:r>
      <w:r w:rsidR="00ED6388">
        <w:t>ed</w:t>
      </w:r>
      <w:r w:rsidRPr="00297A4A">
        <w:t>. I</w:t>
      </w:r>
      <w:r w:rsidR="00C73838" w:rsidRPr="00297A4A">
        <w:t>t turned out as shown in Table 1</w:t>
      </w:r>
      <w:r w:rsidR="000761EB" w:rsidRPr="00297A4A">
        <w:t xml:space="preserve"> </w:t>
      </w:r>
      <w:r w:rsidR="00C73838" w:rsidRPr="00297A4A">
        <w:t xml:space="preserve">that </w:t>
      </w:r>
      <w:r w:rsidR="00600E28" w:rsidRPr="00297A4A">
        <w:t>o</w:t>
      </w:r>
      <w:r w:rsidR="00C73838" w:rsidRPr="00297A4A">
        <w:t>nly</w:t>
      </w:r>
      <w:r w:rsidR="000761EB" w:rsidRPr="00297A4A">
        <w:t xml:space="preserve"> ei</w:t>
      </w:r>
      <w:r w:rsidR="00600E28" w:rsidRPr="00297A4A">
        <w:t xml:space="preserve">ghteen (26%) of the respondents </w:t>
      </w:r>
      <w:r w:rsidR="000761EB" w:rsidRPr="00297A4A">
        <w:t xml:space="preserve">agreed </w:t>
      </w:r>
      <w:r w:rsidR="00C73838" w:rsidRPr="00297A4A">
        <w:t xml:space="preserve">and </w:t>
      </w:r>
      <w:r w:rsidR="00600E28" w:rsidRPr="00297A4A">
        <w:t>fifty-two</w:t>
      </w:r>
      <w:r w:rsidR="002E1F2E" w:rsidRPr="00297A4A">
        <w:t xml:space="preserve"> (</w:t>
      </w:r>
      <w:r w:rsidR="00C73838" w:rsidRPr="00297A4A">
        <w:t>74</w:t>
      </w:r>
      <w:r w:rsidR="000761EB" w:rsidRPr="00297A4A">
        <w:t>%</w:t>
      </w:r>
      <w:r w:rsidR="002E1F2E" w:rsidRPr="00297A4A">
        <w:t>)</w:t>
      </w:r>
      <w:r w:rsidR="000761EB" w:rsidRPr="00297A4A">
        <w:t xml:space="preserve"> disagreed. </w:t>
      </w:r>
      <w:r w:rsidR="00C73838" w:rsidRPr="00297A4A">
        <w:t>T</w:t>
      </w:r>
      <w:r w:rsidR="000761EB" w:rsidRPr="00297A4A">
        <w:t>his result was not too surpr</w:t>
      </w:r>
      <w:r w:rsidR="00C73838" w:rsidRPr="00297A4A">
        <w:t>ising because of the low levels</w:t>
      </w:r>
      <w:r w:rsidR="000761EB" w:rsidRPr="00297A4A">
        <w:t xml:space="preserve"> of awareness of the vision, mission</w:t>
      </w:r>
      <w:r w:rsidR="00E345A8">
        <w:t>,</w:t>
      </w:r>
      <w:r w:rsidR="000761EB" w:rsidRPr="00297A4A">
        <w:t xml:space="preserve"> and core values among the respondents as this can be attrib</w:t>
      </w:r>
      <w:r w:rsidR="00C73838" w:rsidRPr="00297A4A">
        <w:t xml:space="preserve">uted to the fact </w:t>
      </w:r>
      <w:r w:rsidR="007E0E99" w:rsidRPr="00297A4A">
        <w:t xml:space="preserve">that </w:t>
      </w:r>
      <w:r w:rsidR="00E345A8">
        <w:t xml:space="preserve">the </w:t>
      </w:r>
      <w:r w:rsidR="007E0E99" w:rsidRPr="00297A4A">
        <w:t>directorate’s</w:t>
      </w:r>
      <w:r w:rsidR="00C73838" w:rsidRPr="00297A4A">
        <w:t xml:space="preserve"> vision, mission</w:t>
      </w:r>
      <w:r w:rsidR="00E345A8">
        <w:t>,</w:t>
      </w:r>
      <w:r w:rsidR="00C73838" w:rsidRPr="00297A4A">
        <w:t xml:space="preserve"> and core values</w:t>
      </w:r>
      <w:r w:rsidR="000761EB" w:rsidRPr="00297A4A">
        <w:t xml:space="preserve"> are either not </w:t>
      </w:r>
      <w:r w:rsidR="00C73838" w:rsidRPr="00297A4A">
        <w:t>openly displayed</w:t>
      </w:r>
      <w:r w:rsidR="000761EB" w:rsidRPr="00297A4A">
        <w:t xml:space="preserve"> or made reference to in the day to day operations of the directorate.</w:t>
      </w:r>
    </w:p>
    <w:p w14:paraId="08174B7C" w14:textId="77777777" w:rsidR="00461756" w:rsidRPr="00297A4A" w:rsidRDefault="000761EB" w:rsidP="00A64728">
      <w:pPr>
        <w:spacing w:before="240" w:after="200" w:line="360" w:lineRule="auto"/>
        <w:ind w:left="0" w:firstLine="0"/>
      </w:pPr>
      <w:r w:rsidRPr="00297A4A">
        <w:t xml:space="preserve">Consequently, more than 70% of the respondents agreed that pull-up banners and wall frames should be used to openly display the </w:t>
      </w:r>
      <w:r w:rsidR="00C73838" w:rsidRPr="00297A4A">
        <w:t xml:space="preserve">vision, mission, and core values </w:t>
      </w:r>
      <w:r w:rsidRPr="00297A4A">
        <w:t xml:space="preserve">of the Directorate of Finance. </w:t>
      </w:r>
      <w:r w:rsidR="00C73838" w:rsidRPr="00297A4A">
        <w:t xml:space="preserve">Also, </w:t>
      </w:r>
      <w:r w:rsidRPr="00297A4A">
        <w:t xml:space="preserve">66% of the respondents agreed that the </w:t>
      </w:r>
      <w:r w:rsidR="00C73838" w:rsidRPr="00297A4A">
        <w:t xml:space="preserve">vision, mission, and core values </w:t>
      </w:r>
      <w:r w:rsidRPr="00297A4A">
        <w:t xml:space="preserve">of the Directorate should be displayed in all offices of the Directorate and only 31% of the respondents agreed that the Vision, Mission, and Core Values of the Directorate should be recited during the opening and closing of meetings of the Directorate.  </w:t>
      </w:r>
    </w:p>
    <w:p w14:paraId="00B78654" w14:textId="77777777" w:rsidR="00461756" w:rsidRPr="00297A4A" w:rsidRDefault="000761EB" w:rsidP="00A64728">
      <w:pPr>
        <w:spacing w:after="0" w:line="360" w:lineRule="auto"/>
        <w:ind w:left="0" w:firstLine="0"/>
      </w:pPr>
      <w:r w:rsidRPr="00297A4A">
        <w:t xml:space="preserve">Other suggested ways of enhancing the visibility of the </w:t>
      </w:r>
      <w:r w:rsidR="007E0E99" w:rsidRPr="00297A4A">
        <w:t xml:space="preserve">vision, mission, and core values </w:t>
      </w:r>
      <w:r w:rsidRPr="00297A4A">
        <w:t>of the Directorate of Finance by respondents are:</w:t>
      </w:r>
    </w:p>
    <w:p w14:paraId="1BA8F36C" w14:textId="77777777" w:rsidR="00461756" w:rsidRPr="00297A4A" w:rsidRDefault="000761EB" w:rsidP="00A64728">
      <w:pPr>
        <w:numPr>
          <w:ilvl w:val="0"/>
          <w:numId w:val="3"/>
        </w:numPr>
        <w:pBdr>
          <w:top w:val="nil"/>
          <w:left w:val="nil"/>
          <w:bottom w:val="nil"/>
          <w:right w:val="nil"/>
          <w:between w:val="nil"/>
        </w:pBdr>
        <w:spacing w:after="0" w:line="360" w:lineRule="auto"/>
      </w:pPr>
      <w:r w:rsidRPr="00297A4A">
        <w:t xml:space="preserve">Periodic reminders on </w:t>
      </w:r>
      <w:r w:rsidR="007E0E99" w:rsidRPr="00297A4A">
        <w:t xml:space="preserve">the directorate’s </w:t>
      </w:r>
      <w:r w:rsidRPr="00297A4A">
        <w:t>social media platforms.</w:t>
      </w:r>
    </w:p>
    <w:p w14:paraId="3B8F44D6" w14:textId="77777777" w:rsidR="00461756" w:rsidRPr="00297A4A" w:rsidRDefault="000761EB" w:rsidP="00A64728">
      <w:pPr>
        <w:numPr>
          <w:ilvl w:val="0"/>
          <w:numId w:val="3"/>
        </w:numPr>
        <w:pBdr>
          <w:top w:val="nil"/>
          <w:left w:val="nil"/>
          <w:bottom w:val="nil"/>
          <w:right w:val="nil"/>
          <w:between w:val="nil"/>
        </w:pBdr>
        <w:spacing w:after="0" w:line="360" w:lineRule="auto"/>
      </w:pPr>
      <w:bookmarkStart w:id="3" w:name="_heading=h.30j0zll" w:colFirst="0" w:colLast="0"/>
      <w:bookmarkEnd w:id="3"/>
      <w:r w:rsidRPr="00297A4A">
        <w:t xml:space="preserve">New Recruits should be oriented on the </w:t>
      </w:r>
      <w:r w:rsidR="007E0E99" w:rsidRPr="00297A4A">
        <w:t xml:space="preserve">vision, mission, and core values </w:t>
      </w:r>
      <w:r w:rsidRPr="00297A4A">
        <w:t>of the Directorate of Finance.</w:t>
      </w:r>
    </w:p>
    <w:p w14:paraId="0250997B" w14:textId="77777777" w:rsidR="00461756" w:rsidRPr="00297A4A" w:rsidRDefault="000761EB" w:rsidP="00A64728">
      <w:pPr>
        <w:numPr>
          <w:ilvl w:val="0"/>
          <w:numId w:val="3"/>
        </w:numPr>
        <w:pBdr>
          <w:top w:val="nil"/>
          <w:left w:val="nil"/>
          <w:bottom w:val="nil"/>
          <w:right w:val="nil"/>
          <w:between w:val="nil"/>
        </w:pBdr>
        <w:spacing w:after="0" w:line="360" w:lineRule="auto"/>
      </w:pPr>
      <w:bookmarkStart w:id="4" w:name="_heading=h.w1v8wfgjv58h" w:colFirst="0" w:colLast="0"/>
      <w:bookmarkEnd w:id="4"/>
      <w:r w:rsidRPr="00297A4A">
        <w:t xml:space="preserve">A DoF handbook containing the </w:t>
      </w:r>
      <w:r w:rsidR="007E0E99" w:rsidRPr="00297A4A">
        <w:t xml:space="preserve">vision, mission, and core values of the directorate </w:t>
      </w:r>
      <w:r w:rsidRPr="00297A4A">
        <w:t>should be distributed to staff.</w:t>
      </w:r>
    </w:p>
    <w:p w14:paraId="691CA34D" w14:textId="77777777" w:rsidR="00461756" w:rsidRPr="00297A4A" w:rsidRDefault="000761EB" w:rsidP="00A64728">
      <w:pPr>
        <w:numPr>
          <w:ilvl w:val="0"/>
          <w:numId w:val="3"/>
        </w:numPr>
        <w:pBdr>
          <w:top w:val="nil"/>
          <w:left w:val="nil"/>
          <w:bottom w:val="nil"/>
          <w:right w:val="nil"/>
          <w:between w:val="nil"/>
        </w:pBdr>
        <w:spacing w:line="360" w:lineRule="auto"/>
      </w:pPr>
      <w:bookmarkStart w:id="5" w:name="_heading=h.7nrjuzwsq78e" w:colFirst="0" w:colLast="0"/>
      <w:bookmarkEnd w:id="5"/>
      <w:r w:rsidRPr="00297A4A">
        <w:t xml:space="preserve">Awareness of the </w:t>
      </w:r>
      <w:r w:rsidR="007E0E99" w:rsidRPr="00297A4A">
        <w:t xml:space="preserve">vision, mission, and core values of the directorate </w:t>
      </w:r>
      <w:r w:rsidRPr="00297A4A">
        <w:t>should be created during meetings, seminars, workshops, and conferences.</w:t>
      </w:r>
    </w:p>
    <w:p w14:paraId="0AB1B3D8" w14:textId="77777777" w:rsidR="00461756" w:rsidRPr="00297A4A" w:rsidRDefault="000761EB" w:rsidP="00A64728">
      <w:pPr>
        <w:spacing w:after="0" w:line="360" w:lineRule="auto"/>
        <w:rPr>
          <w:b/>
        </w:rPr>
      </w:pPr>
      <w:r w:rsidRPr="00297A4A">
        <w:rPr>
          <w:b/>
        </w:rPr>
        <w:lastRenderedPageBreak/>
        <w:t xml:space="preserve">6.0 </w:t>
      </w:r>
      <w:r w:rsidRPr="00297A4A">
        <w:rPr>
          <w:b/>
        </w:rPr>
        <w:tab/>
        <w:t xml:space="preserve">FINDINGS </w:t>
      </w:r>
    </w:p>
    <w:p w14:paraId="5E4D1B0A" w14:textId="77777777" w:rsidR="00C73838" w:rsidRPr="00297A4A" w:rsidRDefault="000761EB" w:rsidP="00A64728">
      <w:pPr>
        <w:pBdr>
          <w:top w:val="nil"/>
          <w:left w:val="nil"/>
          <w:bottom w:val="nil"/>
          <w:right w:val="nil"/>
          <w:between w:val="nil"/>
        </w:pBdr>
        <w:spacing w:after="0" w:line="360" w:lineRule="auto"/>
      </w:pPr>
      <w:r w:rsidRPr="00297A4A">
        <w:t xml:space="preserve">The purpose of this study was to assess the </w:t>
      </w:r>
      <w:r w:rsidR="00E345A8">
        <w:t>awareness</w:t>
      </w:r>
      <w:r w:rsidR="00C73838" w:rsidRPr="00297A4A">
        <w:t xml:space="preserve"> and </w:t>
      </w:r>
      <w:r w:rsidR="00E345A8">
        <w:t>visibility</w:t>
      </w:r>
      <w:r w:rsidR="00C73838" w:rsidRPr="00297A4A">
        <w:t xml:space="preserve"> of the vision, mission</w:t>
      </w:r>
      <w:r w:rsidR="00964245">
        <w:t>,</w:t>
      </w:r>
      <w:r w:rsidRPr="00297A4A">
        <w:t xml:space="preserve"> and core values of the Directorate of Finance. </w:t>
      </w:r>
    </w:p>
    <w:p w14:paraId="4F1349F7" w14:textId="77777777" w:rsidR="00C73838" w:rsidRPr="00297A4A" w:rsidRDefault="00C73838" w:rsidP="00A64728">
      <w:pPr>
        <w:pBdr>
          <w:top w:val="nil"/>
          <w:left w:val="nil"/>
          <w:bottom w:val="nil"/>
          <w:right w:val="nil"/>
          <w:between w:val="nil"/>
        </w:pBdr>
        <w:spacing w:after="0" w:line="360" w:lineRule="auto"/>
      </w:pPr>
    </w:p>
    <w:p w14:paraId="320961D2" w14:textId="77777777" w:rsidR="00347083" w:rsidRPr="00297A4A" w:rsidRDefault="000761EB" w:rsidP="00A64728">
      <w:pPr>
        <w:pBdr>
          <w:top w:val="nil"/>
          <w:left w:val="nil"/>
          <w:bottom w:val="nil"/>
          <w:right w:val="nil"/>
          <w:between w:val="nil"/>
        </w:pBdr>
        <w:spacing w:after="0" w:line="360" w:lineRule="auto"/>
      </w:pPr>
      <w:r w:rsidRPr="00297A4A">
        <w:t xml:space="preserve">From the results above, there is evidence that there is </w:t>
      </w:r>
      <w:r w:rsidR="00964245">
        <w:t xml:space="preserve">a </w:t>
      </w:r>
      <w:r w:rsidRPr="00297A4A">
        <w:t>low level of awareness of the vision, mission</w:t>
      </w:r>
      <w:r w:rsidR="00964245">
        <w:t>,</w:t>
      </w:r>
      <w:r w:rsidRPr="00297A4A">
        <w:t xml:space="preserve"> and core values of the Directorate of Finance among its staff irrespective of </w:t>
      </w:r>
      <w:r w:rsidR="00C73838" w:rsidRPr="00297A4A">
        <w:t xml:space="preserve">rank </w:t>
      </w:r>
      <w:r w:rsidR="007B0826">
        <w:t>or number of years at</w:t>
      </w:r>
      <w:r w:rsidRPr="00297A4A">
        <w:t xml:space="preserve"> the directorate. </w:t>
      </w:r>
      <w:r w:rsidR="00347083" w:rsidRPr="00297A4A">
        <w:t xml:space="preserve">The results further show that </w:t>
      </w:r>
      <w:r w:rsidR="00964245">
        <w:t xml:space="preserve">the </w:t>
      </w:r>
      <w:r w:rsidR="00347083" w:rsidRPr="00297A4A">
        <w:t>majority of the staff of the Directorate of Finance have the assumption that confidentiality is a core value of the directorate which is erroneous.</w:t>
      </w:r>
    </w:p>
    <w:p w14:paraId="2CFA8E01" w14:textId="77777777" w:rsidR="00C73838" w:rsidRPr="00297A4A" w:rsidRDefault="00C73838" w:rsidP="00A64728">
      <w:pPr>
        <w:pBdr>
          <w:top w:val="nil"/>
          <w:left w:val="nil"/>
          <w:bottom w:val="nil"/>
          <w:right w:val="nil"/>
          <w:between w:val="nil"/>
        </w:pBdr>
        <w:spacing w:after="0" w:line="360" w:lineRule="auto"/>
        <w:ind w:left="0" w:firstLine="0"/>
      </w:pPr>
    </w:p>
    <w:p w14:paraId="2326989A" w14:textId="77777777" w:rsidR="00461756" w:rsidRPr="00297A4A" w:rsidRDefault="000761EB" w:rsidP="00A64728">
      <w:pPr>
        <w:pBdr>
          <w:top w:val="nil"/>
          <w:left w:val="nil"/>
          <w:bottom w:val="nil"/>
          <w:right w:val="nil"/>
          <w:between w:val="nil"/>
        </w:pBdr>
        <w:spacing w:after="0" w:line="360" w:lineRule="auto"/>
      </w:pPr>
      <w:r w:rsidRPr="00297A4A">
        <w:t xml:space="preserve">Also, there is </w:t>
      </w:r>
      <w:r w:rsidR="00964245">
        <w:t xml:space="preserve">a </w:t>
      </w:r>
      <w:r w:rsidRPr="00297A4A">
        <w:t>lack of visibility of the vision, mission</w:t>
      </w:r>
      <w:r w:rsidR="00964245">
        <w:t>,</w:t>
      </w:r>
      <w:r w:rsidRPr="00297A4A">
        <w:t xml:space="preserve"> and core values of the directorate. This signifies that the vision, mission</w:t>
      </w:r>
      <w:r w:rsidR="00964245">
        <w:t>,</w:t>
      </w:r>
      <w:r w:rsidRPr="00297A4A">
        <w:t xml:space="preserve"> and core values are not openly displayed to create awareness for staff.</w:t>
      </w:r>
    </w:p>
    <w:p w14:paraId="1AB9166D" w14:textId="77777777" w:rsidR="00461756" w:rsidRPr="00297A4A" w:rsidRDefault="00347083" w:rsidP="00195754">
      <w:pPr>
        <w:pBdr>
          <w:top w:val="nil"/>
          <w:left w:val="nil"/>
          <w:bottom w:val="nil"/>
          <w:right w:val="nil"/>
          <w:between w:val="nil"/>
        </w:pBdr>
        <w:spacing w:after="0" w:line="360" w:lineRule="auto"/>
      </w:pPr>
      <w:r w:rsidRPr="00297A4A">
        <w:t xml:space="preserve"> </w:t>
      </w:r>
    </w:p>
    <w:p w14:paraId="499E1C34" w14:textId="77777777" w:rsidR="00461756" w:rsidRPr="00297A4A" w:rsidRDefault="000761EB" w:rsidP="00A64728">
      <w:pPr>
        <w:spacing w:after="0" w:line="360" w:lineRule="auto"/>
        <w:rPr>
          <w:b/>
        </w:rPr>
      </w:pPr>
      <w:r w:rsidRPr="00297A4A">
        <w:rPr>
          <w:b/>
        </w:rPr>
        <w:t xml:space="preserve"> 7.0 </w:t>
      </w:r>
      <w:r w:rsidRPr="00297A4A">
        <w:rPr>
          <w:b/>
        </w:rPr>
        <w:tab/>
        <w:t xml:space="preserve">RECOMMENDATIONS  </w:t>
      </w:r>
    </w:p>
    <w:p w14:paraId="51ACD11B" w14:textId="77777777" w:rsidR="00461756" w:rsidRPr="00297A4A" w:rsidRDefault="000761EB" w:rsidP="00A64728">
      <w:pPr>
        <w:spacing w:line="360" w:lineRule="auto"/>
      </w:pPr>
      <w:r w:rsidRPr="00297A4A">
        <w:t>Based on our findings and discussions, the following recommendations are proposed for management consideration.</w:t>
      </w:r>
    </w:p>
    <w:p w14:paraId="6DDEC6F5" w14:textId="77777777" w:rsidR="00461756" w:rsidRPr="00297A4A" w:rsidRDefault="000761EB" w:rsidP="00A64728">
      <w:pPr>
        <w:numPr>
          <w:ilvl w:val="0"/>
          <w:numId w:val="2"/>
        </w:numPr>
        <w:pBdr>
          <w:top w:val="nil"/>
          <w:left w:val="nil"/>
          <w:bottom w:val="nil"/>
          <w:right w:val="nil"/>
          <w:between w:val="nil"/>
        </w:pBdr>
        <w:spacing w:after="0" w:line="360" w:lineRule="auto"/>
      </w:pPr>
      <w:r w:rsidRPr="00297A4A">
        <w:t>Wall frames should be used to openly display the vision, mission, and core values of the Directorate to create awareness.</w:t>
      </w:r>
    </w:p>
    <w:p w14:paraId="16839027" w14:textId="77777777" w:rsidR="00461756" w:rsidRPr="00297A4A" w:rsidRDefault="000761EB" w:rsidP="00A64728">
      <w:pPr>
        <w:numPr>
          <w:ilvl w:val="0"/>
          <w:numId w:val="2"/>
        </w:numPr>
        <w:pBdr>
          <w:top w:val="nil"/>
          <w:left w:val="nil"/>
          <w:bottom w:val="nil"/>
          <w:right w:val="nil"/>
          <w:between w:val="nil"/>
        </w:pBdr>
        <w:spacing w:after="0" w:line="360" w:lineRule="auto"/>
        <w:jc w:val="left"/>
      </w:pPr>
      <w:r w:rsidRPr="00297A4A">
        <w:t xml:space="preserve">Awareness of the vision, mission, and core values of the Directorate should be created during meetings, seminars, workshops, and conferences by the use </w:t>
      </w:r>
      <w:r w:rsidR="00E345A8">
        <w:t>of p</w:t>
      </w:r>
      <w:r w:rsidRPr="00297A4A">
        <w:t>ull-up banners.</w:t>
      </w:r>
    </w:p>
    <w:p w14:paraId="503DF86A" w14:textId="77777777" w:rsidR="00461756" w:rsidRPr="00297A4A" w:rsidRDefault="000761EB" w:rsidP="00A64728">
      <w:pPr>
        <w:numPr>
          <w:ilvl w:val="0"/>
          <w:numId w:val="2"/>
        </w:numPr>
        <w:pBdr>
          <w:top w:val="nil"/>
          <w:left w:val="nil"/>
          <w:bottom w:val="nil"/>
          <w:right w:val="nil"/>
          <w:between w:val="nil"/>
        </w:pBdr>
        <w:spacing w:after="0" w:line="360" w:lineRule="auto"/>
      </w:pPr>
      <w:r w:rsidRPr="00297A4A">
        <w:t>Education on the vision, mission, and core values of the Directorate should be included in orientation programs for recruits and National Service Personnel.</w:t>
      </w:r>
    </w:p>
    <w:p w14:paraId="746FE8F3" w14:textId="77777777" w:rsidR="00461756" w:rsidRPr="00297A4A" w:rsidRDefault="000761EB" w:rsidP="00A64728">
      <w:pPr>
        <w:numPr>
          <w:ilvl w:val="0"/>
          <w:numId w:val="2"/>
        </w:numPr>
        <w:pBdr>
          <w:top w:val="nil"/>
          <w:left w:val="nil"/>
          <w:bottom w:val="nil"/>
          <w:right w:val="nil"/>
          <w:between w:val="nil"/>
        </w:pBdr>
        <w:spacing w:line="360" w:lineRule="auto"/>
      </w:pPr>
      <w:r w:rsidRPr="00297A4A">
        <w:t>The WhatsApp platforms of the Directorate should be used to periodically remind staff of the Vision, Mission, and Core Values of the Directorate.</w:t>
      </w:r>
    </w:p>
    <w:p w14:paraId="0448A871" w14:textId="77777777" w:rsidR="00A64728" w:rsidRDefault="000761EB" w:rsidP="00A64728">
      <w:pPr>
        <w:spacing w:before="240" w:after="0" w:line="360" w:lineRule="auto"/>
        <w:ind w:left="0" w:firstLine="0"/>
        <w:jc w:val="left"/>
        <w:rPr>
          <w:b/>
        </w:rPr>
      </w:pPr>
      <w:r w:rsidRPr="00297A4A">
        <w:rPr>
          <w:b/>
        </w:rPr>
        <w:t>7.0</w:t>
      </w:r>
      <w:r w:rsidRPr="00297A4A">
        <w:rPr>
          <w:b/>
        </w:rPr>
        <w:tab/>
        <w:t xml:space="preserve"> CONCLUSION </w:t>
      </w:r>
    </w:p>
    <w:p w14:paraId="7272BBC2" w14:textId="77777777" w:rsidR="00461756" w:rsidRPr="00A64728" w:rsidRDefault="00E345A8" w:rsidP="00A64728">
      <w:pPr>
        <w:spacing w:before="240" w:after="0" w:line="360" w:lineRule="auto"/>
        <w:ind w:left="0" w:firstLine="0"/>
        <w:jc w:val="left"/>
        <w:rPr>
          <w:b/>
        </w:rPr>
      </w:pPr>
      <w:r>
        <w:t>Addressing the visibility of vision, mission, and core v</w:t>
      </w:r>
      <w:r w:rsidR="000761EB" w:rsidRPr="00297A4A">
        <w:t>alues requires a multifaceted approach encompassing management commitment, effective communication strategies, and integration into the Directorate’s processes and culture. The Directorate must thus recognize t</w:t>
      </w:r>
      <w:r>
        <w:t>he importance of embedding the vision, mission, and core v</w:t>
      </w:r>
      <w:r w:rsidR="000761EB" w:rsidRPr="00297A4A">
        <w:t xml:space="preserve">alues into its daily operations </w:t>
      </w:r>
      <w:r>
        <w:t>to foster</w:t>
      </w:r>
      <w:r w:rsidR="000761EB" w:rsidRPr="00297A4A">
        <w:t xml:space="preserve"> a culture where employees understand, embrace, and embody its principles in their </w:t>
      </w:r>
      <w:r w:rsidR="000761EB" w:rsidRPr="00297A4A">
        <w:lastRenderedPageBreak/>
        <w:t>work. Failure to address this issue will not only unde</w:t>
      </w:r>
      <w:r>
        <w:t>rmine the effectiveness of the vision, mission, and core v</w:t>
      </w:r>
      <w:r w:rsidR="000761EB" w:rsidRPr="00297A4A">
        <w:t>alues but also pose a risk to the Directorate’s performance and culture.</w:t>
      </w:r>
    </w:p>
    <w:p w14:paraId="3699F0F9" w14:textId="77777777" w:rsidR="00461756" w:rsidRPr="00297A4A" w:rsidRDefault="000761EB" w:rsidP="00A64728">
      <w:pPr>
        <w:spacing w:before="240" w:after="0" w:line="360" w:lineRule="auto"/>
        <w:ind w:left="-5" w:right="47" w:firstLine="0"/>
      </w:pPr>
      <w:r w:rsidRPr="00297A4A">
        <w:t xml:space="preserve">This is humbly submitted for your consideration.  </w:t>
      </w:r>
    </w:p>
    <w:p w14:paraId="4ABE3EB9" w14:textId="77777777" w:rsidR="00461756" w:rsidRPr="00297A4A" w:rsidRDefault="000761EB" w:rsidP="00A64728">
      <w:pPr>
        <w:spacing w:before="240" w:after="0" w:line="360" w:lineRule="auto"/>
        <w:ind w:left="-5" w:right="47" w:firstLine="0"/>
      </w:pPr>
      <w:r w:rsidRPr="00297A4A">
        <w:t xml:space="preserve">Thank you. </w:t>
      </w:r>
    </w:p>
    <w:p w14:paraId="7F7916DF" w14:textId="77777777" w:rsidR="00461756" w:rsidRPr="00297A4A" w:rsidRDefault="000761EB" w:rsidP="00A64728">
      <w:pPr>
        <w:spacing w:before="240" w:line="360" w:lineRule="auto"/>
        <w:rPr>
          <w:b/>
        </w:rPr>
      </w:pPr>
      <w:r w:rsidRPr="00297A4A">
        <w:t xml:space="preserve"> </w:t>
      </w:r>
      <w:r w:rsidRPr="00297A4A">
        <w:rPr>
          <w:b/>
        </w:rPr>
        <w:t>NAME</w:t>
      </w:r>
      <w:r w:rsidRPr="00297A4A">
        <w:rPr>
          <w:b/>
        </w:rPr>
        <w:tab/>
      </w:r>
      <w:r w:rsidRPr="00297A4A">
        <w:rPr>
          <w:b/>
        </w:rPr>
        <w:tab/>
      </w:r>
      <w:r w:rsidRPr="00297A4A">
        <w:rPr>
          <w:b/>
        </w:rPr>
        <w:tab/>
      </w:r>
      <w:r w:rsidRPr="00297A4A">
        <w:rPr>
          <w:b/>
        </w:rPr>
        <w:tab/>
      </w:r>
      <w:r w:rsidRPr="00297A4A">
        <w:rPr>
          <w:b/>
        </w:rPr>
        <w:tab/>
      </w:r>
      <w:r w:rsidRPr="00297A4A">
        <w:rPr>
          <w:b/>
        </w:rPr>
        <w:tab/>
        <w:t>SIGNATURE</w:t>
      </w:r>
      <w:r w:rsidRPr="00297A4A">
        <w:rPr>
          <w:b/>
        </w:rPr>
        <w:tab/>
      </w:r>
      <w:r w:rsidRPr="00297A4A">
        <w:rPr>
          <w:b/>
        </w:rPr>
        <w:tab/>
      </w:r>
      <w:r w:rsidRPr="00297A4A">
        <w:rPr>
          <w:b/>
        </w:rPr>
        <w:tab/>
        <w:t>DATE</w:t>
      </w:r>
    </w:p>
    <w:p w14:paraId="636F56C8" w14:textId="77777777" w:rsidR="00461756" w:rsidRPr="00297A4A" w:rsidRDefault="000761EB" w:rsidP="00A64728">
      <w:pPr>
        <w:spacing w:line="360" w:lineRule="auto"/>
        <w:ind w:left="1440" w:hanging="1440"/>
      </w:pPr>
      <w:r w:rsidRPr="00297A4A">
        <w:tab/>
      </w:r>
      <w:r w:rsidRPr="00297A4A">
        <w:tab/>
      </w:r>
      <w:r w:rsidRPr="00297A4A">
        <w:tab/>
      </w:r>
      <w:r w:rsidRPr="00297A4A">
        <w:tab/>
      </w:r>
      <w:r w:rsidRPr="00297A4A">
        <w:tab/>
      </w:r>
      <w:r w:rsidRPr="00297A4A">
        <w:tab/>
        <w:t>………………</w:t>
      </w:r>
      <w:r w:rsidRPr="00297A4A">
        <w:tab/>
      </w:r>
      <w:r w:rsidRPr="00297A4A">
        <w:tab/>
        <w:t>...…………</w:t>
      </w:r>
    </w:p>
    <w:p w14:paraId="4161148B" w14:textId="77777777" w:rsidR="00461756" w:rsidRPr="00297A4A" w:rsidRDefault="000761EB" w:rsidP="00A64728">
      <w:pPr>
        <w:spacing w:line="360" w:lineRule="auto"/>
      </w:pPr>
      <w:r w:rsidRPr="00297A4A">
        <w:tab/>
      </w:r>
      <w:r w:rsidRPr="00297A4A">
        <w:tab/>
      </w:r>
      <w:r w:rsidRPr="00297A4A">
        <w:tab/>
      </w:r>
      <w:r w:rsidRPr="00297A4A">
        <w:tab/>
      </w:r>
      <w:r w:rsidRPr="00297A4A">
        <w:tab/>
      </w:r>
      <w:r w:rsidRPr="00297A4A">
        <w:tab/>
      </w:r>
      <w:r w:rsidRPr="00297A4A">
        <w:tab/>
      </w:r>
      <w:r w:rsidRPr="00297A4A">
        <w:tab/>
        <w:t>………………</w:t>
      </w:r>
      <w:r w:rsidRPr="00297A4A">
        <w:tab/>
      </w:r>
      <w:r w:rsidRPr="00297A4A">
        <w:tab/>
        <w:t>...…………</w:t>
      </w:r>
    </w:p>
    <w:p w14:paraId="445DE2D3" w14:textId="77777777" w:rsidR="00461756" w:rsidRPr="00297A4A" w:rsidRDefault="000761EB" w:rsidP="00A64728">
      <w:pPr>
        <w:spacing w:line="360" w:lineRule="auto"/>
      </w:pPr>
      <w:r w:rsidRPr="00297A4A">
        <w:tab/>
      </w:r>
      <w:r w:rsidRPr="00297A4A">
        <w:tab/>
      </w:r>
      <w:r w:rsidRPr="00297A4A">
        <w:tab/>
      </w:r>
      <w:r w:rsidRPr="00297A4A">
        <w:tab/>
      </w:r>
      <w:r w:rsidRPr="00297A4A">
        <w:tab/>
      </w:r>
      <w:r w:rsidRPr="00297A4A">
        <w:tab/>
      </w:r>
      <w:r w:rsidRPr="00297A4A">
        <w:tab/>
      </w:r>
      <w:r w:rsidRPr="00297A4A">
        <w:tab/>
        <w:t>………………</w:t>
      </w:r>
      <w:r w:rsidRPr="00297A4A">
        <w:tab/>
      </w:r>
      <w:r w:rsidRPr="00297A4A">
        <w:tab/>
        <w:t>...…………</w:t>
      </w:r>
    </w:p>
    <w:p w14:paraId="60D399AF" w14:textId="77777777" w:rsidR="00461756" w:rsidRPr="00297A4A" w:rsidRDefault="00461756" w:rsidP="00A64728">
      <w:pPr>
        <w:spacing w:after="494" w:line="360" w:lineRule="auto"/>
        <w:ind w:left="0" w:firstLine="0"/>
        <w:jc w:val="left"/>
      </w:pPr>
    </w:p>
    <w:p w14:paraId="30BBB108" w14:textId="77777777" w:rsidR="00600E28" w:rsidRDefault="00600E28" w:rsidP="00A64728">
      <w:pPr>
        <w:spacing w:after="492" w:line="360" w:lineRule="auto"/>
        <w:ind w:left="0" w:firstLine="0"/>
        <w:jc w:val="left"/>
      </w:pPr>
    </w:p>
    <w:p w14:paraId="2B834D4F" w14:textId="77777777" w:rsidR="00A64728" w:rsidRDefault="00A64728" w:rsidP="00A64728">
      <w:pPr>
        <w:spacing w:after="492" w:line="360" w:lineRule="auto"/>
        <w:ind w:left="0" w:firstLine="0"/>
        <w:jc w:val="left"/>
      </w:pPr>
    </w:p>
    <w:p w14:paraId="67399B86" w14:textId="77777777" w:rsidR="00A64728" w:rsidRDefault="00A64728" w:rsidP="00A64728">
      <w:pPr>
        <w:spacing w:after="492" w:line="360" w:lineRule="auto"/>
        <w:ind w:left="0" w:firstLine="0"/>
        <w:jc w:val="left"/>
      </w:pPr>
    </w:p>
    <w:p w14:paraId="28105CFE" w14:textId="77777777" w:rsidR="00A64728" w:rsidRDefault="00A64728" w:rsidP="00A64728">
      <w:pPr>
        <w:spacing w:after="492" w:line="360" w:lineRule="auto"/>
        <w:ind w:left="0" w:firstLine="0"/>
        <w:jc w:val="left"/>
      </w:pPr>
    </w:p>
    <w:p w14:paraId="16CC32AD" w14:textId="77777777" w:rsidR="00A64728" w:rsidRDefault="00A64728" w:rsidP="00A64728">
      <w:pPr>
        <w:spacing w:after="492" w:line="360" w:lineRule="auto"/>
        <w:ind w:left="0" w:firstLine="0"/>
        <w:jc w:val="left"/>
      </w:pPr>
    </w:p>
    <w:p w14:paraId="32C0C561" w14:textId="77777777" w:rsidR="00A64728" w:rsidRDefault="00A64728" w:rsidP="00A64728">
      <w:pPr>
        <w:spacing w:after="492" w:line="360" w:lineRule="auto"/>
        <w:ind w:left="0" w:firstLine="0"/>
        <w:jc w:val="left"/>
      </w:pPr>
    </w:p>
    <w:p w14:paraId="2860EC5D" w14:textId="77777777" w:rsidR="00A64728" w:rsidRDefault="00A64728" w:rsidP="00A64728">
      <w:pPr>
        <w:spacing w:after="492" w:line="360" w:lineRule="auto"/>
        <w:ind w:left="0" w:firstLine="0"/>
        <w:jc w:val="left"/>
      </w:pPr>
    </w:p>
    <w:p w14:paraId="29586242" w14:textId="77777777" w:rsidR="00A64728" w:rsidRPr="00A64728" w:rsidRDefault="00A64728" w:rsidP="00A64728">
      <w:pPr>
        <w:spacing w:after="492" w:line="360" w:lineRule="auto"/>
        <w:ind w:left="0" w:firstLine="0"/>
        <w:jc w:val="left"/>
      </w:pPr>
    </w:p>
    <w:p w14:paraId="454E64C3" w14:textId="77777777" w:rsidR="00220357" w:rsidRDefault="00220357" w:rsidP="00A64728">
      <w:pPr>
        <w:spacing w:line="360" w:lineRule="auto"/>
        <w:ind w:left="720" w:hanging="720"/>
        <w:jc w:val="center"/>
        <w:rPr>
          <w:b/>
          <w:bCs/>
        </w:rPr>
      </w:pPr>
    </w:p>
    <w:p w14:paraId="3EBE59D7" w14:textId="40BA474E" w:rsidR="00600E28" w:rsidRPr="00297A4A" w:rsidRDefault="00600E28" w:rsidP="00A64728">
      <w:pPr>
        <w:spacing w:line="360" w:lineRule="auto"/>
        <w:ind w:left="720" w:hanging="720"/>
        <w:jc w:val="center"/>
        <w:rPr>
          <w:b/>
          <w:bCs/>
        </w:rPr>
      </w:pPr>
      <w:r w:rsidRPr="00297A4A">
        <w:rPr>
          <w:b/>
          <w:bCs/>
        </w:rPr>
        <w:lastRenderedPageBreak/>
        <w:t>REFERENCES</w:t>
      </w:r>
    </w:p>
    <w:p w14:paraId="27895B1C" w14:textId="77777777" w:rsidR="002A5B19" w:rsidRDefault="002A5B19" w:rsidP="00A64728">
      <w:pPr>
        <w:spacing w:line="360" w:lineRule="auto"/>
        <w:ind w:left="720" w:hanging="720"/>
      </w:pPr>
      <w:r w:rsidRPr="002A5B19">
        <w:t>Arado, L. M., Mendoza, A. D., &amp; Esmero, D. R. P. (2019). Awareness, understanding, acceptance, and congruency of the pit vision and mission, college goal and program objectives. </w:t>
      </w:r>
      <w:r w:rsidRPr="002A5B19">
        <w:rPr>
          <w:i/>
          <w:iCs/>
        </w:rPr>
        <w:t>International Journal of Science and Management Studies</w:t>
      </w:r>
      <w:r w:rsidRPr="002A5B19">
        <w:t>, </w:t>
      </w:r>
      <w:r w:rsidRPr="002A5B19">
        <w:rPr>
          <w:i/>
          <w:iCs/>
        </w:rPr>
        <w:t>2</w:t>
      </w:r>
      <w:r w:rsidRPr="002A5B19">
        <w:t>(2), 168-175.</w:t>
      </w:r>
    </w:p>
    <w:p w14:paraId="5B78F805" w14:textId="77777777" w:rsidR="00600E28" w:rsidRPr="00297A4A" w:rsidRDefault="00BC3947" w:rsidP="00A64728">
      <w:pPr>
        <w:spacing w:line="360" w:lineRule="auto"/>
        <w:ind w:left="720" w:hanging="720"/>
      </w:pPr>
      <w:r w:rsidRPr="00297A4A">
        <w:t>Bart, C. K., Bontis N. &amp;</w:t>
      </w:r>
      <w:r w:rsidR="00600E28" w:rsidRPr="00297A4A">
        <w:t xml:space="preserve"> </w:t>
      </w:r>
      <w:r w:rsidR="00567981" w:rsidRPr="00297A4A">
        <w:t>Tagger,</w:t>
      </w:r>
      <w:r w:rsidR="00600E28" w:rsidRPr="00297A4A">
        <w:t xml:space="preserve"> S. (2001). </w:t>
      </w:r>
      <w:r w:rsidR="00567981" w:rsidRPr="00297A4A">
        <w:t>A</w:t>
      </w:r>
      <w:r w:rsidR="00600E28" w:rsidRPr="00297A4A">
        <w:t xml:space="preserve"> model of the impact of mission</w:t>
      </w:r>
      <w:r w:rsidR="00567981">
        <w:t xml:space="preserve"> statements on firm performance</w:t>
      </w:r>
      <w:r w:rsidR="00600E28" w:rsidRPr="00297A4A">
        <w:t xml:space="preserve">, </w:t>
      </w:r>
      <w:r w:rsidR="00600E28" w:rsidRPr="00297A4A">
        <w:rPr>
          <w:i/>
        </w:rPr>
        <w:t>Management Decision</w:t>
      </w:r>
      <w:r w:rsidR="00600E28" w:rsidRPr="00297A4A">
        <w:t>, Vol. 39 No1., pp. 9-18</w:t>
      </w:r>
    </w:p>
    <w:p w14:paraId="4ACFB028" w14:textId="77777777" w:rsidR="00B01CCF" w:rsidRPr="00297A4A" w:rsidRDefault="00B01CCF" w:rsidP="00A64728">
      <w:pPr>
        <w:spacing w:line="360" w:lineRule="auto"/>
        <w:ind w:left="720" w:hanging="720"/>
        <w:rPr>
          <w:color w:val="222222"/>
          <w:shd w:val="clear" w:color="auto" w:fill="FFFFFF"/>
        </w:rPr>
      </w:pPr>
      <w:r w:rsidRPr="00297A4A">
        <w:rPr>
          <w:color w:val="222222"/>
          <w:shd w:val="clear" w:color="auto" w:fill="FFFFFF"/>
        </w:rPr>
        <w:t>Brown, W. A., &amp; Yoshioka, C. F. (2003). Mission attachment and satisfaction as factors in employee retention. </w:t>
      </w:r>
      <w:r w:rsidRPr="00297A4A">
        <w:rPr>
          <w:i/>
          <w:iCs/>
          <w:color w:val="222222"/>
          <w:shd w:val="clear" w:color="auto" w:fill="FFFFFF"/>
        </w:rPr>
        <w:t>Nonprofit management and leadership</w:t>
      </w:r>
      <w:r w:rsidRPr="00297A4A">
        <w:rPr>
          <w:color w:val="222222"/>
          <w:shd w:val="clear" w:color="auto" w:fill="FFFFFF"/>
        </w:rPr>
        <w:t>, </w:t>
      </w:r>
      <w:r w:rsidRPr="00297A4A">
        <w:rPr>
          <w:i/>
          <w:iCs/>
          <w:color w:val="222222"/>
          <w:shd w:val="clear" w:color="auto" w:fill="FFFFFF"/>
        </w:rPr>
        <w:t>14</w:t>
      </w:r>
      <w:r w:rsidRPr="00297A4A">
        <w:rPr>
          <w:color w:val="222222"/>
          <w:shd w:val="clear" w:color="auto" w:fill="FFFFFF"/>
        </w:rPr>
        <w:t>(1), 5-18.</w:t>
      </w:r>
    </w:p>
    <w:p w14:paraId="1CA5CE4B" w14:textId="77777777" w:rsidR="00BC13FC" w:rsidRDefault="00BC13FC" w:rsidP="00A64728">
      <w:pPr>
        <w:spacing w:line="360" w:lineRule="auto"/>
        <w:ind w:left="720" w:hanging="720"/>
        <w:rPr>
          <w:color w:val="222222"/>
          <w:shd w:val="clear" w:color="auto" w:fill="FFFFFF"/>
        </w:rPr>
      </w:pPr>
      <w:r w:rsidRPr="00297A4A">
        <w:rPr>
          <w:color w:val="222222"/>
          <w:shd w:val="clear" w:color="auto" w:fill="FFFFFF"/>
        </w:rPr>
        <w:t>Cameron, K.S. and Quinn, R.E. (2011), </w:t>
      </w:r>
      <w:r w:rsidRPr="00297A4A">
        <w:rPr>
          <w:i/>
          <w:iCs/>
          <w:color w:val="222222"/>
          <w:shd w:val="clear" w:color="auto" w:fill="FFFFFF"/>
        </w:rPr>
        <w:t>Diagnosing and Changing Organizational Culture: Based on the Competing Values Framework</w:t>
      </w:r>
      <w:r w:rsidRPr="00297A4A">
        <w:rPr>
          <w:color w:val="222222"/>
          <w:shd w:val="clear" w:color="auto" w:fill="FFFFFF"/>
        </w:rPr>
        <w:t>, Addison‐Wesley, Reading, MA.</w:t>
      </w:r>
    </w:p>
    <w:p w14:paraId="1FE7CBF8" w14:textId="77777777" w:rsidR="002A5B19" w:rsidRPr="00297A4A" w:rsidRDefault="002A5B19" w:rsidP="00A64728">
      <w:pPr>
        <w:spacing w:line="360" w:lineRule="auto"/>
        <w:ind w:left="720" w:hanging="720"/>
        <w:rPr>
          <w:color w:val="222222"/>
          <w:shd w:val="clear" w:color="auto" w:fill="FFFFFF"/>
        </w:rPr>
      </w:pPr>
      <w:r w:rsidRPr="002A5B19">
        <w:rPr>
          <w:color w:val="222222"/>
          <w:shd w:val="clear" w:color="auto" w:fill="FFFFFF"/>
        </w:rPr>
        <w:t>Darbi, W. P. K. (2012). Of mission and vision statements and their potential impact on employee behaviour and attitudes: The case of a public but profit-oriented tertiary institution. </w:t>
      </w:r>
      <w:r w:rsidRPr="002A5B19">
        <w:rPr>
          <w:i/>
          <w:iCs/>
          <w:color w:val="222222"/>
          <w:shd w:val="clear" w:color="auto" w:fill="FFFFFF"/>
        </w:rPr>
        <w:t>International Journal of Business and Social Science</w:t>
      </w:r>
      <w:r w:rsidRPr="002A5B19">
        <w:rPr>
          <w:color w:val="222222"/>
          <w:shd w:val="clear" w:color="auto" w:fill="FFFFFF"/>
        </w:rPr>
        <w:t>, </w:t>
      </w:r>
      <w:r w:rsidRPr="002A5B19">
        <w:rPr>
          <w:i/>
          <w:iCs/>
          <w:color w:val="222222"/>
          <w:shd w:val="clear" w:color="auto" w:fill="FFFFFF"/>
        </w:rPr>
        <w:t>3</w:t>
      </w:r>
      <w:r w:rsidRPr="002A5B19">
        <w:rPr>
          <w:color w:val="222222"/>
          <w:shd w:val="clear" w:color="auto" w:fill="FFFFFF"/>
        </w:rPr>
        <w:t>(14).</w:t>
      </w:r>
    </w:p>
    <w:p w14:paraId="1A88AFD4" w14:textId="77777777" w:rsidR="00861F07" w:rsidRPr="00220357" w:rsidRDefault="00861F07" w:rsidP="00A64728">
      <w:pPr>
        <w:spacing w:line="360" w:lineRule="auto"/>
        <w:ind w:left="720" w:hanging="720"/>
        <w:rPr>
          <w:color w:val="222222"/>
          <w:shd w:val="clear" w:color="auto" w:fill="FFFFFF"/>
        </w:rPr>
      </w:pPr>
      <w:r w:rsidRPr="00297A4A">
        <w:rPr>
          <w:color w:val="222222"/>
          <w:shd w:val="clear" w:color="auto" w:fill="FFFFFF"/>
        </w:rPr>
        <w:t>Horwath, R., &amp; Drucker, P. (2005). Discovering purpose: Developing mission, vision, and values. </w:t>
      </w:r>
      <w:r w:rsidRPr="00297A4A">
        <w:rPr>
          <w:i/>
          <w:iCs/>
          <w:color w:val="222222"/>
          <w:shd w:val="clear" w:color="auto" w:fill="FFFFFF"/>
        </w:rPr>
        <w:t>Strategic Thinking Institute</w:t>
      </w:r>
      <w:r w:rsidRPr="00297A4A">
        <w:rPr>
          <w:color w:val="222222"/>
          <w:shd w:val="clear" w:color="auto" w:fill="FFFFFF"/>
        </w:rPr>
        <w:t>, 1-9.</w:t>
      </w:r>
    </w:p>
    <w:p w14:paraId="08CE1D7A" w14:textId="77777777" w:rsidR="006B2491" w:rsidRPr="006807F8" w:rsidRDefault="006B2491" w:rsidP="00A64728">
      <w:pPr>
        <w:spacing w:line="360" w:lineRule="auto"/>
        <w:ind w:left="720" w:hanging="720"/>
        <w:rPr>
          <w:b/>
          <w:bCs/>
          <w:i/>
        </w:rPr>
      </w:pPr>
      <w:r w:rsidRPr="006807F8">
        <w:rPr>
          <w:rStyle w:val="Emphasis"/>
          <w:i w:val="0"/>
          <w:color w:val="595959"/>
          <w:bdr w:val="none" w:sz="0" w:space="0" w:color="auto" w:frame="1"/>
        </w:rPr>
        <w:t>Leedy, P. D., &amp; Ormrod, J. E. (2005)</w:t>
      </w:r>
      <w:r w:rsidRPr="00297A4A">
        <w:rPr>
          <w:rStyle w:val="Emphasis"/>
          <w:color w:val="595959"/>
          <w:bdr w:val="none" w:sz="0" w:space="0" w:color="auto" w:frame="1"/>
        </w:rPr>
        <w:t xml:space="preserve">. Practical research: Planning and design </w:t>
      </w:r>
      <w:r w:rsidRPr="006807F8">
        <w:rPr>
          <w:rStyle w:val="Emphasis"/>
          <w:i w:val="0"/>
          <w:color w:val="595959"/>
          <w:bdr w:val="none" w:sz="0" w:space="0" w:color="auto" w:frame="1"/>
        </w:rPr>
        <w:t>(8th ed.). Upper Saddle River, NJ: Pearson Merrill Prentice Hall</w:t>
      </w:r>
    </w:p>
    <w:p w14:paraId="664D9368" w14:textId="77777777" w:rsidR="00BC3947" w:rsidRPr="00297A4A" w:rsidRDefault="00600E28" w:rsidP="00A64728">
      <w:pPr>
        <w:spacing w:after="0" w:line="360" w:lineRule="auto"/>
        <w:ind w:left="0" w:firstLine="0"/>
        <w:jc w:val="left"/>
      </w:pPr>
      <w:r w:rsidRPr="00297A4A">
        <w:t>Mullane, J. V. (2002). “The mission statement is a strat</w:t>
      </w:r>
      <w:r w:rsidR="00BC3947" w:rsidRPr="00297A4A">
        <w:t>egic tool: when used properly”,</w:t>
      </w:r>
    </w:p>
    <w:p w14:paraId="491CDE90" w14:textId="77777777" w:rsidR="00600E28" w:rsidRPr="00297A4A" w:rsidRDefault="00600E28" w:rsidP="00A64728">
      <w:pPr>
        <w:spacing w:after="0" w:line="360" w:lineRule="auto"/>
        <w:ind w:left="0" w:firstLine="720"/>
        <w:jc w:val="left"/>
      </w:pPr>
      <w:r w:rsidRPr="00297A4A">
        <w:rPr>
          <w:i/>
        </w:rPr>
        <w:t>Management Decision</w:t>
      </w:r>
      <w:r w:rsidRPr="00297A4A">
        <w:t>, Vol. 40 No. 5, pp 448-455.</w:t>
      </w:r>
    </w:p>
    <w:p w14:paraId="739315B9" w14:textId="77777777" w:rsidR="00BC3947" w:rsidRPr="00297A4A" w:rsidRDefault="00BC3947" w:rsidP="00A64728">
      <w:pPr>
        <w:spacing w:after="0" w:line="360" w:lineRule="auto"/>
        <w:ind w:left="0" w:firstLine="720"/>
        <w:jc w:val="left"/>
      </w:pPr>
    </w:p>
    <w:p w14:paraId="6CB54B1F" w14:textId="77777777" w:rsidR="00BC3947" w:rsidRPr="00297A4A" w:rsidRDefault="00453373" w:rsidP="00A64728">
      <w:pPr>
        <w:spacing w:after="0" w:line="360" w:lineRule="auto"/>
        <w:ind w:left="0" w:firstLine="0"/>
        <w:jc w:val="left"/>
        <w:rPr>
          <w:i/>
          <w:iCs/>
          <w:color w:val="222222"/>
          <w:shd w:val="clear" w:color="auto" w:fill="FFFFFF"/>
        </w:rPr>
      </w:pPr>
      <w:r w:rsidRPr="00297A4A">
        <w:rPr>
          <w:color w:val="222222"/>
          <w:shd w:val="clear" w:color="auto" w:fill="FFFFFF"/>
        </w:rPr>
        <w:t>Saks, A. M. (2006). Antecedents and consequences of employee engagement. </w:t>
      </w:r>
      <w:r w:rsidRPr="00297A4A">
        <w:rPr>
          <w:i/>
          <w:iCs/>
          <w:color w:val="222222"/>
          <w:shd w:val="clear" w:color="auto" w:fill="FFFFFF"/>
        </w:rPr>
        <w:t xml:space="preserve">Journal </w:t>
      </w:r>
      <w:r w:rsidR="00BC3947" w:rsidRPr="00297A4A">
        <w:rPr>
          <w:i/>
          <w:iCs/>
          <w:color w:val="222222"/>
          <w:shd w:val="clear" w:color="auto" w:fill="FFFFFF"/>
        </w:rPr>
        <w:t>of</w:t>
      </w:r>
    </w:p>
    <w:p w14:paraId="020FDA47" w14:textId="77777777" w:rsidR="00195754" w:rsidRDefault="00453373" w:rsidP="00195754">
      <w:pPr>
        <w:spacing w:line="360" w:lineRule="auto"/>
        <w:ind w:left="0" w:firstLine="720"/>
        <w:jc w:val="left"/>
        <w:rPr>
          <w:color w:val="222222"/>
          <w:shd w:val="clear" w:color="auto" w:fill="FFFFFF"/>
        </w:rPr>
      </w:pPr>
      <w:r w:rsidRPr="00297A4A">
        <w:rPr>
          <w:i/>
          <w:iCs/>
          <w:color w:val="222222"/>
          <w:shd w:val="clear" w:color="auto" w:fill="FFFFFF"/>
        </w:rPr>
        <w:t>managerial psychology</w:t>
      </w:r>
      <w:r w:rsidRPr="00297A4A">
        <w:rPr>
          <w:color w:val="222222"/>
          <w:shd w:val="clear" w:color="auto" w:fill="FFFFFF"/>
        </w:rPr>
        <w:t>, </w:t>
      </w:r>
      <w:r w:rsidRPr="00297A4A">
        <w:rPr>
          <w:i/>
          <w:iCs/>
          <w:color w:val="222222"/>
          <w:shd w:val="clear" w:color="auto" w:fill="FFFFFF"/>
        </w:rPr>
        <w:t>21</w:t>
      </w:r>
      <w:r w:rsidRPr="00297A4A">
        <w:rPr>
          <w:color w:val="222222"/>
          <w:shd w:val="clear" w:color="auto" w:fill="FFFFFF"/>
        </w:rPr>
        <w:t>(7), 600-619.</w:t>
      </w:r>
    </w:p>
    <w:p w14:paraId="35358C91" w14:textId="77777777" w:rsidR="00195754" w:rsidRPr="00195754" w:rsidRDefault="00195754" w:rsidP="00195754">
      <w:pPr>
        <w:spacing w:after="0" w:line="360" w:lineRule="auto"/>
        <w:ind w:left="0" w:firstLine="0"/>
        <w:jc w:val="left"/>
        <w:rPr>
          <w:color w:val="222222"/>
          <w:shd w:val="clear" w:color="auto" w:fill="FFFFFF"/>
        </w:rPr>
      </w:pPr>
      <w:r w:rsidRPr="006807F8">
        <w:rPr>
          <w:i/>
        </w:rPr>
        <w:t>University of Cape Coast Financial Regulations, Policies and Procedures</w:t>
      </w:r>
      <w:r w:rsidRPr="00195754">
        <w:t>, Vol. 58 No. 2, August 2020</w:t>
      </w:r>
    </w:p>
    <w:p w14:paraId="625E680C" w14:textId="77777777" w:rsidR="00600E28" w:rsidRPr="00297A4A" w:rsidRDefault="00600E28" w:rsidP="00A64728">
      <w:pPr>
        <w:spacing w:after="492" w:line="360" w:lineRule="auto"/>
        <w:ind w:left="0" w:firstLine="0"/>
        <w:jc w:val="left"/>
      </w:pPr>
    </w:p>
    <w:sectPr w:rsidR="00600E28" w:rsidRPr="00297A4A">
      <w:footerReference w:type="even" r:id="rId11"/>
      <w:footerReference w:type="default" r:id="rId12"/>
      <w:footerReference w:type="first" r:id="rId13"/>
      <w:pgSz w:w="11906" w:h="16838"/>
      <w:pgMar w:top="1442" w:right="1378" w:bottom="1461" w:left="1440" w:header="720" w:footer="709"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44A5C09" w16cex:dateUtc="2024-04-12T10:23:00Z"/>
  <w16cex:commentExtensible w16cex:durableId="27C2B50B" w16cex:dateUtc="2024-04-12T10:26:00Z"/>
  <w16cex:commentExtensible w16cex:durableId="098F554E" w16cex:dateUtc="2024-04-12T10:27:00Z"/>
  <w16cex:commentExtensible w16cex:durableId="45C152C8" w16cex:dateUtc="2024-04-12T10:32:00Z"/>
  <w16cex:commentExtensible w16cex:durableId="50EB0509" w16cex:dateUtc="2024-04-12T1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9F931A" w16cid:durableId="644A5C09"/>
  <w16cid:commentId w16cid:paraId="29C0C0E2" w16cid:durableId="27C2B50B"/>
  <w16cid:commentId w16cid:paraId="0F003D22" w16cid:durableId="098F554E"/>
  <w16cid:commentId w16cid:paraId="69568B2E" w16cid:durableId="45C152C8"/>
  <w16cid:commentId w16cid:paraId="7F6435D0" w16cid:durableId="50EB0509"/>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2EAA5" w14:textId="77777777" w:rsidR="004C7D0F" w:rsidRDefault="004C7D0F">
      <w:pPr>
        <w:spacing w:after="0" w:line="240" w:lineRule="auto"/>
      </w:pPr>
      <w:r>
        <w:separator/>
      </w:r>
    </w:p>
  </w:endnote>
  <w:endnote w:type="continuationSeparator" w:id="0">
    <w:p w14:paraId="04EBC6E5" w14:textId="77777777" w:rsidR="004C7D0F" w:rsidRDefault="004C7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ADA16" w14:textId="77777777" w:rsidR="00461756" w:rsidRDefault="000761EB">
    <w:pPr>
      <w:spacing w:after="0" w:line="259" w:lineRule="auto"/>
      <w:ind w:left="0" w:right="61" w:firstLine="0"/>
      <w:jc w:val="center"/>
    </w:pPr>
    <w:r>
      <w:fldChar w:fldCharType="begin"/>
    </w:r>
    <w:r>
      <w:instrText>PAGE</w:instrText>
    </w:r>
    <w:r>
      <w:fldChar w:fldCharType="end"/>
    </w:r>
    <w:r>
      <w:rPr>
        <w:rFonts w:ascii="Calibri" w:eastAsia="Calibri" w:hAnsi="Calibri" w:cs="Calibri"/>
        <w:sz w:val="22"/>
        <w:szCs w:val="22"/>
      </w:rPr>
      <w:t xml:space="preserve"> </w:t>
    </w:r>
  </w:p>
  <w:p w14:paraId="5A6D22DB" w14:textId="77777777" w:rsidR="00461756" w:rsidRDefault="000761EB">
    <w:pPr>
      <w:spacing w:after="0" w:line="259" w:lineRule="auto"/>
      <w:ind w:left="0" w:firstLine="0"/>
      <w:jc w:val="left"/>
    </w:pPr>
    <w:r>
      <w:rPr>
        <w:rFonts w:ascii="Calibri" w:eastAsia="Calibri" w:hAnsi="Calibri" w:cs="Calibri"/>
        <w:sz w:val="22"/>
        <w:szCs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B536A" w14:textId="4EB5FB5E" w:rsidR="00461756" w:rsidRDefault="000761EB">
    <w:pPr>
      <w:spacing w:after="0" w:line="259" w:lineRule="auto"/>
      <w:ind w:left="0" w:right="61" w:firstLine="0"/>
      <w:jc w:val="center"/>
    </w:pPr>
    <w:r>
      <w:fldChar w:fldCharType="begin"/>
    </w:r>
    <w:r>
      <w:instrText>PAGE</w:instrText>
    </w:r>
    <w:r>
      <w:fldChar w:fldCharType="separate"/>
    </w:r>
    <w:r w:rsidR="006807F8">
      <w:rPr>
        <w:noProof/>
      </w:rPr>
      <w:t>2</w:t>
    </w:r>
    <w:r>
      <w:fldChar w:fldCharType="end"/>
    </w:r>
    <w:r>
      <w:rPr>
        <w:rFonts w:ascii="Calibri" w:eastAsia="Calibri" w:hAnsi="Calibri" w:cs="Calibri"/>
        <w:sz w:val="22"/>
        <w:szCs w:val="22"/>
      </w:rPr>
      <w:t xml:space="preserve"> </w:t>
    </w:r>
  </w:p>
  <w:p w14:paraId="4BBBDB67" w14:textId="77777777" w:rsidR="00461756" w:rsidRDefault="000761EB">
    <w:pPr>
      <w:spacing w:after="0" w:line="259" w:lineRule="auto"/>
      <w:ind w:left="0" w:firstLine="0"/>
      <w:jc w:val="left"/>
    </w:pPr>
    <w:r>
      <w:rPr>
        <w:rFonts w:ascii="Calibri" w:eastAsia="Calibri" w:hAnsi="Calibri" w:cs="Calibri"/>
        <w:sz w:val="22"/>
        <w:szCs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1EA58" w14:textId="77777777" w:rsidR="00461756" w:rsidRDefault="000761EB">
    <w:pPr>
      <w:spacing w:after="0" w:line="259" w:lineRule="auto"/>
      <w:ind w:left="0" w:right="61" w:firstLine="0"/>
      <w:jc w:val="center"/>
    </w:pPr>
    <w:r>
      <w:fldChar w:fldCharType="begin"/>
    </w:r>
    <w:r>
      <w:instrText>PAGE</w:instrText>
    </w:r>
    <w:r>
      <w:fldChar w:fldCharType="end"/>
    </w:r>
    <w:r>
      <w:rPr>
        <w:rFonts w:ascii="Calibri" w:eastAsia="Calibri" w:hAnsi="Calibri" w:cs="Calibri"/>
        <w:sz w:val="22"/>
        <w:szCs w:val="22"/>
      </w:rPr>
      <w:t xml:space="preserve"> </w:t>
    </w:r>
  </w:p>
  <w:p w14:paraId="4B37FED9" w14:textId="77777777" w:rsidR="00461756" w:rsidRDefault="000761EB">
    <w:pPr>
      <w:spacing w:after="0" w:line="259" w:lineRule="auto"/>
      <w:ind w:left="0" w:firstLine="0"/>
      <w:jc w:val="left"/>
    </w:pPr>
    <w:r>
      <w:rPr>
        <w:rFonts w:ascii="Calibri" w:eastAsia="Calibri" w:hAnsi="Calibri" w:cs="Calibri"/>
        <w:sz w:val="22"/>
        <w:szCs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C087E3" w14:textId="77777777" w:rsidR="004C7D0F" w:rsidRDefault="004C7D0F">
      <w:pPr>
        <w:spacing w:after="0" w:line="240" w:lineRule="auto"/>
      </w:pPr>
      <w:r>
        <w:separator/>
      </w:r>
    </w:p>
  </w:footnote>
  <w:footnote w:type="continuationSeparator" w:id="0">
    <w:p w14:paraId="038159B5" w14:textId="77777777" w:rsidR="004C7D0F" w:rsidRDefault="004C7D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873882"/>
    <w:multiLevelType w:val="multilevel"/>
    <w:tmpl w:val="1F1841C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CC273E9"/>
    <w:multiLevelType w:val="multilevel"/>
    <w:tmpl w:val="E40C40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2001E78"/>
    <w:multiLevelType w:val="multilevel"/>
    <w:tmpl w:val="28D4BDAA"/>
    <w:lvl w:ilvl="0">
      <w:start w:val="1"/>
      <w:numFmt w:val="lowerLetter"/>
      <w:lvlText w:val="%1."/>
      <w:lvlJc w:val="left"/>
      <w:pPr>
        <w:ind w:left="72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0C234D4"/>
    <w:multiLevelType w:val="multilevel"/>
    <w:tmpl w:val="CE0C1F84"/>
    <w:lvl w:ilvl="0">
      <w:start w:val="1"/>
      <w:numFmt w:val="lowerLetter"/>
      <w:lvlText w:val="%1."/>
      <w:lvlJc w:val="left"/>
      <w:pPr>
        <w:ind w:left="720" w:hanging="7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4" w15:restartNumberingAfterBreak="0">
    <w:nsid w:val="622D251C"/>
    <w:multiLevelType w:val="multilevel"/>
    <w:tmpl w:val="0B46E258"/>
    <w:lvl w:ilvl="0">
      <w:start w:val="1"/>
      <w:numFmt w:val="decimal"/>
      <w:lvlText w:val="%1.0"/>
      <w:lvlJc w:val="left"/>
      <w:pPr>
        <w:ind w:left="705" w:hanging="720"/>
      </w:pPr>
      <w:rPr>
        <w:b/>
      </w:rPr>
    </w:lvl>
    <w:lvl w:ilvl="1">
      <w:start w:val="1"/>
      <w:numFmt w:val="decimal"/>
      <w:lvlText w:val="%1.%2"/>
      <w:lvlJc w:val="left"/>
      <w:pPr>
        <w:ind w:left="1425" w:hanging="720"/>
      </w:pPr>
    </w:lvl>
    <w:lvl w:ilvl="2">
      <w:start w:val="1"/>
      <w:numFmt w:val="decimal"/>
      <w:lvlText w:val="%1.%2.%3"/>
      <w:lvlJc w:val="left"/>
      <w:pPr>
        <w:ind w:left="2145" w:hanging="720"/>
      </w:pPr>
    </w:lvl>
    <w:lvl w:ilvl="3">
      <w:start w:val="1"/>
      <w:numFmt w:val="decimal"/>
      <w:lvlText w:val="%1.%2.%3.%4"/>
      <w:lvlJc w:val="left"/>
      <w:pPr>
        <w:ind w:left="2865" w:hanging="720"/>
      </w:pPr>
    </w:lvl>
    <w:lvl w:ilvl="4">
      <w:start w:val="1"/>
      <w:numFmt w:val="decimal"/>
      <w:lvlText w:val="%1.%2.%3.%4.%5"/>
      <w:lvlJc w:val="left"/>
      <w:pPr>
        <w:ind w:left="3945" w:hanging="1080"/>
      </w:pPr>
    </w:lvl>
    <w:lvl w:ilvl="5">
      <w:start w:val="1"/>
      <w:numFmt w:val="decimal"/>
      <w:lvlText w:val="%1.%2.%3.%4.%5.%6"/>
      <w:lvlJc w:val="left"/>
      <w:pPr>
        <w:ind w:left="4665" w:hanging="1080"/>
      </w:pPr>
    </w:lvl>
    <w:lvl w:ilvl="6">
      <w:start w:val="1"/>
      <w:numFmt w:val="decimal"/>
      <w:lvlText w:val="%1.%2.%3.%4.%5.%6.%7"/>
      <w:lvlJc w:val="left"/>
      <w:pPr>
        <w:ind w:left="5745" w:hanging="1440"/>
      </w:pPr>
    </w:lvl>
    <w:lvl w:ilvl="7">
      <w:start w:val="1"/>
      <w:numFmt w:val="decimal"/>
      <w:lvlText w:val="%1.%2.%3.%4.%5.%6.%7.%8"/>
      <w:lvlJc w:val="left"/>
      <w:pPr>
        <w:ind w:left="6465" w:hanging="1440"/>
      </w:pPr>
    </w:lvl>
    <w:lvl w:ilvl="8">
      <w:start w:val="1"/>
      <w:numFmt w:val="decimal"/>
      <w:lvlText w:val="%1.%2.%3.%4.%5.%6.%7.%8.%9"/>
      <w:lvlJc w:val="left"/>
      <w:pPr>
        <w:ind w:left="7545" w:hanging="180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756"/>
    <w:rsid w:val="00030A62"/>
    <w:rsid w:val="00031A28"/>
    <w:rsid w:val="000761EB"/>
    <w:rsid w:val="000B0CA4"/>
    <w:rsid w:val="00124B6B"/>
    <w:rsid w:val="0019040C"/>
    <w:rsid w:val="00192B20"/>
    <w:rsid w:val="00195754"/>
    <w:rsid w:val="00220357"/>
    <w:rsid w:val="00224234"/>
    <w:rsid w:val="002623B7"/>
    <w:rsid w:val="00297A4A"/>
    <w:rsid w:val="002A5B19"/>
    <w:rsid w:val="002A6F38"/>
    <w:rsid w:val="002E1F2E"/>
    <w:rsid w:val="002F76D7"/>
    <w:rsid w:val="003201EE"/>
    <w:rsid w:val="00347083"/>
    <w:rsid w:val="0036035E"/>
    <w:rsid w:val="00414DE9"/>
    <w:rsid w:val="00453373"/>
    <w:rsid w:val="00461756"/>
    <w:rsid w:val="004C7D0F"/>
    <w:rsid w:val="004E0947"/>
    <w:rsid w:val="00567981"/>
    <w:rsid w:val="00594300"/>
    <w:rsid w:val="005B2609"/>
    <w:rsid w:val="00600E28"/>
    <w:rsid w:val="006807F8"/>
    <w:rsid w:val="00680B0C"/>
    <w:rsid w:val="0069498D"/>
    <w:rsid w:val="006B2491"/>
    <w:rsid w:val="006F25FA"/>
    <w:rsid w:val="007B0826"/>
    <w:rsid w:val="007D7480"/>
    <w:rsid w:val="007E0E99"/>
    <w:rsid w:val="00814937"/>
    <w:rsid w:val="008228C2"/>
    <w:rsid w:val="00861F07"/>
    <w:rsid w:val="008A4832"/>
    <w:rsid w:val="0092431A"/>
    <w:rsid w:val="00943E9F"/>
    <w:rsid w:val="00946497"/>
    <w:rsid w:val="009616DB"/>
    <w:rsid w:val="00964245"/>
    <w:rsid w:val="00997B70"/>
    <w:rsid w:val="009A0EDD"/>
    <w:rsid w:val="009D7DA8"/>
    <w:rsid w:val="009E1E46"/>
    <w:rsid w:val="00A13C87"/>
    <w:rsid w:val="00A64728"/>
    <w:rsid w:val="00A842F6"/>
    <w:rsid w:val="00B01CCF"/>
    <w:rsid w:val="00B85E92"/>
    <w:rsid w:val="00BC13FC"/>
    <w:rsid w:val="00BC3947"/>
    <w:rsid w:val="00C73838"/>
    <w:rsid w:val="00CE1CB4"/>
    <w:rsid w:val="00D70382"/>
    <w:rsid w:val="00DB0399"/>
    <w:rsid w:val="00DE18D7"/>
    <w:rsid w:val="00E12510"/>
    <w:rsid w:val="00E345A8"/>
    <w:rsid w:val="00E52137"/>
    <w:rsid w:val="00E95628"/>
    <w:rsid w:val="00EB584D"/>
    <w:rsid w:val="00ED6388"/>
    <w:rsid w:val="00F2230B"/>
    <w:rsid w:val="00F65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A9F3F"/>
  <w15:docId w15:val="{52926AFE-A423-450C-8561-489470F34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239" w:line="482" w:lineRule="auto"/>
        <w:ind w:left="1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388"/>
    <w:pPr>
      <w:ind w:hanging="10"/>
    </w:pPr>
    <w:rPr>
      <w:color w:val="000000"/>
    </w:rPr>
  </w:style>
  <w:style w:type="paragraph" w:styleId="Heading1">
    <w:name w:val="heading 1"/>
    <w:next w:val="Normal"/>
    <w:link w:val="Heading1Char"/>
    <w:uiPriority w:val="9"/>
    <w:unhideWhenUsed/>
    <w:qFormat/>
    <w:pPr>
      <w:keepNext/>
      <w:keepLines/>
      <w:spacing w:after="484" w:line="265" w:lineRule="auto"/>
      <w:ind w:right="62" w:hanging="10"/>
      <w:outlineLvl w:val="0"/>
    </w:pPr>
    <w:rPr>
      <w:b/>
      <w:color w:val="000000"/>
    </w:rPr>
  </w:style>
  <w:style w:type="paragraph" w:styleId="Heading2">
    <w:name w:val="heading 2"/>
    <w:next w:val="Normal"/>
    <w:link w:val="Heading2Char"/>
    <w:uiPriority w:val="9"/>
    <w:unhideWhenUsed/>
    <w:qFormat/>
    <w:pPr>
      <w:keepNext/>
      <w:keepLines/>
      <w:spacing w:after="484" w:line="265" w:lineRule="auto"/>
      <w:ind w:right="62" w:hanging="10"/>
      <w:outlineLvl w:val="1"/>
    </w:pPr>
    <w:rPr>
      <w:b/>
      <w:color w:val="00000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40A7E"/>
    <w:pPr>
      <w:ind w:left="720"/>
      <w:contextualSpacing/>
    </w:pPr>
  </w:style>
  <w:style w:type="paragraph" w:styleId="Header">
    <w:name w:val="header"/>
    <w:basedOn w:val="Normal"/>
    <w:link w:val="HeaderChar"/>
    <w:uiPriority w:val="99"/>
    <w:unhideWhenUsed/>
    <w:rsid w:val="00412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B42"/>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AC38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3884"/>
    <w:rPr>
      <w:rFonts w:ascii="Segoe UI" w:eastAsia="Times New Roman" w:hAnsi="Segoe UI" w:cs="Segoe UI"/>
      <w:color w:val="000000"/>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Emphasis">
    <w:name w:val="Emphasis"/>
    <w:basedOn w:val="DefaultParagraphFont"/>
    <w:uiPriority w:val="20"/>
    <w:qFormat/>
    <w:rsid w:val="006B2491"/>
    <w:rPr>
      <w:i/>
      <w:iCs/>
    </w:rPr>
  </w:style>
  <w:style w:type="character" w:styleId="CommentReference">
    <w:name w:val="annotation reference"/>
    <w:basedOn w:val="DefaultParagraphFont"/>
    <w:uiPriority w:val="99"/>
    <w:semiHidden/>
    <w:unhideWhenUsed/>
    <w:rsid w:val="00A13C87"/>
    <w:rPr>
      <w:sz w:val="16"/>
      <w:szCs w:val="16"/>
    </w:rPr>
  </w:style>
  <w:style w:type="paragraph" w:styleId="CommentText">
    <w:name w:val="annotation text"/>
    <w:basedOn w:val="Normal"/>
    <w:link w:val="CommentTextChar"/>
    <w:uiPriority w:val="99"/>
    <w:unhideWhenUsed/>
    <w:rsid w:val="00A13C87"/>
    <w:pPr>
      <w:spacing w:line="240" w:lineRule="auto"/>
    </w:pPr>
    <w:rPr>
      <w:sz w:val="20"/>
      <w:szCs w:val="20"/>
    </w:rPr>
  </w:style>
  <w:style w:type="character" w:customStyle="1" w:styleId="CommentTextChar">
    <w:name w:val="Comment Text Char"/>
    <w:basedOn w:val="DefaultParagraphFont"/>
    <w:link w:val="CommentText"/>
    <w:uiPriority w:val="99"/>
    <w:rsid w:val="00A13C87"/>
    <w:rPr>
      <w:color w:val="000000"/>
      <w:sz w:val="20"/>
      <w:szCs w:val="20"/>
    </w:rPr>
  </w:style>
  <w:style w:type="paragraph" w:styleId="CommentSubject">
    <w:name w:val="annotation subject"/>
    <w:basedOn w:val="CommentText"/>
    <w:next w:val="CommentText"/>
    <w:link w:val="CommentSubjectChar"/>
    <w:uiPriority w:val="99"/>
    <w:semiHidden/>
    <w:unhideWhenUsed/>
    <w:rsid w:val="00A13C87"/>
    <w:rPr>
      <w:b/>
      <w:bCs/>
    </w:rPr>
  </w:style>
  <w:style w:type="character" w:customStyle="1" w:styleId="CommentSubjectChar">
    <w:name w:val="Comment Subject Char"/>
    <w:basedOn w:val="CommentTextChar"/>
    <w:link w:val="CommentSubject"/>
    <w:uiPriority w:val="99"/>
    <w:semiHidden/>
    <w:rsid w:val="00A13C87"/>
    <w:rPr>
      <w:b/>
      <w:bCs/>
      <w:color w:val="000000"/>
      <w:sz w:val="20"/>
      <w:szCs w:val="20"/>
    </w:rPr>
  </w:style>
  <w:style w:type="paragraph" w:styleId="NormalWeb">
    <w:name w:val="Normal (Web)"/>
    <w:basedOn w:val="Normal"/>
    <w:uiPriority w:val="99"/>
    <w:semiHidden/>
    <w:unhideWhenUsed/>
    <w:rsid w:val="002A6F38"/>
    <w:pPr>
      <w:spacing w:before="100" w:beforeAutospacing="1" w:after="100" w:afterAutospacing="1" w:line="240" w:lineRule="auto"/>
      <w:ind w:left="0" w:firstLine="0"/>
      <w:jc w:val="lef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008025">
      <w:bodyDiv w:val="1"/>
      <w:marLeft w:val="0"/>
      <w:marRight w:val="0"/>
      <w:marTop w:val="0"/>
      <w:marBottom w:val="0"/>
      <w:divBdr>
        <w:top w:val="none" w:sz="0" w:space="0" w:color="auto"/>
        <w:left w:val="none" w:sz="0" w:space="0" w:color="auto"/>
        <w:bottom w:val="none" w:sz="0" w:space="0" w:color="auto"/>
        <w:right w:val="none" w:sz="0" w:space="0" w:color="auto"/>
      </w:divBdr>
    </w:div>
    <w:div w:id="1470316842">
      <w:bodyDiv w:val="1"/>
      <w:marLeft w:val="0"/>
      <w:marRight w:val="0"/>
      <w:marTop w:val="0"/>
      <w:marBottom w:val="0"/>
      <w:divBdr>
        <w:top w:val="none" w:sz="0" w:space="0" w:color="auto"/>
        <w:left w:val="none" w:sz="0" w:space="0" w:color="auto"/>
        <w:bottom w:val="none" w:sz="0" w:space="0" w:color="auto"/>
        <w:right w:val="none" w:sz="0" w:space="0" w:color="auto"/>
      </w:divBdr>
    </w:div>
    <w:div w:id="1479149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6437541308658295E-2"/>
          <c:y val="0.23891198891198892"/>
          <c:w val="0.95153117426745981"/>
          <c:h val="0.74029799029799026"/>
        </c:manualLayout>
      </c:layout>
      <c:pie3DChart>
        <c:varyColors val="1"/>
        <c:ser>
          <c:idx val="0"/>
          <c:order val="0"/>
          <c:tx>
            <c:strRef>
              <c:f>Sheet1!$B$1</c:f>
              <c:strCache>
                <c:ptCount val="1"/>
                <c:pt idx="0">
                  <c:v>Identification of Correct Vision Statement from Three Given Options</c:v>
                </c:pt>
              </c:strCache>
            </c:strRef>
          </c:tx>
          <c:dPt>
            <c:idx val="0"/>
            <c:bubble3D val="0"/>
            <c:explosion val="18"/>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2-8CA5-48D3-AB38-542CD904E8AA}"/>
              </c:ext>
            </c:extLst>
          </c:dPt>
          <c:dPt>
            <c:idx val="1"/>
            <c:bubble3D val="0"/>
            <c:spPr>
              <a:solidFill>
                <a:srgbClr val="C0000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8CA5-48D3-AB38-542CD904E8AA}"/>
              </c:ext>
            </c:extLst>
          </c:dPt>
          <c:dLbls>
            <c:dLbl>
              <c:idx val="0"/>
              <c:layout>
                <c:manualLayout>
                  <c:x val="0.11721905941816819"/>
                  <c:y val="3.2107416281641335E-2"/>
                </c:manualLayout>
              </c:layout>
              <c:tx>
                <c:rich>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fld id="{164D04A8-901D-47A4-9904-99CA14DB1EBD}" type="CATEGORYNAME">
                      <a:rPr lang="en-US"/>
                      <a:pPr>
                        <a:defRPr/>
                      </a:pPr>
                      <a:t>[CATEGORY NAME]</a:t>
                    </a:fld>
                    <a:r>
                      <a:rPr lang="en-US" baseline="0"/>
                      <a:t> </a:t>
                    </a:r>
                    <a:fld id="{5DD96F62-D96F-4C8B-9958-D7F6AAFB4767}" type="PERCENTAGE">
                      <a:rPr lang="en-US" baseline="0"/>
                      <a:pPr>
                        <a:defRPr/>
                      </a:pPr>
                      <a:t>[PERCENTAGE]</a:t>
                    </a:fld>
                    <a:endParaRPr lang="en-US" baseline="0"/>
                  </a:p>
                </c:rich>
              </c:tx>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15:layout>
                    <c:manualLayout>
                      <c:w val="0.18378705636018891"/>
                      <c:h val="9.6372932593405028E-2"/>
                    </c:manualLayout>
                  </c15:layout>
                  <c15:dlblFieldTable/>
                  <c15:showDataLabelsRange val="0"/>
                </c:ext>
                <c:ext xmlns:c16="http://schemas.microsoft.com/office/drawing/2014/chart" uri="{C3380CC4-5D6E-409C-BE32-E72D297353CC}">
                  <c16:uniqueId val="{00000002-8CA5-48D3-AB38-542CD904E8AA}"/>
                </c:ext>
              </c:extLst>
            </c:dLbl>
            <c:dLbl>
              <c:idx val="1"/>
              <c:tx>
                <c:rich>
                  <a:bodyPr/>
                  <a:lstStyle/>
                  <a:p>
                    <a:fld id="{3E458201-43E4-4814-B147-13CF82E6ECCD}" type="CATEGORYNAME">
                      <a:rPr lang="en-US"/>
                      <a:pPr/>
                      <a:t>[CATEGORY NAME]</a:t>
                    </a:fld>
                    <a:r>
                      <a:rPr lang="en-US" baseline="0"/>
                      <a:t> </a:t>
                    </a:r>
                    <a:fld id="{8CC2B4AA-C8EF-4EE7-A8C0-FD890795BAAB}" type="PERCENTAGE">
                      <a:rPr lang="en-US" baseline="0"/>
                      <a:pPr/>
                      <a:t>[PERCENTAGE]</a:t>
                    </a:fld>
                    <a:endParaRPr lang="en-US" baseline="0"/>
                  </a:p>
                </c:rich>
              </c:tx>
              <c:dLblPos val="ctr"/>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8CA5-48D3-AB38-542CD904E8AA}"/>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Able to Identify</c:v>
                </c:pt>
                <c:pt idx="1">
                  <c:v>Unable to Identify</c:v>
                </c:pt>
              </c:strCache>
            </c:strRef>
          </c:cat>
          <c:val>
            <c:numRef>
              <c:f>Sheet1!$B$2:$B$3</c:f>
              <c:numCache>
                <c:formatCode>General</c:formatCode>
                <c:ptCount val="2"/>
                <c:pt idx="0">
                  <c:v>4</c:v>
                </c:pt>
                <c:pt idx="1">
                  <c:v>66</c:v>
                </c:pt>
              </c:numCache>
            </c:numRef>
          </c:val>
          <c:extLst>
            <c:ext xmlns:c16="http://schemas.microsoft.com/office/drawing/2014/chart" uri="{C3380CC4-5D6E-409C-BE32-E72D297353CC}">
              <c16:uniqueId val="{00000000-8CA5-48D3-AB38-542CD904E8AA}"/>
            </c:ext>
          </c:extLst>
        </c:ser>
        <c:ser>
          <c:idx val="1"/>
          <c:order val="1"/>
          <c:tx>
            <c:strRef>
              <c:f>Sheet1!$C$1</c:f>
              <c:strCache>
                <c:ptCount val="1"/>
                <c:pt idx="0">
                  <c:v>Column1</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4-8CA5-48D3-AB38-542CD904E8AA}"/>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8CA5-48D3-AB38-542CD904E8AA}"/>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Able to Identify</c:v>
                </c:pt>
                <c:pt idx="1">
                  <c:v>Unable to Identify</c:v>
                </c:pt>
              </c:strCache>
            </c:strRef>
          </c:cat>
          <c:val>
            <c:numRef>
              <c:f>Sheet1!$C$2:$C$3</c:f>
              <c:numCache>
                <c:formatCode>0%</c:formatCode>
                <c:ptCount val="2"/>
                <c:pt idx="0">
                  <c:v>0.06</c:v>
                </c:pt>
                <c:pt idx="1">
                  <c:v>0.94</c:v>
                </c:pt>
              </c:numCache>
            </c:numRef>
          </c:val>
          <c:extLst>
            <c:ext xmlns:c16="http://schemas.microsoft.com/office/drawing/2014/chart" uri="{C3380CC4-5D6E-409C-BE32-E72D297353CC}">
              <c16:uniqueId val="{00000001-8CA5-48D3-AB38-542CD904E8AA}"/>
            </c:ext>
          </c:extLst>
        </c:ser>
        <c:dLbls>
          <c:dLblPos val="ctr"/>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5501333024226268E-2"/>
          <c:y val="0.22255089611971465"/>
          <c:w val="0.94899733395154751"/>
          <c:h val="0.73916826170175742"/>
        </c:manualLayout>
      </c:layout>
      <c:pie3DChart>
        <c:varyColors val="1"/>
        <c:ser>
          <c:idx val="0"/>
          <c:order val="0"/>
          <c:tx>
            <c:strRef>
              <c:f>Sheet1!$B$1</c:f>
              <c:strCache>
                <c:ptCount val="1"/>
                <c:pt idx="0">
                  <c:v>Identification of Correct Mission Statement from Two Given Options</c:v>
                </c:pt>
              </c:strCache>
            </c:strRef>
          </c:tx>
          <c:dPt>
            <c:idx val="0"/>
            <c:bubble3D val="0"/>
            <c:explosion val="21"/>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55A3-443A-BB2B-04CC0CCA058D}"/>
              </c:ext>
            </c:extLst>
          </c:dPt>
          <c:dPt>
            <c:idx val="1"/>
            <c:bubble3D val="0"/>
            <c:spPr>
              <a:solidFill>
                <a:srgbClr val="C0000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55A3-443A-BB2B-04CC0CCA058D}"/>
              </c:ext>
            </c:extLst>
          </c:dPt>
          <c:dLbls>
            <c:dLbl>
              <c:idx val="0"/>
              <c:layout>
                <c:manualLayout>
                  <c:x val="9.1573171470795287E-2"/>
                  <c:y val="5.9584467829371796E-2"/>
                </c:manualLayout>
              </c:layout>
              <c:tx>
                <c:rich>
                  <a:bodyPr/>
                  <a:lstStyle/>
                  <a:p>
                    <a:fld id="{65A40012-D6BB-424B-9A06-CBDE664F1303}" type="CATEGORYNAME">
                      <a:rPr lang="en-US"/>
                      <a:pPr/>
                      <a:t>[CATEGORY NAME]</a:t>
                    </a:fld>
                    <a:r>
                      <a:rPr lang="en-US" baseline="0"/>
                      <a:t> </a:t>
                    </a:r>
                    <a:fld id="{96AB3CBE-D535-43D1-B1F1-2ABFB0E72C45}" type="PERCENTAGE">
                      <a:rPr lang="en-US" baseline="0"/>
                      <a:pPr/>
                      <a:t>[PERCENTAGE]</a:t>
                    </a:fld>
                    <a:endParaRPr lang="en-US" baseline="0"/>
                  </a:p>
                </c:rich>
              </c:tx>
              <c:dLblPos val="bestFit"/>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55A3-443A-BB2B-04CC0CCA058D}"/>
                </c:ext>
              </c:extLst>
            </c:dLbl>
            <c:dLbl>
              <c:idx val="1"/>
              <c:tx>
                <c:rich>
                  <a:bodyPr/>
                  <a:lstStyle/>
                  <a:p>
                    <a:fld id="{F4B28CD0-7F35-42FB-B4EC-A041A72BB41C}" type="CATEGORYNAME">
                      <a:rPr lang="en-US"/>
                      <a:pPr/>
                      <a:t>[CATEGORY NAME]</a:t>
                    </a:fld>
                    <a:r>
                      <a:rPr lang="en-US" baseline="0"/>
                      <a:t> </a:t>
                    </a:r>
                    <a:fld id="{506BCEF3-5530-4DBC-B5FE-2C94C893EB42}" type="PERCENTAGE">
                      <a:rPr lang="en-US" baseline="0"/>
                      <a:pPr/>
                      <a:t>[PERCENTAGE]</a:t>
                    </a:fld>
                    <a:endParaRPr lang="en-US" baseline="0"/>
                  </a:p>
                </c:rich>
              </c:tx>
              <c:dLblPos val="ctr"/>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5A3-443A-BB2B-04CC0CCA058D}"/>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Able to Identify</c:v>
                </c:pt>
                <c:pt idx="1">
                  <c:v>Unable to Identify</c:v>
                </c:pt>
              </c:strCache>
            </c:strRef>
          </c:cat>
          <c:val>
            <c:numRef>
              <c:f>Sheet1!$B$2:$B$3</c:f>
              <c:numCache>
                <c:formatCode>General</c:formatCode>
                <c:ptCount val="2"/>
                <c:pt idx="0">
                  <c:v>11</c:v>
                </c:pt>
                <c:pt idx="1">
                  <c:v>59</c:v>
                </c:pt>
              </c:numCache>
            </c:numRef>
          </c:val>
          <c:extLst>
            <c:ext xmlns:c16="http://schemas.microsoft.com/office/drawing/2014/chart" uri="{C3380CC4-5D6E-409C-BE32-E72D297353CC}">
              <c16:uniqueId val="{00000004-55A3-443A-BB2B-04CC0CCA058D}"/>
            </c:ext>
          </c:extLst>
        </c:ser>
        <c:ser>
          <c:idx val="1"/>
          <c:order val="1"/>
          <c:tx>
            <c:strRef>
              <c:f>Sheet1!$C$1</c:f>
              <c:strCache>
                <c:ptCount val="1"/>
                <c:pt idx="0">
                  <c:v>Column1</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6-55A3-443A-BB2B-04CC0CCA058D}"/>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8-55A3-443A-BB2B-04CC0CCA058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Able to Identify</c:v>
                </c:pt>
                <c:pt idx="1">
                  <c:v>Unable to Identify</c:v>
                </c:pt>
              </c:strCache>
            </c:strRef>
          </c:cat>
          <c:val>
            <c:numRef>
              <c:f>Sheet1!$C$2:$C$3</c:f>
              <c:numCache>
                <c:formatCode>0%</c:formatCode>
                <c:ptCount val="2"/>
                <c:pt idx="0">
                  <c:v>0.16</c:v>
                </c:pt>
                <c:pt idx="1">
                  <c:v>0.84</c:v>
                </c:pt>
              </c:numCache>
            </c:numRef>
          </c:val>
          <c:extLst>
            <c:ext xmlns:c16="http://schemas.microsoft.com/office/drawing/2014/chart" uri="{C3380CC4-5D6E-409C-BE32-E72D297353CC}">
              <c16:uniqueId val="{00000009-55A3-443A-BB2B-04CC0CCA058D}"/>
            </c:ext>
          </c:extLst>
        </c:ser>
        <c:dLbls>
          <c:dLblPos val="ctr"/>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Identification of the Correct Core Values of DoF out of the Four Given Options</c:v>
                </c:pt>
              </c:strCache>
            </c:strRef>
          </c:tx>
          <c:dPt>
            <c:idx val="0"/>
            <c:bubble3D val="0"/>
            <c:explosion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F054-4DF7-833B-544433F08464}"/>
              </c:ext>
            </c:extLst>
          </c:dPt>
          <c:dPt>
            <c:idx val="1"/>
            <c:bubble3D val="0"/>
            <c:explosion val="2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F054-4DF7-833B-544433F08464}"/>
              </c:ext>
            </c:extLst>
          </c:dPt>
          <c:dPt>
            <c:idx val="2"/>
            <c:bubble3D val="0"/>
            <c:explosion val="2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35F2-4C2F-B2FE-3510CE65DE56}"/>
              </c:ext>
            </c:extLst>
          </c:dPt>
          <c:dPt>
            <c:idx val="3"/>
            <c:bubble3D val="0"/>
            <c:explosion val="19"/>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35F2-4C2F-B2FE-3510CE65DE56}"/>
              </c:ext>
            </c:extLst>
          </c:dPt>
          <c:dLbls>
            <c:dLbl>
              <c:idx val="0"/>
              <c:tx>
                <c:rich>
                  <a:bodyPr/>
                  <a:lstStyle/>
                  <a:p>
                    <a:fld id="{E1D0C3C7-4414-45AB-97EB-DD215D136432}" type="CATEGORYNAME">
                      <a:rPr lang="en-US"/>
                      <a:pPr/>
                      <a:t>[CATEGORY NAME]</a:t>
                    </a:fld>
                    <a:endParaRPr lang="en-US" baseline="0"/>
                  </a:p>
                  <a:p>
                    <a:fld id="{3D3AA60A-FC68-4DAE-98BB-2D25B75A4624}" type="PERCENTAGE">
                      <a:rPr lang="en-US" baseline="0"/>
                      <a:pPr/>
                      <a:t>[PERCENTAGE]</a:t>
                    </a:fld>
                    <a:endParaRPr lang="en-US"/>
                  </a:p>
                </c:rich>
              </c:tx>
              <c:dLblPos val="inEnd"/>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F054-4DF7-833B-544433F08464}"/>
                </c:ext>
              </c:extLst>
            </c:dLbl>
            <c:dLbl>
              <c:idx val="1"/>
              <c:tx>
                <c:rich>
                  <a:bodyPr/>
                  <a:lstStyle/>
                  <a:p>
                    <a:fld id="{C4B2DE59-99A8-4D9A-93C5-C66F7F1A7891}" type="CATEGORYNAME">
                      <a:rPr lang="en-US"/>
                      <a:pPr/>
                      <a:t>[CATEGORY NAME]</a:t>
                    </a:fld>
                    <a:endParaRPr lang="en-US"/>
                  </a:p>
                  <a:p>
                    <a:r>
                      <a:rPr lang="en-US" baseline="0"/>
                      <a:t> </a:t>
                    </a:r>
                    <a:fld id="{17EE78B3-7A60-4D04-A560-09DDFABFA542}" type="PERCENTAGE">
                      <a:rPr lang="en-US" baseline="0"/>
                      <a:pPr/>
                      <a:t>[PERCENTAGE]</a:t>
                    </a:fld>
                    <a:endParaRPr lang="en-US" baseline="0"/>
                  </a:p>
                </c:rich>
              </c:tx>
              <c:dLblPos val="inEnd"/>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F054-4DF7-833B-544433F08464}"/>
                </c:ext>
              </c:extLst>
            </c:dLbl>
            <c:dLbl>
              <c:idx val="2"/>
              <c:tx>
                <c:rich>
                  <a:bodyPr/>
                  <a:lstStyle/>
                  <a:p>
                    <a:fld id="{6614B6D5-C50A-4156-B696-60EB2C364FC0}" type="CATEGORYNAME">
                      <a:rPr lang="en-US"/>
                      <a:pPr/>
                      <a:t>[CATEGORY NAME]</a:t>
                    </a:fld>
                    <a:r>
                      <a:rPr lang="en-US" baseline="0"/>
                      <a:t> </a:t>
                    </a:r>
                    <a:fld id="{AA3AF2B4-63E0-49E1-9110-2AA72835B3AD}" type="PERCENTAGE">
                      <a:rPr lang="en-US" baseline="0"/>
                      <a:pPr/>
                      <a:t>[PERCENTAGE]</a:t>
                    </a:fld>
                    <a:endParaRPr lang="en-US" baseline="0"/>
                  </a:p>
                </c:rich>
              </c:tx>
              <c:dLblPos val="inEnd"/>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35F2-4C2F-B2FE-3510CE65DE56}"/>
                </c:ext>
              </c:extLst>
            </c:dLbl>
            <c:dLbl>
              <c:idx val="3"/>
              <c:tx>
                <c:rich>
                  <a:bodyPr/>
                  <a:lstStyle/>
                  <a:p>
                    <a:fld id="{3AFE2742-1FD5-4842-85E4-B2B2F5CED150}" type="CATEGORYNAME">
                      <a:rPr lang="en-US"/>
                      <a:pPr/>
                      <a:t>[CATEGORY NAME]</a:t>
                    </a:fld>
                    <a:r>
                      <a:rPr lang="en-US"/>
                      <a:t> </a:t>
                    </a:r>
                    <a:fld id="{DE8819D8-ABE9-4CF5-87A7-98E17DFA4952}" type="PERCENTAGE">
                      <a:rPr lang="en-US" baseline="0"/>
                      <a:pPr/>
                      <a:t>[PERCENTAGE]</a:t>
                    </a:fld>
                    <a:endParaRPr lang="en-US"/>
                  </a:p>
                </c:rich>
              </c:tx>
              <c:dLblPos val="inEnd"/>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35F2-4C2F-B2FE-3510CE65DE56}"/>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Able to Identify Three</c:v>
                </c:pt>
                <c:pt idx="1">
                  <c:v>Able to Identify Two</c:v>
                </c:pt>
                <c:pt idx="2">
                  <c:v>Able to Identify One</c:v>
                </c:pt>
                <c:pt idx="3">
                  <c:v>Unable to Identify</c:v>
                </c:pt>
              </c:strCache>
            </c:strRef>
          </c:cat>
          <c:val>
            <c:numRef>
              <c:f>Sheet1!$B$2:$B$5</c:f>
              <c:numCache>
                <c:formatCode>General</c:formatCode>
                <c:ptCount val="4"/>
                <c:pt idx="0">
                  <c:v>29</c:v>
                </c:pt>
                <c:pt idx="1">
                  <c:v>12</c:v>
                </c:pt>
                <c:pt idx="2">
                  <c:v>16</c:v>
                </c:pt>
                <c:pt idx="3">
                  <c:v>13</c:v>
                </c:pt>
              </c:numCache>
            </c:numRef>
          </c:val>
          <c:extLst>
            <c:ext xmlns:c16="http://schemas.microsoft.com/office/drawing/2014/chart" uri="{C3380CC4-5D6E-409C-BE32-E72D297353CC}">
              <c16:uniqueId val="{00000004-F054-4DF7-833B-544433F08464}"/>
            </c:ext>
          </c:extLst>
        </c:ser>
        <c:ser>
          <c:idx val="1"/>
          <c:order val="1"/>
          <c:tx>
            <c:strRef>
              <c:f>Sheet1!$C$1</c:f>
              <c:strCache>
                <c:ptCount val="1"/>
                <c:pt idx="0">
                  <c:v>Column1</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6-F054-4DF7-833B-544433F08464}"/>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8-F054-4DF7-833B-544433F08464}"/>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D-35F2-4C2F-B2FE-3510CE65DE56}"/>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F-35F2-4C2F-B2FE-3510CE65DE5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Able to Identify Three</c:v>
                </c:pt>
                <c:pt idx="1">
                  <c:v>Able to Identify Two</c:v>
                </c:pt>
                <c:pt idx="2">
                  <c:v>Able to Identify One</c:v>
                </c:pt>
                <c:pt idx="3">
                  <c:v>Unable to Identify</c:v>
                </c:pt>
              </c:strCache>
            </c:strRef>
          </c:cat>
          <c:val>
            <c:numRef>
              <c:f>Sheet1!$C$2:$C$5</c:f>
              <c:numCache>
                <c:formatCode>0%</c:formatCode>
                <c:ptCount val="4"/>
                <c:pt idx="0">
                  <c:v>0.41</c:v>
                </c:pt>
                <c:pt idx="1">
                  <c:v>0.17</c:v>
                </c:pt>
                <c:pt idx="2">
                  <c:v>0.23</c:v>
                </c:pt>
                <c:pt idx="3">
                  <c:v>0.19</c:v>
                </c:pt>
              </c:numCache>
            </c:numRef>
          </c:val>
          <c:extLst>
            <c:ext xmlns:c16="http://schemas.microsoft.com/office/drawing/2014/chart" uri="{C3380CC4-5D6E-409C-BE32-E72D297353CC}">
              <c16:uniqueId val="{00000009-F054-4DF7-833B-544433F08464}"/>
            </c:ext>
          </c:extLst>
        </c:ser>
        <c:dLbls>
          <c:dLblPos val="in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45">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FWB/qkSBZMA9V5gYNaQohuWgnA==">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10</Pages>
  <Words>2517</Words>
  <Characters>13719</Characters>
  <Application>Microsoft Office Word</Application>
  <DocSecurity>0</DocSecurity>
  <Lines>280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86</cp:revision>
  <dcterms:created xsi:type="dcterms:W3CDTF">2024-04-04T16:39:00Z</dcterms:created>
  <dcterms:modified xsi:type="dcterms:W3CDTF">2024-04-12T11:29:00Z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ec3762dc8a5c8d7407114e97e11928fd4c4f09ecbe4b9886456e1de0ff3581f8</vt:lpwstr>
  </property>
</Properties>
</file>