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0CE4A">
      <w:pPr>
        <w:snapToGrid w:val="0"/>
        <w:spacing w:line="312" w:lineRule="auto"/>
        <w:jc w:val="center"/>
      </w:pPr>
      <w:r>
        <w:rPr>
          <w:rFonts w:ascii="华文中宋" w:hAnsi="华文中宋" w:eastAsia="华文中宋" w:cs="华文中宋"/>
          <w:b/>
          <w:color w:val="000000"/>
          <w:sz w:val="36"/>
          <w:szCs w:val="36"/>
        </w:rPr>
        <w:drawing>
          <wp:inline distT="0" distB="0" distL="0" distR="0">
            <wp:extent cx="1301115" cy="828675"/>
            <wp:effectExtent l="0" t="0" r="0" b="0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5" t="-23" r="-15" b="-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828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 w:cs="华文中宋"/>
          <w:b/>
          <w:color w:val="000000"/>
          <w:sz w:val="36"/>
          <w:szCs w:val="36"/>
        </w:rPr>
        <w:t xml:space="preserve"> </w:t>
      </w:r>
      <w:r>
        <w:drawing>
          <wp:inline distT="0" distB="0" distL="0" distR="0">
            <wp:extent cx="993775" cy="956310"/>
            <wp:effectExtent l="0" t="0" r="0" b="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30" r="-30" b="-30"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95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rFonts w:hint="eastAsia" w:ascii="华文中宋" w:hAnsi="华文中宋" w:eastAsia="华文中宋" w:cs="华文中宋"/>
          <w:b/>
          <w:color w:val="000000"/>
          <w:sz w:val="36"/>
          <w:szCs w:val="36"/>
        </w:rPr>
        <w:drawing>
          <wp:inline distT="0" distB="0" distL="0" distR="0">
            <wp:extent cx="1009015" cy="100901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5" r="-5" b="-5"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00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 w:cs="华文中宋"/>
          <w:b/>
          <w:color w:val="000000"/>
          <w:sz w:val="36"/>
          <w:szCs w:val="36"/>
        </w:rPr>
        <w:t xml:space="preserve"> </w:t>
      </w:r>
      <w:r>
        <w:rPr>
          <w:lang w:val="zh-CN" w:eastAsia="zh-CN"/>
        </w:rPr>
        <w:drawing>
          <wp:inline distT="0" distB="0" distL="0" distR="0">
            <wp:extent cx="867410" cy="819150"/>
            <wp:effectExtent l="0" t="0" r="0" b="0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" t="-15" r="71548" b="-15"/>
                    <a:stretch>
                      <a:fillRect/>
                    </a:stretch>
                  </pic:blipFill>
                  <pic:spPr>
                    <a:xfrm>
                      <a:off x="0" y="0"/>
                      <a:ext cx="867410" cy="81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 w:ascii="华文中宋" w:hAnsi="华文中宋" w:eastAsia="华文中宋" w:cs="华文中宋"/>
          <w:b/>
          <w:color w:val="000000"/>
          <w:sz w:val="36"/>
          <w:szCs w:val="36"/>
        </w:rPr>
        <w:t xml:space="preserve">  </w:t>
      </w:r>
    </w:p>
    <w:p w14:paraId="18D33056">
      <w:pPr>
        <w:snapToGrid w:val="0"/>
        <w:spacing w:line="312" w:lineRule="auto"/>
        <w:jc w:val="center"/>
        <w:rPr>
          <w:rFonts w:ascii="华文中宋" w:hAnsi="华文中宋" w:eastAsia="华文中宋" w:cs="华文中宋"/>
          <w:b/>
          <w:color w:val="000000"/>
          <w:sz w:val="36"/>
          <w:szCs w:val="36"/>
        </w:rPr>
      </w:pPr>
    </w:p>
    <w:p w14:paraId="72202E05">
      <w:pPr>
        <w:spacing w:line="20" w:lineRule="atLeast"/>
        <w:jc w:val="center"/>
        <w:rPr>
          <w:rFonts w:hint="eastAsia" w:ascii="华文新魏" w:hAnsi="华文新魏" w:eastAsia="华文新魏" w:cs="宋体;SimSun"/>
          <w:b/>
          <w:bCs/>
          <w:shadow/>
          <w:sz w:val="36"/>
          <w:szCs w:val="36"/>
        </w:rPr>
      </w:pPr>
      <w:bookmarkStart w:id="0" w:name="OLE_LINK2"/>
      <w:bookmarkStart w:id="1" w:name="OLE_LINK1"/>
      <w:r>
        <w:rPr>
          <w:rFonts w:hint="eastAsia" w:ascii="华文新魏" w:hAnsi="华文新魏" w:eastAsia="华文新魏" w:cs="宋体;SimSun"/>
          <w:b/>
          <w:bCs/>
          <w:shadow/>
          <w:sz w:val="36"/>
          <w:szCs w:val="36"/>
        </w:rPr>
        <w:t>中国研究生创新实践系列大赛</w:t>
      </w:r>
    </w:p>
    <w:p w14:paraId="148CB75A">
      <w:pPr>
        <w:spacing w:line="20" w:lineRule="atLeast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  <w:t>第二十三届中国研究生</w:t>
      </w:r>
    </w:p>
    <w:p w14:paraId="6E4A6B85">
      <w:pPr>
        <w:spacing w:line="20" w:lineRule="atLeast"/>
        <w:jc w:val="center"/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  <w:t>数学建模竞赛</w:t>
      </w:r>
    </w:p>
    <w:p w14:paraId="588B1140">
      <w:pPr>
        <w:spacing w:line="20" w:lineRule="atLeast"/>
        <w:jc w:val="center"/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</w:pPr>
    </w:p>
    <w:tbl>
      <w:tblPr>
        <w:tblStyle w:val="15"/>
        <w:tblW w:w="83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6512"/>
      </w:tblGrid>
      <w:tr w14:paraId="2D95FF19">
        <w:trPr>
          <w:trHeight w:val="1134" w:hRule="atLeast"/>
          <w:jc w:val="center"/>
        </w:trPr>
        <w:tc>
          <w:tcPr>
            <w:tcW w:w="1842" w:type="dxa"/>
            <w:tcBorders>
              <w:bottom w:val="single" w:color="000000" w:sz="12" w:space="0"/>
            </w:tcBorders>
            <w:tcMar>
              <w:top w:w="80" w:type="dxa"/>
              <w:bottom w:w="80" w:type="dxa"/>
            </w:tcMar>
            <w:vAlign w:val="bottom"/>
          </w:tcPr>
          <w:p w14:paraId="4A1C69A4">
            <w:pPr>
              <w:snapToGrid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学    校</w:t>
            </w:r>
          </w:p>
        </w:tc>
        <w:tc>
          <w:tcPr>
            <w:tcW w:w="6512" w:type="dxa"/>
            <w:tcBorders>
              <w:bottom w:val="single" w:color="000000" w:sz="12" w:space="0"/>
            </w:tcBorders>
            <w:tcMar>
              <w:top w:w="80" w:type="dxa"/>
              <w:bottom w:w="80" w:type="dxa"/>
            </w:tcMar>
            <w:vAlign w:val="bottom"/>
          </w:tcPr>
          <w:p w14:paraId="4C449AC0">
            <w:pPr>
              <w:snapToGrid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</w:p>
        </w:tc>
      </w:tr>
      <w:tr w14:paraId="6E9D5501">
        <w:trPr>
          <w:trHeight w:val="1134" w:hRule="atLeast"/>
          <w:jc w:val="center"/>
        </w:trPr>
        <w:tc>
          <w:tcPr>
            <w:tcW w:w="1842" w:type="dxa"/>
            <w:tcBorders>
              <w:top w:val="single" w:color="000000" w:sz="12" w:space="0"/>
              <w:bottom w:val="single" w:color="000000" w:sz="12" w:space="0"/>
            </w:tcBorders>
            <w:tcMar>
              <w:top w:w="80" w:type="dxa"/>
              <w:bottom w:w="80" w:type="dxa"/>
            </w:tcMar>
            <w:vAlign w:val="bottom"/>
          </w:tcPr>
          <w:p w14:paraId="46C11307">
            <w:pPr>
              <w:snapToGrid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color="000000" w:sz="12" w:space="0"/>
              <w:bottom w:val="single" w:color="000000" w:sz="12" w:space="0"/>
            </w:tcBorders>
            <w:tcMar>
              <w:top w:w="80" w:type="dxa"/>
              <w:bottom w:w="80" w:type="dxa"/>
            </w:tcMar>
            <w:vAlign w:val="bottom"/>
          </w:tcPr>
          <w:p w14:paraId="02AFF7ED">
            <w:pPr>
              <w:snapToGrid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</w:p>
        </w:tc>
      </w:tr>
      <w:tr w14:paraId="7D19FB35">
        <w:trPr>
          <w:trHeight w:val="625" w:hRule="atLeast"/>
          <w:jc w:val="center"/>
        </w:trPr>
        <w:tc>
          <w:tcPr>
            <w:tcW w:w="1842" w:type="dxa"/>
            <w:vMerge w:val="restart"/>
            <w:tcBorders>
              <w:top w:val="single" w:color="000000" w:sz="12" w:space="0"/>
            </w:tcBorders>
            <w:tcMar>
              <w:top w:w="80" w:type="dxa"/>
              <w:bottom w:w="80" w:type="dxa"/>
            </w:tcMar>
            <w:vAlign w:val="center"/>
          </w:tcPr>
          <w:p w14:paraId="308789B8">
            <w:pPr>
              <w:snapToGrid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color="000000" w:sz="12" w:space="0"/>
              <w:bottom w:val="single" w:color="000000" w:sz="8" w:space="0"/>
            </w:tcBorders>
            <w:tcMar>
              <w:top w:w="80" w:type="dxa"/>
              <w:bottom w:w="80" w:type="dxa"/>
            </w:tcMar>
            <w:vAlign w:val="center"/>
          </w:tcPr>
          <w:p w14:paraId="66FD0D20">
            <w:pPr>
              <w:snapToGrid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1.</w:t>
            </w:r>
          </w:p>
        </w:tc>
      </w:tr>
      <w:tr w14:paraId="7CA5C498">
        <w:trPr>
          <w:trHeight w:val="625" w:hRule="atLeast"/>
          <w:jc w:val="center"/>
        </w:trPr>
        <w:tc>
          <w:tcPr>
            <w:tcW w:w="1842" w:type="dxa"/>
            <w:vMerge w:val="continue"/>
            <w:tcBorders>
              <w:top w:val="single" w:color="000000" w:sz="12" w:space="0"/>
            </w:tcBorders>
            <w:tcMar>
              <w:top w:w="80" w:type="dxa"/>
              <w:bottom w:w="80" w:type="dxa"/>
            </w:tcMar>
            <w:vAlign w:val="center"/>
          </w:tcPr>
          <w:p w14:paraId="0B6743FD">
            <w:pPr>
              <w:snapToGrid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000000" w:sz="8" w:space="0"/>
              <w:bottom w:val="single" w:color="000000" w:sz="8" w:space="0"/>
            </w:tcBorders>
            <w:tcMar>
              <w:top w:w="80" w:type="dxa"/>
              <w:bottom w:w="80" w:type="dxa"/>
            </w:tcMar>
            <w:vAlign w:val="center"/>
          </w:tcPr>
          <w:p w14:paraId="472277CD">
            <w:pPr>
              <w:snapToGrid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2.</w:t>
            </w:r>
          </w:p>
        </w:tc>
      </w:tr>
      <w:tr w14:paraId="1FCF0FFF">
        <w:trPr>
          <w:trHeight w:val="625" w:hRule="atLeast"/>
          <w:jc w:val="center"/>
        </w:trPr>
        <w:tc>
          <w:tcPr>
            <w:tcW w:w="1842" w:type="dxa"/>
            <w:vMerge w:val="continue"/>
            <w:tcBorders>
              <w:top w:val="single" w:color="000000" w:sz="12" w:space="0"/>
            </w:tcBorders>
            <w:tcMar>
              <w:top w:w="80" w:type="dxa"/>
              <w:bottom w:w="80" w:type="dxa"/>
            </w:tcMar>
            <w:vAlign w:val="center"/>
          </w:tcPr>
          <w:p w14:paraId="25103D60">
            <w:pPr>
              <w:snapToGrid w:val="0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color="000000" w:sz="8" w:space="0"/>
              <w:bottom w:val="single" w:color="000000" w:sz="12" w:space="0"/>
            </w:tcBorders>
            <w:tcMar>
              <w:top w:w="80" w:type="dxa"/>
              <w:bottom w:w="80" w:type="dxa"/>
            </w:tcMar>
            <w:vAlign w:val="center"/>
          </w:tcPr>
          <w:p w14:paraId="0869C9CE">
            <w:pPr>
              <w:snapToGrid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SimSu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eastAsia="SimSun" w:cs="Times New Roman"/>
                <w:b/>
                <w:sz w:val="36"/>
                <w:szCs w:val="36"/>
              </w:rPr>
              <w:t>3.</w:t>
            </w:r>
            <w:bookmarkStart w:id="4" w:name="_GoBack"/>
            <w:bookmarkEnd w:id="4"/>
          </w:p>
        </w:tc>
      </w:tr>
    </w:tbl>
    <w:p w14:paraId="59385FA1">
      <w:pPr>
        <w:pageBreakBefore/>
        <w:spacing w:line="20" w:lineRule="atLeast"/>
        <w:jc w:val="center"/>
        <w:rPr>
          <w:rFonts w:hint="eastAsia" w:ascii="华文新魏" w:hAnsi="华文新魏" w:eastAsia="华文新魏" w:cs="宋体;SimSun"/>
          <w:b/>
          <w:bCs/>
          <w:shadow/>
          <w:sz w:val="36"/>
          <w:szCs w:val="36"/>
        </w:rPr>
      </w:pPr>
      <w:r>
        <w:rPr>
          <w:rFonts w:hint="eastAsia" w:ascii="华文新魏" w:hAnsi="华文新魏" w:eastAsia="华文新魏" w:cs="宋体;SimSun"/>
          <w:b/>
          <w:bCs/>
          <w:shadow/>
          <w:sz w:val="36"/>
          <w:szCs w:val="36"/>
        </w:rPr>
        <w:t>中国研究生创新实践系列大赛</w:t>
      </w:r>
    </w:p>
    <w:p w14:paraId="449C2253">
      <w:pPr>
        <w:spacing w:line="20" w:lineRule="atLeast"/>
        <w:jc w:val="center"/>
        <w:rPr>
          <w:rFonts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  <w:t xml:space="preserve"> “华为杯”第二十三届中国研究生</w:t>
      </w:r>
    </w:p>
    <w:p w14:paraId="7E498A64">
      <w:pPr>
        <w:spacing w:line="20" w:lineRule="atLeast"/>
        <w:jc w:val="center"/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</w:pPr>
      <w:r>
        <w:rPr>
          <w:rFonts w:hint="eastAsia" w:ascii="华文新魏" w:hAnsi="华文新魏" w:eastAsia="华文新魏" w:cs="宋体;SimSun"/>
          <w:b/>
          <w:bCs/>
          <w:shadow/>
          <w:sz w:val="44"/>
          <w:szCs w:val="44"/>
        </w:rPr>
        <w:t>数学建模竞赛</w:t>
      </w:r>
    </w:p>
    <w:p w14:paraId="703B95EF">
      <w:pPr>
        <w:pStyle w:val="61"/>
      </w:pPr>
      <w:r>
        <w:t>题目  【研究对象与核心方法】</w:t>
      </w:r>
    </w:p>
    <w:p w14:paraId="0F781A04">
      <w:pPr>
        <w:pStyle w:val="56"/>
        <w:keepNext/>
      </w:pPr>
      <w:r>
        <w:rPr>
          <w:b/>
        </w:rPr>
        <w:t>摘  要</w:t>
      </w:r>
    </w:p>
    <w:p w14:paraId="6CEE7239">
      <w:pPr>
        <w:pStyle w:val="3"/>
      </w:pPr>
      <w:r>
        <w:t>【概括研究背景、待解决的核心任务与总体建模路线。只保留与赛题直接相关的内容。】</w:t>
      </w:r>
    </w:p>
    <w:p w14:paraId="70385335">
      <w:pPr>
        <w:pStyle w:val="3"/>
      </w:pPr>
      <w:r>
        <w:t>【针对问题一，说明采用的模型、关键处理、求解方法；给出主要数值结果、单位和实际含义。】</w:t>
      </w:r>
    </w:p>
    <w:p w14:paraId="6E5BDC5B">
      <w:pPr>
        <w:pStyle w:val="3"/>
      </w:pPr>
      <w:r>
        <w:t>【针对问题二，说明相对问题一新增的约束或机制、模型及求解方法；给出主要结果和对照结论。】</w:t>
      </w:r>
    </w:p>
    <w:p w14:paraId="6D077283">
      <w:pPr>
        <w:pStyle w:val="3"/>
      </w:pPr>
      <w:r>
        <w:t>【针对问题三，说明扩展模型或决策方案；给出最重要的结果、适用条件及建议。按实际问题数量增删。】</w:t>
      </w:r>
    </w:p>
    <w:p w14:paraId="670951FB">
      <w:pPr>
        <w:pStyle w:val="3"/>
      </w:pPr>
      <w:r>
        <w:t>【说明检验结果和结论成立的范围，用真实证据概括方法的改进之处；不得填写未完成的实验或夸大的创新。】</w:t>
      </w:r>
    </w:p>
    <w:p w14:paraId="79E90936">
      <w:pPr>
        <w:pStyle w:val="3"/>
        <w:ind w:firstLine="0"/>
      </w:pPr>
      <w:r>
        <w:t>关键词：【研究对象】；【核心模型】；【求解方法】；【关键技术】</w:t>
      </w:r>
    </w:p>
    <w:p w14:paraId="634D45DA">
      <w:pPr>
        <w:pStyle w:val="2"/>
        <w:pageBreakBefore/>
      </w:pPr>
      <w:r>
        <w:t>问题重述</w:t>
      </w:r>
    </w:p>
    <w:p w14:paraId="03B936C8">
      <w:pPr>
        <w:pStyle w:val="4"/>
      </w:pPr>
      <w:r>
        <w:t>研究背景与任务</w:t>
      </w:r>
    </w:p>
    <w:p w14:paraId="793BDD44">
      <w:pPr>
        <w:pStyle w:val="3"/>
      </w:pPr>
      <w:r>
        <w:t>【简述研究对象、场景及决策需求，提炼题目给定的数据与约束，避免大段照抄赛题。】</w:t>
      </w:r>
    </w:p>
    <w:p w14:paraId="40DA2996">
      <w:pPr>
        <w:pStyle w:val="4"/>
      </w:pPr>
      <w:r>
        <w:t>待解决的问题</w:t>
      </w:r>
    </w:p>
    <w:p w14:paraId="4DFAE2B8">
      <w:pPr>
        <w:pStyle w:val="3"/>
      </w:pPr>
      <w:r>
        <w:t>【问题一：写清输入、所求量及输出形式。问题二：写清新增条件与任务。问题三：写清进一步的分析或决策目标。按题目实际设问增删。】</w:t>
      </w:r>
    </w:p>
    <w:p w14:paraId="6D11C6DA">
      <w:pPr>
        <w:pStyle w:val="2"/>
      </w:pPr>
      <w:r>
        <w:t>问题分析</w:t>
      </w:r>
    </w:p>
    <w:p w14:paraId="36035133">
      <w:pPr>
        <w:pStyle w:val="3"/>
      </w:pPr>
      <w:r>
        <w:t xml:space="preserve">【结合图 </w:t>
      </w:r>
      <w:r>
        <w:fldChar w:fldCharType="begin"/>
      </w:r>
      <w:r>
        <w:instrText xml:space="preserve"> REF fig_route \h </w:instrText>
      </w:r>
      <w:r>
        <w:fldChar w:fldCharType="separate"/>
      </w:r>
      <w:r>
        <w:t>1</w:t>
      </w:r>
      <w:r>
        <w:fldChar w:fldCharType="end"/>
      </w:r>
      <w:r>
        <w:t xml:space="preserve"> 解释主要难点、问题之间的依赖关系，以及所选模型为何适用于本题；说明与备选方法相比的取舍。】</w:t>
      </w:r>
    </w:p>
    <w:p w14:paraId="2A722F4D">
      <w:pPr>
        <w:pStyle w:val="56"/>
        <w:keepNext/>
        <w:spacing w:before="280" w:after="280"/>
      </w:pPr>
      <w:r>
        <w:t>【在此插入对应的科研图；替换此段】</w:t>
      </w:r>
    </w:p>
    <w:p w14:paraId="612F5469">
      <w:pPr>
        <w:pStyle w:val="56"/>
        <w:keepNext w:val="0"/>
      </w:pPr>
      <w:r>
        <w:t xml:space="preserve">图 </w:t>
      </w:r>
      <w:bookmarkStart w:id="2" w:name="fig_route"/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bookmarkEnd w:id="2"/>
      <w:r>
        <w:t xml:space="preserve">  【总体建模流程与问题关系】</w:t>
      </w:r>
    </w:p>
    <w:p w14:paraId="6233F442">
      <w:pPr>
        <w:pStyle w:val="2"/>
      </w:pPr>
      <w:r>
        <w:t>模型假设</w:t>
      </w:r>
    </w:p>
    <w:p w14:paraId="054A503C">
      <w:pPr>
        <w:pStyle w:val="3"/>
      </w:pPr>
      <w:r>
        <w:t>【假设 1：写明假设内容、题目或数据依据，以及可能影响的结论范围。】</w:t>
      </w:r>
    </w:p>
    <w:p w14:paraId="07AB5FB7">
      <w:pPr>
        <w:pStyle w:val="3"/>
      </w:pPr>
      <w:r>
        <w:t>【假设 2：同上。必要时增加假设，并在后文检验关键假设。】</w:t>
      </w:r>
    </w:p>
    <w:p w14:paraId="2B39843E">
      <w:pPr>
        <w:pStyle w:val="2"/>
      </w:pPr>
      <w:r>
        <w:t>符号说明</w:t>
      </w:r>
    </w:p>
    <w:p w14:paraId="2E598804">
      <w:pPr>
        <w:pStyle w:val="56"/>
        <w:keepNext/>
      </w:pPr>
      <w: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1</w:t>
      </w:r>
      <w:r>
        <w:fldChar w:fldCharType="end"/>
      </w:r>
      <w:r>
        <w:t xml:space="preserve">  主要符号及其含义</w:t>
      </w:r>
    </w:p>
    <w:tbl>
      <w:tblPr>
        <w:tblStyle w:val="15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7"/>
        <w:gridCol w:w="5102"/>
        <w:gridCol w:w="2551"/>
      </w:tblGrid>
      <w:tr w14:paraId="4B3D26F3">
        <w:trPr>
          <w:cantSplit/>
          <w:tblHeader/>
          <w:jc w:val="center"/>
        </w:trPr>
        <w:tc>
          <w:tcPr>
            <w:tcW w:w="1417" w:type="dxa"/>
            <w:tcBorders>
              <w:bottom w:val="single" w:color="000000" w:sz="4" w:space="0"/>
            </w:tcBorders>
            <w:vAlign w:val="center"/>
          </w:tcPr>
          <w:p w14:paraId="0CEACD79">
            <w:pPr>
              <w:pStyle w:val="57"/>
              <w:keepNext/>
              <w:spacing w:before="80" w:after="80"/>
            </w:pPr>
            <w:r>
              <w:rPr>
                <w:b/>
              </w:rPr>
              <w:t>符号</w:t>
            </w:r>
          </w:p>
        </w:tc>
        <w:tc>
          <w:tcPr>
            <w:tcW w:w="5102" w:type="dxa"/>
            <w:tcBorders>
              <w:bottom w:val="single" w:color="000000" w:sz="4" w:space="0"/>
            </w:tcBorders>
            <w:vAlign w:val="center"/>
          </w:tcPr>
          <w:p w14:paraId="31F697DA">
            <w:pPr>
              <w:pStyle w:val="57"/>
              <w:keepNext/>
              <w:spacing w:before="80" w:after="80"/>
            </w:pPr>
            <w:r>
              <w:rPr>
                <w:b/>
              </w:rPr>
              <w:t>含义</w:t>
            </w:r>
          </w:p>
        </w:tc>
        <w:tc>
          <w:tcPr>
            <w:tcW w:w="2551" w:type="dxa"/>
            <w:tcBorders>
              <w:bottom w:val="single" w:color="000000" w:sz="4" w:space="0"/>
            </w:tcBorders>
            <w:vAlign w:val="center"/>
          </w:tcPr>
          <w:p w14:paraId="42C383D2">
            <w:pPr>
              <w:pStyle w:val="57"/>
              <w:keepNext/>
              <w:spacing w:before="80" w:after="80"/>
            </w:pPr>
            <w:r>
              <w:rPr>
                <w:b/>
              </w:rPr>
              <w:t>单位或范围</w:t>
            </w:r>
          </w:p>
        </w:tc>
      </w:tr>
      <w:tr w14:paraId="6E81B1F3">
        <w:trPr>
          <w:cantSplit/>
          <w:jc w:val="center"/>
        </w:trPr>
        <w:tc>
          <w:tcPr>
            <w:tcW w:w="1417" w:type="dxa"/>
            <w:vAlign w:val="center"/>
          </w:tcPr>
          <w:p w14:paraId="6DC08B29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【符号】</w:t>
            </w:r>
          </w:p>
        </w:tc>
        <w:tc>
          <w:tcPr>
            <w:tcW w:w="5102" w:type="dxa"/>
            <w:vAlign w:val="center"/>
          </w:tcPr>
          <w:p w14:paraId="6DD0F56C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【变量或参数的定义】</w:t>
            </w:r>
          </w:p>
        </w:tc>
        <w:tc>
          <w:tcPr>
            <w:tcW w:w="2551" w:type="dxa"/>
            <w:vAlign w:val="center"/>
          </w:tcPr>
          <w:p w14:paraId="5783BE1A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【单位】</w:t>
            </w:r>
          </w:p>
        </w:tc>
      </w:tr>
      <w:tr w14:paraId="48F64F5F">
        <w:trPr>
          <w:cantSplit/>
          <w:jc w:val="center"/>
        </w:trPr>
        <w:tc>
          <w:tcPr>
            <w:tcW w:w="1417" w:type="dxa"/>
            <w:vAlign w:val="center"/>
          </w:tcPr>
          <w:p w14:paraId="0D084FD5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【符号】</w:t>
            </w:r>
          </w:p>
        </w:tc>
        <w:tc>
          <w:tcPr>
            <w:tcW w:w="5102" w:type="dxa"/>
            <w:vAlign w:val="center"/>
          </w:tcPr>
          <w:p w14:paraId="185BB082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【变量或参数的定义】</w:t>
            </w:r>
          </w:p>
        </w:tc>
        <w:tc>
          <w:tcPr>
            <w:tcW w:w="2551" w:type="dxa"/>
            <w:vAlign w:val="center"/>
          </w:tcPr>
          <w:p w14:paraId="2D39A551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【取值范围】</w:t>
            </w:r>
          </w:p>
        </w:tc>
      </w:tr>
      <w:tr w14:paraId="16D0969E">
        <w:trPr>
          <w:cantSplit/>
          <w:jc w:val="center"/>
        </w:trPr>
        <w:tc>
          <w:tcPr>
            <w:tcW w:w="1417" w:type="dxa"/>
            <w:vAlign w:val="center"/>
          </w:tcPr>
          <w:p w14:paraId="490CB852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【符号】</w:t>
            </w:r>
          </w:p>
        </w:tc>
        <w:tc>
          <w:tcPr>
            <w:tcW w:w="5102" w:type="dxa"/>
            <w:vAlign w:val="center"/>
          </w:tcPr>
          <w:p w14:paraId="50A0D825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【变量或参数的定义】</w:t>
            </w:r>
          </w:p>
        </w:tc>
        <w:tc>
          <w:tcPr>
            <w:tcW w:w="2551" w:type="dxa"/>
            <w:vAlign w:val="center"/>
          </w:tcPr>
          <w:p w14:paraId="0AF0F6F0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【单位】</w:t>
            </w:r>
          </w:p>
        </w:tc>
      </w:tr>
    </w:tbl>
    <w:p w14:paraId="50986A4E">
      <w:pPr>
        <w:pStyle w:val="3"/>
        <w:spacing w:after="0"/>
      </w:pPr>
    </w:p>
    <w:p w14:paraId="01D45E84">
      <w:pPr>
        <w:pStyle w:val="2"/>
      </w:pPr>
      <w:r>
        <w:t>数据处理</w:t>
      </w:r>
    </w:p>
    <w:p w14:paraId="6BEAABFD">
      <w:pPr>
        <w:pStyle w:val="4"/>
      </w:pPr>
      <w:r>
        <w:t>数据来源与质量检查</w:t>
      </w:r>
    </w:p>
    <w:p w14:paraId="5CCABBB7">
      <w:pPr>
        <w:pStyle w:val="3"/>
      </w:pPr>
      <w:r>
        <w:t>【列出附件、字段、样本数量、采集或统计口径及单位。补充数据须注明真实来源和获取日期；说明缺失、异常、重复与测量误差情况。】</w:t>
      </w:r>
    </w:p>
    <w:p w14:paraId="4ECDF40A">
      <w:pPr>
        <w:pStyle w:val="4"/>
      </w:pPr>
      <w:r>
        <w:t>预处理与特征构造</w:t>
      </w:r>
    </w:p>
    <w:p w14:paraId="6D014016">
      <w:pPr>
        <w:pStyle w:val="3"/>
      </w:pPr>
      <w:r>
        <w:t>【说明缺失值和异常值的判定及处理、量纲统一和特征构造。预测任务应说明训练与验证的划分，避免使用未来信息或测试数据拟合预处理参数。】</w:t>
      </w:r>
    </w:p>
    <w:p w14:paraId="417E47DE">
      <w:pPr>
        <w:pStyle w:val="2"/>
      </w:pPr>
      <w:r>
        <w:t>问题一的模型建立与求解</w:t>
      </w:r>
    </w:p>
    <w:p w14:paraId="57A9CB8B">
      <w:pPr>
        <w:pStyle w:val="4"/>
      </w:pPr>
      <w:r>
        <w:t>变量定义与模型建立</w:t>
      </w:r>
    </w:p>
    <w:p w14:paraId="16B358DB">
      <w:pPr>
        <w:pStyle w:val="3"/>
      </w:pPr>
      <w:r>
        <w:t>【给出研究量、决策变量、参数、目标与约束，说明公式推导和引用依据。下列公式仅演示可编辑公式及编号格式，须整体换为实际模型。】</w:t>
      </w:r>
    </w:p>
    <w:p w14:paraId="50BDBB6E">
      <w:pPr>
        <w:pStyle w:val="59"/>
        <w:tabs>
          <w:tab w:val="center" w:pos="4535"/>
          <w:tab w:val="right" w:pos="9071"/>
        </w:tabs>
      </w:pPr>
      <w:r>
        <w:tab/>
      </w:r>
      <m:oMath>
        <m:r>
          <m:rPr>
            <m:sty m:val="p"/>
          </m:rPr>
          <m:t>y = f(x; θ)</m:t>
        </m:r>
      </m:oMath>
      <w:r>
        <w:tab/>
      </w:r>
      <w:r>
        <w:t>(</w:t>
      </w:r>
      <w:bookmarkStart w:id="3" w:name="eq_model"/>
      <w:r>
        <w:fldChar w:fldCharType="begin"/>
      </w:r>
      <w:r>
        <w:instrText xml:space="preserve"> SEQ Equation \* ARABIC </w:instrText>
      </w:r>
      <w:r>
        <w:fldChar w:fldCharType="separate"/>
      </w:r>
      <w:r>
        <w:t>1</w:t>
      </w:r>
      <w:r>
        <w:fldChar w:fldCharType="end"/>
      </w:r>
      <w:bookmarkEnd w:id="3"/>
      <w:r>
        <w:t>)</w:t>
      </w:r>
    </w:p>
    <w:p w14:paraId="58B18323">
      <w:pPr>
        <w:pStyle w:val="3"/>
      </w:pPr>
      <w:r>
        <w:t>【解释式（</w:t>
      </w:r>
      <w:r>
        <w:fldChar w:fldCharType="begin"/>
      </w:r>
      <w:r>
        <w:instrText xml:space="preserve"> REF eq_model \h </w:instrText>
      </w:r>
      <w:r>
        <w:fldChar w:fldCharType="separate"/>
      </w:r>
      <w:r>
        <w:t>1</w:t>
      </w:r>
      <w:r>
        <w:fldChar w:fldCharType="end"/>
      </w:r>
      <w:r>
        <w:t>）中每个量的含义、单位与适用范围；给出边界条件或参数辨识条件，并与符号表保持一致。】</w:t>
      </w:r>
    </w:p>
    <w:p w14:paraId="7746823E">
      <w:pPr>
        <w:pStyle w:val="4"/>
      </w:pPr>
      <w:r>
        <w:t>求解算法与实现</w:t>
      </w:r>
    </w:p>
    <w:p w14:paraId="3300993F">
      <w:pPr>
        <w:pStyle w:val="3"/>
      </w:pPr>
      <w:r>
        <w:t>【说明算法步骤、初始化、参数或超参数、停止条件、求解器状态和运行环境。随机算法记录种子，报告计算时间及必要的复杂度分析。】</w:t>
      </w:r>
    </w:p>
    <w:p w14:paraId="00904FF7">
      <w:pPr>
        <w:pStyle w:val="4"/>
      </w:pPr>
      <w:r>
        <w:t>结果展示与解释</w:t>
      </w:r>
    </w:p>
    <w:p w14:paraId="3AE7AD06">
      <w:pPr>
        <w:pStyle w:val="56"/>
        <w:keepNext/>
      </w:pPr>
      <w: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2</w:t>
      </w:r>
      <w:r>
        <w:fldChar w:fldCharType="end"/>
      </w:r>
      <w:r>
        <w:t xml:space="preserve">  【问题一的核心结果】</w:t>
      </w:r>
    </w:p>
    <w:tbl>
      <w:tblPr>
        <w:tblStyle w:val="15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8"/>
        <w:gridCol w:w="2551"/>
        <w:gridCol w:w="1871"/>
        <w:gridCol w:w="2551"/>
      </w:tblGrid>
      <w:tr w14:paraId="47E7DDE8">
        <w:trPr>
          <w:cantSplit/>
          <w:tblHeader/>
          <w:jc w:val="center"/>
        </w:trPr>
        <w:tc>
          <w:tcPr>
            <w:tcW w:w="2098" w:type="dxa"/>
            <w:tcBorders>
              <w:bottom w:val="single" w:color="000000" w:sz="4" w:space="0"/>
            </w:tcBorders>
            <w:vAlign w:val="center"/>
          </w:tcPr>
          <w:p w14:paraId="4E629525">
            <w:pPr>
              <w:pStyle w:val="57"/>
              <w:keepNext/>
              <w:spacing w:before="80" w:after="80"/>
            </w:pPr>
            <w:r>
              <w:rPr>
                <w:b/>
              </w:rPr>
              <w:t>对象或方案</w:t>
            </w:r>
          </w:p>
        </w:tc>
        <w:tc>
          <w:tcPr>
            <w:tcW w:w="2551" w:type="dxa"/>
            <w:tcBorders>
              <w:bottom w:val="single" w:color="000000" w:sz="4" w:space="0"/>
            </w:tcBorders>
            <w:vAlign w:val="center"/>
          </w:tcPr>
          <w:p w14:paraId="43B96D6E">
            <w:pPr>
              <w:pStyle w:val="57"/>
              <w:keepNext/>
              <w:spacing w:before="80" w:after="80"/>
            </w:pPr>
            <w:r>
              <w:rPr>
                <w:b/>
              </w:rPr>
              <w:t>评价量及单位</w:t>
            </w:r>
          </w:p>
        </w:tc>
        <w:tc>
          <w:tcPr>
            <w:tcW w:w="1871" w:type="dxa"/>
            <w:tcBorders>
              <w:bottom w:val="single" w:color="000000" w:sz="4" w:space="0"/>
            </w:tcBorders>
            <w:vAlign w:val="center"/>
          </w:tcPr>
          <w:p w14:paraId="21E071BF">
            <w:pPr>
              <w:pStyle w:val="57"/>
              <w:keepNext/>
              <w:spacing w:before="80" w:after="80"/>
            </w:pPr>
            <w:r>
              <w:rPr>
                <w:b/>
              </w:rPr>
              <w:t>结果</w:t>
            </w:r>
          </w:p>
        </w:tc>
        <w:tc>
          <w:tcPr>
            <w:tcW w:w="2551" w:type="dxa"/>
            <w:tcBorders>
              <w:bottom w:val="single" w:color="000000" w:sz="4" w:space="0"/>
            </w:tcBorders>
            <w:vAlign w:val="center"/>
          </w:tcPr>
          <w:p w14:paraId="23E41FCC">
            <w:pPr>
              <w:pStyle w:val="57"/>
              <w:keepNext/>
              <w:spacing w:before="80" w:after="80"/>
            </w:pPr>
            <w:r>
              <w:rPr>
                <w:b/>
              </w:rPr>
              <w:t>含义</w:t>
            </w:r>
          </w:p>
        </w:tc>
      </w:tr>
      <w:tr w14:paraId="7B84E284">
        <w:trPr>
          <w:cantSplit/>
          <w:jc w:val="center"/>
        </w:trPr>
        <w:tc>
          <w:tcPr>
            <w:tcW w:w="2098" w:type="dxa"/>
            <w:vAlign w:val="center"/>
          </w:tcPr>
          <w:p w14:paraId="03E5C70C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【对象】</w:t>
            </w:r>
          </w:p>
        </w:tc>
        <w:tc>
          <w:tcPr>
            <w:tcW w:w="2551" w:type="dxa"/>
            <w:vAlign w:val="center"/>
          </w:tcPr>
          <w:p w14:paraId="79D3739F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【指标与单位】</w:t>
            </w:r>
          </w:p>
        </w:tc>
        <w:tc>
          <w:tcPr>
            <w:tcW w:w="1871" w:type="dxa"/>
            <w:vAlign w:val="center"/>
          </w:tcPr>
          <w:p w14:paraId="212EB757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【待计算】</w:t>
            </w:r>
          </w:p>
        </w:tc>
        <w:tc>
          <w:tcPr>
            <w:tcW w:w="2551" w:type="dxa"/>
            <w:vAlign w:val="center"/>
          </w:tcPr>
          <w:p w14:paraId="6F8ABB08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【解释】</w:t>
            </w:r>
          </w:p>
        </w:tc>
      </w:tr>
      <w:tr w14:paraId="528B4411">
        <w:trPr>
          <w:cantSplit/>
          <w:jc w:val="center"/>
        </w:trPr>
        <w:tc>
          <w:tcPr>
            <w:tcW w:w="2098" w:type="dxa"/>
            <w:vAlign w:val="center"/>
          </w:tcPr>
          <w:p w14:paraId="2C61494F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【对象】</w:t>
            </w:r>
          </w:p>
        </w:tc>
        <w:tc>
          <w:tcPr>
            <w:tcW w:w="2551" w:type="dxa"/>
            <w:vAlign w:val="center"/>
          </w:tcPr>
          <w:p w14:paraId="1BA24F1A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【指标与单位】</w:t>
            </w:r>
          </w:p>
        </w:tc>
        <w:tc>
          <w:tcPr>
            <w:tcW w:w="1871" w:type="dxa"/>
            <w:vAlign w:val="center"/>
          </w:tcPr>
          <w:p w14:paraId="335545CE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【待计算】</w:t>
            </w:r>
          </w:p>
        </w:tc>
        <w:tc>
          <w:tcPr>
            <w:tcW w:w="2551" w:type="dxa"/>
            <w:vAlign w:val="center"/>
          </w:tcPr>
          <w:p w14:paraId="5CBFDCCA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【解释】</w:t>
            </w:r>
          </w:p>
        </w:tc>
      </w:tr>
    </w:tbl>
    <w:p w14:paraId="672D5CE5">
      <w:pPr>
        <w:pStyle w:val="3"/>
        <w:spacing w:after="0"/>
      </w:pPr>
    </w:p>
    <w:p w14:paraId="442E26C9">
      <w:pPr>
        <w:pStyle w:val="3"/>
      </w:pPr>
      <w:r>
        <w:t>【回答问题一的具体设问，解释结果的数量级、约束满足情况及实际意义；图表与文字中的数值须一致。】</w:t>
      </w:r>
    </w:p>
    <w:p w14:paraId="54F96444">
      <w:pPr>
        <w:pStyle w:val="2"/>
      </w:pPr>
      <w:r>
        <w:t>问题二的模型建立与求解</w:t>
      </w:r>
    </w:p>
    <w:p w14:paraId="08A74B7C">
      <w:pPr>
        <w:pStyle w:val="4"/>
      </w:pPr>
      <w:r>
        <w:t>模型建立</w:t>
      </w:r>
    </w:p>
    <w:p w14:paraId="435969C5">
      <w:pPr>
        <w:pStyle w:val="3"/>
      </w:pPr>
      <w:r>
        <w:t>【说明问题二相对前一问变化的条件，给出新增变量、关系式或约束，解释前一问结果如何作为本问输入。】</w:t>
      </w:r>
    </w:p>
    <w:p w14:paraId="6EB1A481">
      <w:pPr>
        <w:pStyle w:val="4"/>
      </w:pPr>
      <w:r>
        <w:t>求解与结果分析</w:t>
      </w:r>
    </w:p>
    <w:p w14:paraId="1E149152">
      <w:pPr>
        <w:pStyle w:val="3"/>
      </w:pPr>
      <w:r>
        <w:t>【说明求解方法及实现；列出需要提交的数值、排序、预测或决策结果，并解释关键机制。】</w:t>
      </w:r>
    </w:p>
    <w:p w14:paraId="0B6DFFA4">
      <w:pPr>
        <w:pStyle w:val="56"/>
        <w:keepNext/>
        <w:spacing w:before="280" w:after="280"/>
      </w:pPr>
      <w:r>
        <w:t>【在此插入对应的科研图；替换此段】</w:t>
      </w:r>
    </w:p>
    <w:p w14:paraId="2D17EF10">
      <w:pPr>
        <w:pStyle w:val="56"/>
        <w:keepNext w:val="0"/>
      </w:pPr>
      <w:r>
        <w:t xml:space="preserve">图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 【问题二的核心结果及不确定性】</w:t>
      </w:r>
    </w:p>
    <w:p w14:paraId="545D5CD8">
      <w:pPr>
        <w:pStyle w:val="3"/>
      </w:pPr>
      <w:r>
        <w:t>【说明横纵坐标及单位、数据来源、样本量和误差带含义。对照方案使用一致的数据与评价口径。】</w:t>
      </w:r>
    </w:p>
    <w:p w14:paraId="6F7C5CC6">
      <w:pPr>
        <w:pStyle w:val="4"/>
      </w:pPr>
      <w:r>
        <w:t>验证与讨论</w:t>
      </w:r>
    </w:p>
    <w:p w14:paraId="7925AB77">
      <w:pPr>
        <w:pStyle w:val="3"/>
      </w:pPr>
      <w:r>
        <w:t>【根据任务选择残差检查、留出验证、可行性检验、边界验证或基准比较。报告不支持预期的现象及其原因。】</w:t>
      </w:r>
    </w:p>
    <w:p w14:paraId="6D1CECF3">
      <w:pPr>
        <w:pStyle w:val="2"/>
      </w:pPr>
      <w:r>
        <w:t>问题三的模型建立与求解</w:t>
      </w:r>
    </w:p>
    <w:p w14:paraId="16D77542">
      <w:pPr>
        <w:pStyle w:val="4"/>
      </w:pPr>
      <w:r>
        <w:t>模型扩展与求解</w:t>
      </w:r>
    </w:p>
    <w:p w14:paraId="281F3E0E">
      <w:pPr>
        <w:pStyle w:val="3"/>
      </w:pPr>
      <w:r>
        <w:t>【说明复杂情景或新增任务如何建模，交代方法选择、输入输出、参数与求解步骤。实际无第三问时删除本章；更多设问可复制本章。】</w:t>
      </w:r>
    </w:p>
    <w:p w14:paraId="3D07264C">
      <w:pPr>
        <w:pStyle w:val="4"/>
      </w:pPr>
      <w:r>
        <w:t>结果与决策建议</w:t>
      </w:r>
    </w:p>
    <w:p w14:paraId="7A0EA8D2">
      <w:pPr>
        <w:pStyle w:val="3"/>
      </w:pPr>
      <w:r>
        <w:t>【列出所求结果、适用场景和限制条件。决策建议须与量化结果对应，说明执行成本、资源或风险。】</w:t>
      </w:r>
    </w:p>
    <w:p w14:paraId="4E1654EA">
      <w:pPr>
        <w:pStyle w:val="2"/>
      </w:pPr>
      <w:r>
        <w:t>模型检验与敏感性分析</w:t>
      </w:r>
    </w:p>
    <w:p w14:paraId="64B1174D">
      <w:pPr>
        <w:pStyle w:val="4"/>
      </w:pPr>
      <w:r>
        <w:t>有效性与正确性检验</w:t>
      </w:r>
    </w:p>
    <w:p w14:paraId="076857BC">
      <w:pPr>
        <w:pStyle w:val="3"/>
      </w:pPr>
      <w:r>
        <w:t>【检查量纲、守恒或逻辑关系、约束与边界；按任务选择基准解、已知特例、外部验证或独立计算进行核对。报告误差、容差及求解状态，区分最优解和可行解。】</w:t>
      </w:r>
    </w:p>
    <w:p w14:paraId="34F9CED6">
      <w:pPr>
        <w:pStyle w:val="56"/>
        <w:keepNext/>
      </w:pPr>
      <w: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3</w:t>
      </w:r>
      <w:r>
        <w:fldChar w:fldCharType="end"/>
      </w:r>
      <w:r>
        <w:t xml:space="preserve">  【模型与基准方案的比较】</w:t>
      </w:r>
    </w:p>
    <w:tbl>
      <w:tblPr>
        <w:tblStyle w:val="15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84"/>
        <w:gridCol w:w="2551"/>
        <w:gridCol w:w="1984"/>
        <w:gridCol w:w="2551"/>
      </w:tblGrid>
      <w:tr w14:paraId="5D8F9C44">
        <w:trPr>
          <w:cantSplit/>
          <w:tblHeader/>
          <w:jc w:val="center"/>
        </w:trPr>
        <w:tc>
          <w:tcPr>
            <w:tcW w:w="1984" w:type="dxa"/>
            <w:tcBorders>
              <w:bottom w:val="single" w:color="000000" w:sz="4" w:space="0"/>
            </w:tcBorders>
            <w:vAlign w:val="center"/>
          </w:tcPr>
          <w:p w14:paraId="3019C96C">
            <w:pPr>
              <w:pStyle w:val="57"/>
              <w:keepNext/>
              <w:spacing w:before="80" w:after="80"/>
            </w:pPr>
            <w:r>
              <w:rPr>
                <w:b/>
              </w:rPr>
              <w:t>方法</w:t>
            </w:r>
          </w:p>
        </w:tc>
        <w:tc>
          <w:tcPr>
            <w:tcW w:w="2551" w:type="dxa"/>
            <w:tcBorders>
              <w:bottom w:val="single" w:color="000000" w:sz="4" w:space="0"/>
            </w:tcBorders>
            <w:vAlign w:val="center"/>
          </w:tcPr>
          <w:p w14:paraId="6108019D">
            <w:pPr>
              <w:pStyle w:val="57"/>
              <w:keepNext/>
              <w:spacing w:before="80" w:after="80"/>
            </w:pPr>
            <w:r>
              <w:rPr>
                <w:b/>
              </w:rPr>
              <w:t>指标及方向</w:t>
            </w:r>
          </w:p>
        </w:tc>
        <w:tc>
          <w:tcPr>
            <w:tcW w:w="1984" w:type="dxa"/>
            <w:tcBorders>
              <w:bottom w:val="single" w:color="000000" w:sz="4" w:space="0"/>
            </w:tcBorders>
            <w:vAlign w:val="center"/>
          </w:tcPr>
          <w:p w14:paraId="14964F37">
            <w:pPr>
              <w:pStyle w:val="57"/>
              <w:keepNext/>
              <w:spacing w:before="80" w:after="80"/>
            </w:pPr>
            <w:r>
              <w:rPr>
                <w:b/>
              </w:rPr>
              <w:t>评价结果</w:t>
            </w:r>
          </w:p>
        </w:tc>
        <w:tc>
          <w:tcPr>
            <w:tcW w:w="2551" w:type="dxa"/>
            <w:tcBorders>
              <w:bottom w:val="single" w:color="000000" w:sz="4" w:space="0"/>
            </w:tcBorders>
            <w:vAlign w:val="center"/>
          </w:tcPr>
          <w:p w14:paraId="7625A1BF">
            <w:pPr>
              <w:pStyle w:val="57"/>
              <w:keepNext/>
              <w:spacing w:before="80" w:after="80"/>
            </w:pPr>
            <w:r>
              <w:rPr>
                <w:b/>
              </w:rPr>
              <w:t>比较条件</w:t>
            </w:r>
          </w:p>
        </w:tc>
      </w:tr>
      <w:tr w14:paraId="23B8691F">
        <w:trPr>
          <w:cantSplit/>
          <w:jc w:val="center"/>
        </w:trPr>
        <w:tc>
          <w:tcPr>
            <w:tcW w:w="1984" w:type="dxa"/>
            <w:vAlign w:val="center"/>
          </w:tcPr>
          <w:p w14:paraId="6E15ADD0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【基准】</w:t>
            </w:r>
          </w:p>
        </w:tc>
        <w:tc>
          <w:tcPr>
            <w:tcW w:w="2551" w:type="dxa"/>
            <w:vAlign w:val="center"/>
          </w:tcPr>
          <w:p w14:paraId="6156AC4C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【指标；越大/小越好】</w:t>
            </w:r>
          </w:p>
        </w:tc>
        <w:tc>
          <w:tcPr>
            <w:tcW w:w="1984" w:type="dxa"/>
            <w:vAlign w:val="center"/>
          </w:tcPr>
          <w:p w14:paraId="43433D58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【待计算】</w:t>
            </w:r>
          </w:p>
        </w:tc>
        <w:tc>
          <w:tcPr>
            <w:tcW w:w="2551" w:type="dxa"/>
            <w:vAlign w:val="center"/>
          </w:tcPr>
          <w:p w14:paraId="5137AABF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【相同数据/预算】</w:t>
            </w:r>
          </w:p>
        </w:tc>
      </w:tr>
      <w:tr w14:paraId="57AE9A7A">
        <w:trPr>
          <w:cantSplit/>
          <w:jc w:val="center"/>
        </w:trPr>
        <w:tc>
          <w:tcPr>
            <w:tcW w:w="1984" w:type="dxa"/>
            <w:vAlign w:val="center"/>
          </w:tcPr>
          <w:p w14:paraId="45F52CD9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【本文方法】</w:t>
            </w:r>
          </w:p>
        </w:tc>
        <w:tc>
          <w:tcPr>
            <w:tcW w:w="2551" w:type="dxa"/>
            <w:vAlign w:val="center"/>
          </w:tcPr>
          <w:p w14:paraId="6ED5533D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【相同指标】</w:t>
            </w:r>
          </w:p>
        </w:tc>
        <w:tc>
          <w:tcPr>
            <w:tcW w:w="1984" w:type="dxa"/>
            <w:vAlign w:val="center"/>
          </w:tcPr>
          <w:p w14:paraId="3DF43935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【待计算】</w:t>
            </w:r>
          </w:p>
        </w:tc>
        <w:tc>
          <w:tcPr>
            <w:tcW w:w="2551" w:type="dxa"/>
            <w:vAlign w:val="center"/>
          </w:tcPr>
          <w:p w14:paraId="645213AB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【相同数据/预算】</w:t>
            </w:r>
          </w:p>
        </w:tc>
      </w:tr>
    </w:tbl>
    <w:p w14:paraId="461B04ED">
      <w:pPr>
        <w:pStyle w:val="3"/>
        <w:spacing w:after="0"/>
      </w:pPr>
    </w:p>
    <w:p w14:paraId="497627EB">
      <w:pPr>
        <w:pStyle w:val="4"/>
      </w:pPr>
      <w:r>
        <w:t>敏感性与稳健性分析</w:t>
      </w:r>
    </w:p>
    <w:p w14:paraId="606E73B5">
      <w:pPr>
        <w:pStyle w:val="3"/>
      </w:pPr>
      <w:r>
        <w:t>【选取关键参数或假设，交代扰动范围和依据，比较输出变化。涉及随机性的计算须按需要重复实验并报告波动，说明结论何时可能失效。】</w:t>
      </w:r>
    </w:p>
    <w:p w14:paraId="16454D29">
      <w:pPr>
        <w:pStyle w:val="2"/>
      </w:pPr>
      <w:r>
        <w:t>模型评价与改进</w:t>
      </w:r>
    </w:p>
    <w:p w14:paraId="02719049">
      <w:pPr>
        <w:pStyle w:val="4"/>
      </w:pPr>
      <w:r>
        <w:t>优点与局限</w:t>
      </w:r>
    </w:p>
    <w:p w14:paraId="5594FB1D">
      <w:pPr>
        <w:pStyle w:val="3"/>
      </w:pPr>
      <w:r>
        <w:t>【优点应对应已验证的效果；局限应说明对结果的影响，不能只写“数据有限”或“还有待完善”。】</w:t>
      </w:r>
    </w:p>
    <w:p w14:paraId="17F8EB58">
      <w:pPr>
        <w:pStyle w:val="4"/>
      </w:pPr>
      <w:r>
        <w:t>改进方向</w:t>
      </w:r>
    </w:p>
    <w:p w14:paraId="51373501">
      <w:pPr>
        <w:pStyle w:val="3"/>
      </w:pPr>
      <w:r>
        <w:t>【提出针对局限的具体改进方法、所需数据与验证方式，区分已完成的改进和未来工作。】</w:t>
      </w:r>
    </w:p>
    <w:p w14:paraId="6FC74AAB">
      <w:pPr>
        <w:pStyle w:val="2"/>
      </w:pPr>
      <w:r>
        <w:t>结论</w:t>
      </w:r>
    </w:p>
    <w:p w14:paraId="39254E30">
      <w:pPr>
        <w:pStyle w:val="3"/>
      </w:pPr>
      <w:r>
        <w:t>【逐项回应赛题任务，概括最重要的量化结果及其意义，交代成立条件。结论不引入正文未展示的新实验或新数字。】</w:t>
      </w:r>
    </w:p>
    <w:p w14:paraId="53F7A64B">
      <w:pPr>
        <w:pStyle w:val="60"/>
      </w:pPr>
      <w:r>
        <w:t>参考文献</w:t>
      </w:r>
    </w:p>
    <w:p w14:paraId="5EA052CA">
      <w:pPr>
        <w:pStyle w:val="3"/>
      </w:pPr>
      <w:r>
        <w:t>【以下均为格式占位，须替换为实际阅读、在正文引用且已核验的文献，并按首次引用顺序重排。】</w:t>
      </w:r>
    </w:p>
    <w:p w14:paraId="606AA966">
      <w:pPr>
        <w:pStyle w:val="58"/>
      </w:pPr>
      <w:r>
        <w:t>[1] 【作者】，【书名】，【出版地】：【出版社】，【引用起止页码】，【出版年】。</w:t>
      </w:r>
    </w:p>
    <w:p w14:paraId="500F169B">
      <w:pPr>
        <w:pStyle w:val="58"/>
      </w:pPr>
      <w:r>
        <w:t>[2] 【作者】，【论文名】，【期刊名】，【卷期号】：【起止页码】，【出版年】。</w:t>
      </w:r>
    </w:p>
    <w:p w14:paraId="22E3F83D">
      <w:pPr>
        <w:pStyle w:val="58"/>
      </w:pPr>
      <w:r>
        <w:t>[3] 【Author(s)】，【Article title】，【Journal title】，【Volume(issue)】：【Pages or article number】，【Year】。</w:t>
      </w:r>
    </w:p>
    <w:p w14:paraId="64147AE5">
      <w:pPr>
        <w:pStyle w:val="58"/>
      </w:pPr>
      <w:r>
        <w:t>[4] 【作者或机构】，【资源标题】，【可核验的网址】，【访问时间：年月日】。</w:t>
      </w:r>
    </w:p>
    <w:p w14:paraId="2AE9D8B5">
      <w:pPr>
        <w:pStyle w:val="60"/>
      </w:pPr>
      <w:r>
        <w:t>附录 A  复现信息与补充材料</w:t>
      </w:r>
    </w:p>
    <w:p w14:paraId="7B79B52F">
      <w:pPr>
        <w:pStyle w:val="56"/>
        <w:keepNext/>
      </w:pPr>
      <w:r>
        <w:t xml:space="preserve">表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>4</w:t>
      </w:r>
      <w:r>
        <w:fldChar w:fldCharType="end"/>
      </w:r>
      <w:r>
        <w:t xml:space="preserve">  【复现材料清单】</w:t>
      </w:r>
    </w:p>
    <w:tbl>
      <w:tblPr>
        <w:tblStyle w:val="15"/>
        <w:tblW w:w="0" w:type="auto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8"/>
        <w:gridCol w:w="6803"/>
      </w:tblGrid>
      <w:tr w14:paraId="567EAE81">
        <w:trPr>
          <w:cantSplit/>
          <w:tblHeader/>
          <w:jc w:val="center"/>
        </w:trPr>
        <w:tc>
          <w:tcPr>
            <w:tcW w:w="2268" w:type="dxa"/>
            <w:tcBorders>
              <w:bottom w:val="single" w:color="000000" w:sz="4" w:space="0"/>
            </w:tcBorders>
            <w:vAlign w:val="center"/>
          </w:tcPr>
          <w:p w14:paraId="17BB3C0D">
            <w:pPr>
              <w:pStyle w:val="57"/>
              <w:keepNext/>
              <w:spacing w:before="80" w:after="80"/>
            </w:pPr>
            <w:r>
              <w:rPr>
                <w:b/>
              </w:rPr>
              <w:t>材料</w:t>
            </w:r>
          </w:p>
        </w:tc>
        <w:tc>
          <w:tcPr>
            <w:tcW w:w="6803" w:type="dxa"/>
            <w:tcBorders>
              <w:bottom w:val="single" w:color="000000" w:sz="4" w:space="0"/>
            </w:tcBorders>
            <w:vAlign w:val="center"/>
          </w:tcPr>
          <w:p w14:paraId="52A80FE7">
            <w:pPr>
              <w:pStyle w:val="57"/>
              <w:keepNext/>
              <w:spacing w:before="80" w:after="80"/>
            </w:pPr>
            <w:r>
              <w:rPr>
                <w:b/>
              </w:rPr>
              <w:t>位置与说明</w:t>
            </w:r>
          </w:p>
        </w:tc>
      </w:tr>
      <w:tr w14:paraId="170FBCDA">
        <w:trPr>
          <w:cantSplit/>
          <w:jc w:val="center"/>
        </w:trPr>
        <w:tc>
          <w:tcPr>
            <w:tcW w:w="2268" w:type="dxa"/>
            <w:vAlign w:val="center"/>
          </w:tcPr>
          <w:p w14:paraId="41AC720B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运行环境</w:t>
            </w:r>
          </w:p>
        </w:tc>
        <w:tc>
          <w:tcPr>
            <w:tcW w:w="6803" w:type="dxa"/>
            <w:vAlign w:val="center"/>
          </w:tcPr>
          <w:p w14:paraId="389BE5C0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【语言、版本、依赖与运行入口】</w:t>
            </w:r>
          </w:p>
        </w:tc>
      </w:tr>
      <w:tr w14:paraId="46727445">
        <w:trPr>
          <w:cantSplit/>
          <w:jc w:val="center"/>
        </w:trPr>
        <w:tc>
          <w:tcPr>
            <w:tcW w:w="2268" w:type="dxa"/>
            <w:vAlign w:val="center"/>
          </w:tcPr>
          <w:p w14:paraId="6AB29E29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数据与预处理</w:t>
            </w:r>
          </w:p>
        </w:tc>
        <w:tc>
          <w:tcPr>
            <w:tcW w:w="6803" w:type="dxa"/>
            <w:vAlign w:val="center"/>
          </w:tcPr>
          <w:p w14:paraId="09576B4D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【原始文件、处理脚本与输出文件】</w:t>
            </w:r>
          </w:p>
        </w:tc>
      </w:tr>
      <w:tr w14:paraId="7A07771B">
        <w:trPr>
          <w:cantSplit/>
          <w:jc w:val="center"/>
        </w:trPr>
        <w:tc>
          <w:tcPr>
            <w:tcW w:w="2268" w:type="dxa"/>
            <w:vAlign w:val="center"/>
          </w:tcPr>
          <w:p w14:paraId="22C63279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模型与求解</w:t>
            </w:r>
          </w:p>
        </w:tc>
        <w:tc>
          <w:tcPr>
            <w:tcW w:w="6803" w:type="dxa"/>
            <w:vAlign w:val="center"/>
          </w:tcPr>
          <w:p w14:paraId="0CF121C3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【主程序、参数配置、随机种子】</w:t>
            </w:r>
          </w:p>
        </w:tc>
      </w:tr>
      <w:tr w14:paraId="1FD2B47A">
        <w:trPr>
          <w:cantSplit/>
          <w:jc w:val="center"/>
        </w:trPr>
        <w:tc>
          <w:tcPr>
            <w:tcW w:w="2268" w:type="dxa"/>
            <w:vAlign w:val="center"/>
          </w:tcPr>
          <w:p w14:paraId="456820CA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图表与结果</w:t>
            </w:r>
          </w:p>
        </w:tc>
        <w:tc>
          <w:tcPr>
            <w:tcW w:w="6803" w:type="dxa"/>
            <w:vAlign w:val="center"/>
          </w:tcPr>
          <w:p w14:paraId="1D70BBFB">
            <w:pPr>
              <w:pStyle w:val="57"/>
              <w:keepNext w:val="0"/>
              <w:spacing w:before="80" w:after="80"/>
            </w:pPr>
            <w:r>
              <w:rPr>
                <w:b w:val="0"/>
              </w:rPr>
              <w:t>【出图脚本、结果表与对应正文位置】</w:t>
            </w:r>
          </w:p>
        </w:tc>
      </w:tr>
    </w:tbl>
    <w:p w14:paraId="2B953EF2">
      <w:pPr>
        <w:pStyle w:val="3"/>
        <w:spacing w:after="0"/>
      </w:pPr>
    </w:p>
    <w:p w14:paraId="22566205">
      <w:pPr>
        <w:pStyle w:val="3"/>
      </w:pPr>
      <w:r>
        <w:t>【在此补充必要的推导、结果明细或关键代码。根据题目及提交规定组织附件；删除包含身份的用户名、路径、文件属性和截图信息。】</w:t>
      </w:r>
    </w:p>
    <w:p w14:paraId="6EEB76A3">
      <w:pPr>
        <w:pStyle w:val="60"/>
      </w:pPr>
      <w:r>
        <w:t>附录 B  人工智能工具使用记录</w:t>
      </w:r>
    </w:p>
    <w:p w14:paraId="5DB9AACE">
      <w:pPr>
        <w:pStyle w:val="3"/>
      </w:pPr>
      <w:r>
        <w:t>【按实际使用情况填写或调整，不预先声明“未使用”。本记录不替代数据分析结果附近和程序前的必要标注。】</w:t>
      </w:r>
    </w:p>
    <w:p w14:paraId="646B7345">
      <w:pPr>
        <w:pStyle w:val="3"/>
      </w:pPr>
      <w:r>
        <w:t>工具名称：【填写】；版本或型号：【填写】；开发机构或公司：【填写】；版本发布日期：【填写】。</w:t>
      </w:r>
    </w:p>
    <w:p w14:paraId="74B0D11F">
      <w:pPr>
        <w:pStyle w:val="3"/>
      </w:pPr>
      <w:r>
        <w:t>使用位置与用途：【章节、图表、代码文件及用途】。所参考的输出内容：【说明】。人工核验与修改：【说明实际复核过程】。</w:t>
      </w:r>
    </w:p>
    <w:p w14:paraId="6E10F8E0">
      <w:pPr>
        <w:pStyle w:val="3"/>
      </w:pPr>
      <w:r>
        <w:t>【赛题要求时，另附关键输入内容、对输出的后续处理策略、算法框架、技术路线、假设、参数和超参数记录。】</w:t>
      </w:r>
    </w:p>
    <w:sectPr>
      <w:footerReference r:id="rId4" w:type="first"/>
      <w:footerReference r:id="rId3" w:type="default"/>
      <w:pgSz w:w="11906" w:h="16838"/>
      <w:pgMar w:top="1702" w:right="1274" w:bottom="1048" w:left="1276" w:header="0" w:footer="992" w:gutter="0"/>
      <w:pgNumType w:fmt="decimal" w:start="0"/>
      <w:cols w:space="720" w:num="1"/>
      <w:formProt w:val="0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nux Libertine G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;SimSun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;Sim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华文中宋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新魏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908BD">
    <w:pPr>
      <w:pStyle w:val="56"/>
      <w:spacing w:after="0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7E8E2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6AC08"/>
    <w:multiLevelType w:val="multilevel"/>
    <w:tmpl w:val="DF56AC08"/>
    <w:lvl w:ilvl="0" w:tentative="0">
      <w:start w:val="1"/>
      <w:numFmt w:val="decimal"/>
      <w:pStyle w:val="2"/>
      <w:suff w:val="space"/>
      <w:lvlText w:val="%1"/>
      <w:lvlJc w:val="left"/>
    </w:lvl>
    <w:lvl w:ilvl="1" w:tentative="0">
      <w:start w:val="1"/>
      <w:numFmt w:val="decimal"/>
      <w:pStyle w:val="4"/>
      <w:suff w:val="space"/>
      <w:lvlText w:val="%1.%2"/>
      <w:lvlJc w:val="left"/>
    </w:lvl>
    <w:lvl w:ilvl="2" w:tentative="0">
      <w:start w:val="1"/>
      <w:numFmt w:val="decimal"/>
      <w:pStyle w:val="5"/>
      <w:suff w:val="space"/>
      <w:lvlText w:val="%1.%2.%3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420"/>
  <w:autoHyphenation/>
  <w:hyphenationZone w:val="0"/>
  <w:compat>
    <w:doNotExpandShiftReturn/>
    <w:adjustLineHeightInTable/>
    <w:doNotBreakWrappedTables/>
    <w:useFELayout/>
    <w:compatSetting w:name="compatibilityMode" w:uri="http://schemas.microsoft.com/office/word" w:val="11"/>
  </w:compat>
  <w:docVars>
    <w:docVar w:name="commondata" w:val="eyJoZGlkIjoiMDQ5ODU3MzM3ZDM1MmY3YTBjODc1MWJmZmRhMGVlZWQifQ=="/>
  </w:docVars>
  <w:rsids>
    <w:rsidRoot w:val="00000000"/>
    <w:rsid w:val="DB758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Linux Libertine G" w:cs="Noto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widowControl/>
      <w:numPr>
        <w:ilvl w:val="0"/>
        <w:numId w:val="1"/>
      </w:numPr>
      <w:snapToGrid w:val="0"/>
      <w:spacing w:before="240" w:after="120" w:line="240" w:lineRule="auto"/>
      <w:ind w:firstLine="0"/>
      <w:jc w:val="center"/>
      <w:outlineLvl w:val="0"/>
    </w:pPr>
    <w:rPr>
      <w:rFonts w:ascii="Times New Roman" w:hAnsi="Times New Roman" w:eastAsia="SimHei"/>
      <w:bCs/>
      <w:color w:val="000000"/>
      <w:kern w:val="2"/>
      <w:sz w:val="28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pageBreakBefore w:val="0"/>
      <w:widowControl/>
      <w:numPr>
        <w:ilvl w:val="1"/>
        <w:numId w:val="1"/>
      </w:numPr>
      <w:snapToGrid w:val="0"/>
      <w:spacing w:before="160" w:after="120" w:line="240" w:lineRule="auto"/>
      <w:ind w:firstLine="0"/>
      <w:jc w:val="both"/>
      <w:outlineLvl w:val="1"/>
    </w:pPr>
    <w:rPr>
      <w:rFonts w:ascii="Times New Roman" w:hAnsi="Times New Roman" w:eastAsia="SimSun" w:cs="Cambria"/>
      <w:b/>
      <w:bCs/>
      <w:color w:val="000000"/>
      <w:kern w:val="0"/>
      <w:sz w:val="24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pageBreakBefore w:val="0"/>
      <w:widowControl/>
      <w:numPr>
        <w:ilvl w:val="2"/>
        <w:numId w:val="1"/>
      </w:numPr>
      <w:snapToGrid w:val="0"/>
      <w:spacing w:before="160" w:after="120" w:line="240" w:lineRule="auto"/>
      <w:ind w:firstLine="0"/>
      <w:jc w:val="both"/>
      <w:outlineLvl w:val="2"/>
    </w:pPr>
    <w:rPr>
      <w:rFonts w:ascii="Times New Roman" w:hAnsi="Times New Roman" w:eastAsia="SimSun" w:cs="宋体;SimSun"/>
      <w:b/>
      <w:bCs/>
      <w:color w:val="000000"/>
      <w:kern w:val="0"/>
      <w:sz w:val="24"/>
      <w:szCs w:val="27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DZ正文"/>
    <w:uiPriority w:val="0"/>
    <w:pPr>
      <w:widowControl/>
      <w:suppressAutoHyphens/>
      <w:snapToGrid w:val="0"/>
      <w:spacing w:before="0" w:after="120" w:line="240" w:lineRule="auto"/>
      <w:ind w:firstLine="480"/>
      <w:jc w:val="both"/>
    </w:pPr>
    <w:rPr>
      <w:rFonts w:ascii="Times New Roman" w:hAnsi="Times New Roman" w:eastAsia="SimSun" w:cs="Noto Sans"/>
      <w:color w:val="000000"/>
      <w:sz w:val="24"/>
      <w:szCs w:val="24"/>
      <w:lang w:val="en-US" w:eastAsia="zh-CN" w:bidi="hi-IN"/>
    </w:r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7">
    <w:name w:val="Body Text"/>
    <w:basedOn w:val="1"/>
    <w:uiPriority w:val="0"/>
    <w:pPr>
      <w:spacing w:before="0" w:after="140" w:line="276" w:lineRule="auto"/>
    </w:pPr>
  </w:style>
  <w:style w:type="paragraph" w:styleId="8">
    <w:name w:val="toc 3"/>
    <w:basedOn w:val="1"/>
    <w:next w:val="1"/>
    <w:uiPriority w:val="0"/>
    <w:pPr>
      <w:ind w:leftChars="400" w:right="0" w:rightChars="0" w:firstLine="0" w:firstLineChars="0"/>
    </w:pPr>
  </w:style>
  <w:style w:type="paragraph" w:styleId="9">
    <w:name w:val="endnote text"/>
    <w:basedOn w:val="1"/>
    <w:uiPriority w:val="0"/>
    <w:pPr>
      <w:snapToGrid w:val="0"/>
      <w:jc w:val="left"/>
    </w:p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1">
    <w:name w:val="header"/>
    <w:basedOn w:val="1"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2">
    <w:name w:val="toc 1"/>
    <w:basedOn w:val="1"/>
    <w:next w:val="1"/>
    <w:uiPriority w:val="0"/>
  </w:style>
  <w:style w:type="paragraph" w:styleId="13">
    <w:name w:val="List"/>
    <w:basedOn w:val="7"/>
    <w:uiPriority w:val="0"/>
    <w:rPr>
      <w:rFonts w:cs="Noto Sans"/>
    </w:rPr>
  </w:style>
  <w:style w:type="paragraph" w:styleId="14">
    <w:name w:val="toc 2"/>
    <w:basedOn w:val="1"/>
    <w:next w:val="1"/>
    <w:uiPriority w:val="0"/>
    <w:pPr>
      <w:ind w:leftChars="200" w:right="0" w:rightChars="0" w:firstLine="0" w:firstLineChars="0"/>
    </w:pPr>
  </w:style>
  <w:style w:type="character" w:styleId="17">
    <w:name w:val="Strong"/>
    <w:qFormat/>
    <w:uiPriority w:val="0"/>
    <w:rPr>
      <w:b/>
      <w:bCs/>
    </w:rPr>
  </w:style>
  <w:style w:type="character" w:styleId="18">
    <w:name w:val="FollowedHyperlink"/>
    <w:uiPriority w:val="0"/>
    <w:rPr>
      <w:color w:val="954F72"/>
      <w:u w:val="single"/>
    </w:rPr>
  </w:style>
  <w:style w:type="character" w:styleId="19">
    <w:name w:val="Hyperlink"/>
    <w:uiPriority w:val="0"/>
    <w:rPr>
      <w:color w:val="0563C1"/>
      <w:u w:val="single"/>
    </w:rPr>
  </w:style>
  <w:style w:type="character" w:customStyle="1" w:styleId="20">
    <w:name w:val="默认段落字体1"/>
    <w:qFormat/>
    <w:uiPriority w:val="0"/>
  </w:style>
  <w:style w:type="character" w:customStyle="1" w:styleId="21">
    <w:name w:val="标题 1 字符"/>
    <w:qFormat/>
    <w:uiPriority w:val="0"/>
    <w:rPr>
      <w:b/>
      <w:bCs/>
      <w:kern w:val="2"/>
      <w:sz w:val="44"/>
      <w:szCs w:val="44"/>
    </w:rPr>
  </w:style>
  <w:style w:type="character" w:customStyle="1" w:styleId="22">
    <w:name w:val="标题 2 字符"/>
    <w:qFormat/>
    <w:uiPriority w:val="0"/>
    <w:rPr>
      <w:rFonts w:ascii="Cambria" w:hAnsi="Cambria" w:eastAsia="宋体;SimSun" w:cs="Times New Roman"/>
      <w:b/>
      <w:bCs/>
      <w:sz w:val="32"/>
      <w:szCs w:val="32"/>
    </w:rPr>
  </w:style>
  <w:style w:type="character" w:customStyle="1" w:styleId="23">
    <w:name w:val="标题 3 字符"/>
    <w:qFormat/>
    <w:uiPriority w:val="0"/>
    <w:rPr>
      <w:rFonts w:ascii="宋体;SimSun" w:hAnsi="宋体;SimSun" w:eastAsia="宋体;SimSun" w:cs="宋体;SimSun"/>
      <w:b/>
      <w:bCs/>
      <w:kern w:val="0"/>
      <w:sz w:val="27"/>
      <w:szCs w:val="27"/>
    </w:rPr>
  </w:style>
  <w:style w:type="character" w:customStyle="1" w:styleId="24">
    <w:name w:val="题注 字符"/>
    <w:qFormat/>
    <w:uiPriority w:val="0"/>
    <w:rPr>
      <w:rFonts w:ascii="Arial" w:hAnsi="Arial" w:eastAsia="黑体;SimHei" w:cs="Arial"/>
      <w:sz w:val="20"/>
      <w:szCs w:val="20"/>
    </w:rPr>
  </w:style>
  <w:style w:type="character" w:customStyle="1" w:styleId="25">
    <w:name w:val="批注文字 字符"/>
    <w:qFormat/>
    <w:uiPriority w:val="0"/>
  </w:style>
  <w:style w:type="character" w:customStyle="1" w:styleId="26">
    <w:name w:val="纯文本 字符"/>
    <w:qFormat/>
    <w:uiPriority w:val="0"/>
    <w:rPr>
      <w:rFonts w:hint="eastAsia" w:ascii="宋体;SimSun" w:hAnsi="宋体;SimSun" w:eastAsia="宋体;SimSun" w:cs="Times New Roman"/>
      <w:kern w:val="0"/>
      <w:szCs w:val="20"/>
    </w:rPr>
  </w:style>
  <w:style w:type="character" w:customStyle="1" w:styleId="27">
    <w:name w:val="日期 字符"/>
    <w:qFormat/>
    <w:uiPriority w:val="0"/>
    <w:rPr>
      <w:kern w:val="2"/>
      <w:sz w:val="21"/>
      <w:szCs w:val="22"/>
    </w:rPr>
  </w:style>
  <w:style w:type="character" w:customStyle="1" w:styleId="28">
    <w:name w:val="尾注文本 字符"/>
    <w:qFormat/>
    <w:uiPriority w:val="0"/>
    <w:rPr>
      <w:kern w:val="2"/>
      <w:sz w:val="21"/>
      <w:szCs w:val="22"/>
    </w:rPr>
  </w:style>
  <w:style w:type="character" w:customStyle="1" w:styleId="29">
    <w:name w:val="批注框文本 字符"/>
    <w:qFormat/>
    <w:uiPriority w:val="0"/>
    <w:rPr>
      <w:sz w:val="18"/>
      <w:szCs w:val="18"/>
    </w:rPr>
  </w:style>
  <w:style w:type="character" w:customStyle="1" w:styleId="30">
    <w:name w:val="页脚 字符"/>
    <w:qFormat/>
    <w:uiPriority w:val="0"/>
    <w:rPr>
      <w:sz w:val="18"/>
      <w:szCs w:val="18"/>
    </w:rPr>
  </w:style>
  <w:style w:type="character" w:customStyle="1" w:styleId="31">
    <w:name w:val="页眉 字符"/>
    <w:qFormat/>
    <w:uiPriority w:val="0"/>
    <w:rPr>
      <w:sz w:val="18"/>
      <w:szCs w:val="18"/>
    </w:rPr>
  </w:style>
  <w:style w:type="character" w:customStyle="1" w:styleId="32">
    <w:name w:val="批注主题 字符"/>
    <w:qFormat/>
    <w:uiPriority w:val="0"/>
    <w:rPr>
      <w:b/>
    </w:rPr>
  </w:style>
  <w:style w:type="character" w:customStyle="1" w:styleId="33">
    <w:name w:val="Endnote Characters"/>
    <w:qFormat/>
    <w:uiPriority w:val="0"/>
    <w:rPr>
      <w:vertAlign w:val="superscript"/>
    </w:rPr>
  </w:style>
  <w:style w:type="character" w:customStyle="1" w:styleId="34">
    <w:name w:val="批注引用1"/>
    <w:qFormat/>
    <w:uiPriority w:val="0"/>
    <w:rPr>
      <w:sz w:val="21"/>
      <w:szCs w:val="21"/>
    </w:rPr>
  </w:style>
  <w:style w:type="character" w:customStyle="1" w:styleId="35">
    <w:name w:val="无间距字符"/>
    <w:qFormat/>
    <w:uiPriority w:val="0"/>
    <w:rPr>
      <w:sz w:val="22"/>
      <w:szCs w:val="22"/>
      <w:lang w:bidi="ar-SA"/>
    </w:rPr>
  </w:style>
  <w:style w:type="character" w:customStyle="1" w:styleId="36">
    <w:name w:val="apple-converted-space"/>
    <w:qFormat/>
    <w:uiPriority w:val="0"/>
  </w:style>
  <w:style w:type="character" w:customStyle="1" w:styleId="37">
    <w:name w:val="apple-style-span"/>
    <w:qFormat/>
    <w:uiPriority w:val="0"/>
  </w:style>
  <w:style w:type="character" w:customStyle="1" w:styleId="38">
    <w:name w:val="font61"/>
    <w:qFormat/>
    <w:uiPriority w:val="0"/>
    <w:rPr>
      <w:rFonts w:hint="eastAsia" w:ascii="宋体;SimSun" w:hAnsi="宋体;SimSun" w:eastAsia="宋体;SimSun" w:cs="宋体;SimSun"/>
      <w:color w:val="000000"/>
      <w:sz w:val="28"/>
      <w:szCs w:val="28"/>
      <w:u w:val="none"/>
    </w:rPr>
  </w:style>
  <w:style w:type="paragraph" w:customStyle="1" w:styleId="39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customStyle="1" w:styleId="40">
    <w:name w:val="Index"/>
    <w:basedOn w:val="1"/>
    <w:qFormat/>
    <w:uiPriority w:val="0"/>
    <w:pPr>
      <w:suppressLineNumbers/>
    </w:pPr>
    <w:rPr>
      <w:rFonts w:cs="Noto Sans"/>
    </w:rPr>
  </w:style>
  <w:style w:type="paragraph" w:customStyle="1" w:styleId="41">
    <w:name w:val="题注1"/>
    <w:basedOn w:val="1"/>
    <w:next w:val="1"/>
    <w:qFormat/>
    <w:uiPriority w:val="0"/>
    <w:pPr>
      <w:keepNext w:val="0"/>
      <w:keepLines w:val="0"/>
      <w:widowControl/>
      <w:snapToGrid w:val="0"/>
      <w:spacing w:before="152" w:after="160" w:line="240" w:lineRule="atLeast"/>
      <w:ind w:left="1702" w:right="0" w:firstLine="0"/>
      <w:jc w:val="left"/>
    </w:pPr>
    <w:rPr>
      <w:rFonts w:ascii="Arial" w:hAnsi="Arial" w:eastAsia="黑体;SimHei" w:cs="Arial"/>
      <w:kern w:val="0"/>
      <w:sz w:val="20"/>
      <w:szCs w:val="20"/>
    </w:rPr>
  </w:style>
  <w:style w:type="paragraph" w:customStyle="1" w:styleId="42">
    <w:name w:val="批注文字1"/>
    <w:basedOn w:val="1"/>
    <w:qFormat/>
    <w:uiPriority w:val="0"/>
    <w:pPr>
      <w:keepNext w:val="0"/>
      <w:keepLines w:val="0"/>
      <w:widowControl w:val="0"/>
      <w:spacing w:before="0" w:after="0"/>
      <w:ind w:left="0" w:right="0" w:firstLine="0"/>
      <w:jc w:val="left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customStyle="1" w:styleId="43">
    <w:name w:val="纯文本1"/>
    <w:basedOn w:val="1"/>
    <w:qFormat/>
    <w:uiPriority w:val="0"/>
    <w:pPr>
      <w:keepNext w:val="0"/>
      <w:keepLines w:val="0"/>
      <w:widowControl w:val="0"/>
      <w:spacing w:before="0" w:after="0" w:line="312" w:lineRule="atLeast"/>
      <w:ind w:left="0" w:right="0" w:firstLine="0"/>
      <w:jc w:val="both"/>
    </w:pPr>
    <w:rPr>
      <w:rFonts w:hint="eastAsia" w:ascii="宋体;SimSun" w:hAnsi="宋体;SimSun" w:cs="Courier New"/>
      <w:kern w:val="0"/>
      <w:sz w:val="20"/>
      <w:szCs w:val="20"/>
    </w:rPr>
  </w:style>
  <w:style w:type="paragraph" w:customStyle="1" w:styleId="44">
    <w:name w:val="日期1"/>
    <w:basedOn w:val="1"/>
    <w:next w:val="1"/>
    <w:qFormat/>
    <w:uiPriority w:val="0"/>
    <w:pPr>
      <w:ind w:leftChars="2500" w:right="0" w:rightChars="0" w:firstLine="0" w:firstLineChars="0"/>
    </w:pPr>
  </w:style>
  <w:style w:type="paragraph" w:customStyle="1" w:styleId="45">
    <w:name w:val="批注框文本1"/>
    <w:basedOn w:val="1"/>
    <w:qFormat/>
    <w:uiPriority w:val="0"/>
    <w:rPr>
      <w:kern w:val="0"/>
      <w:sz w:val="18"/>
      <w:szCs w:val="18"/>
    </w:rPr>
  </w:style>
  <w:style w:type="paragraph" w:customStyle="1" w:styleId="46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47">
    <w:name w:val="普通(网站)1"/>
    <w:basedOn w:val="1"/>
    <w:qFormat/>
    <w:uiPriority w:val="0"/>
    <w:pPr>
      <w:widowControl/>
      <w:spacing w:before="100" w:after="100"/>
      <w:jc w:val="lef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customStyle="1" w:styleId="48">
    <w:name w:val="批注主题1"/>
    <w:basedOn w:val="42"/>
    <w:next w:val="42"/>
    <w:qFormat/>
    <w:uiPriority w:val="0"/>
    <w:rPr>
      <w:rFonts w:ascii="Times New Roman" w:hAnsi="Times New Roman" w:cs="Times New Roman"/>
      <w:b/>
      <w:kern w:val="0"/>
      <w:sz w:val="20"/>
      <w:szCs w:val="20"/>
    </w:rPr>
  </w:style>
  <w:style w:type="paragraph" w:customStyle="1" w:styleId="49">
    <w:name w:val="无间距"/>
    <w:qFormat/>
    <w:uiPriority w:val="0"/>
    <w:pPr>
      <w:widowControl/>
      <w:suppressAutoHyphens/>
      <w:bidi w:val="0"/>
    </w:pPr>
    <w:rPr>
      <w:rFonts w:ascii="Times New Roman" w:hAnsi="Times New Roman" w:eastAsia="宋体;SimSun" w:cs="Times New Roman"/>
      <w:color w:val="auto"/>
      <w:sz w:val="22"/>
      <w:szCs w:val="22"/>
      <w:lang w:val="en-US" w:eastAsia="zh-CN" w:bidi="ar-SA"/>
    </w:rPr>
  </w:style>
  <w:style w:type="paragraph" w:customStyle="1" w:styleId="50">
    <w:name w:val="彩色列表 - 强调文字颜色 11"/>
    <w:basedOn w:val="1"/>
    <w:qFormat/>
    <w:uiPriority w:val="0"/>
    <w:pPr>
      <w:ind w:left="0" w:leftChars="0" w:right="0" w:rightChars="0" w:firstLineChars="200"/>
    </w:pPr>
  </w:style>
  <w:style w:type="paragraph" w:customStyle="1" w:styleId="51">
    <w:name w:val="style5"/>
    <w:basedOn w:val="1"/>
    <w:qFormat/>
    <w:uiPriority w:val="0"/>
    <w:pPr>
      <w:widowControl/>
      <w:spacing w:before="100" w:after="100"/>
      <w:jc w:val="left"/>
    </w:pPr>
    <w:rPr>
      <w:rFonts w:ascii="宋体;SimSun" w:hAnsi="宋体;SimSun" w:cs="宋体;SimSun"/>
      <w:kern w:val="0"/>
      <w:sz w:val="24"/>
      <w:szCs w:val="24"/>
    </w:rPr>
  </w:style>
  <w:style w:type="paragraph" w:customStyle="1" w:styleId="52">
    <w:name w:val="font10"/>
    <w:basedOn w:val="1"/>
    <w:qFormat/>
    <w:uiPriority w:val="0"/>
    <w:pPr>
      <w:widowControl/>
      <w:spacing w:before="100" w:after="100"/>
      <w:jc w:val="left"/>
    </w:pPr>
    <w:rPr>
      <w:rFonts w:ascii="宋体;SimSun" w:hAnsi="宋体;SimSun" w:eastAsia="宋体;SimSun" w:cs="宋体;SimSun"/>
      <w:kern w:val="0"/>
      <w:sz w:val="24"/>
      <w:szCs w:val="24"/>
    </w:rPr>
  </w:style>
  <w:style w:type="paragraph" w:customStyle="1" w:styleId="53">
    <w:name w:val="列出段落2"/>
    <w:basedOn w:val="1"/>
    <w:qFormat/>
    <w:uiPriority w:val="0"/>
    <w:pPr>
      <w:keepNext w:val="0"/>
      <w:keepLines w:val="0"/>
      <w:widowControl w:val="0"/>
      <w:spacing w:before="0" w:after="0"/>
      <w:ind w:left="0" w:leftChars="0" w:right="0" w:rightChars="0" w:firstLineChars="200"/>
      <w:jc w:val="both"/>
    </w:pPr>
    <w:rPr>
      <w:rFonts w:ascii="Calibri" w:hAnsi="Calibri" w:eastAsia="宋体;SimSun" w:cs="Times New Roman"/>
      <w:kern w:val="2"/>
      <w:sz w:val="21"/>
      <w:szCs w:val="22"/>
      <w:lang w:bidi="ar"/>
    </w:rPr>
  </w:style>
  <w:style w:type="paragraph" w:customStyle="1" w:styleId="54">
    <w:name w:val="Table Contents"/>
    <w:basedOn w:val="1"/>
    <w:qFormat/>
    <w:uiPriority w:val="0"/>
    <w:pPr>
      <w:widowControl w:val="0"/>
      <w:suppressLineNumbers/>
    </w:pPr>
  </w:style>
  <w:style w:type="paragraph" w:customStyle="1" w:styleId="55">
    <w:name w:val="Table Heading"/>
    <w:basedOn w:val="54"/>
    <w:qFormat/>
    <w:uiPriority w:val="0"/>
    <w:pPr>
      <w:suppressLineNumbers/>
      <w:jc w:val="center"/>
    </w:pPr>
    <w:rPr>
      <w:b/>
      <w:bCs/>
    </w:rPr>
  </w:style>
  <w:style w:type="paragraph" w:customStyle="1" w:styleId="56">
    <w:name w:val="DZ图表题"/>
    <w:uiPriority w:val="0"/>
    <w:pPr>
      <w:widowControl/>
      <w:suppressAutoHyphens/>
      <w:snapToGrid w:val="0"/>
      <w:spacing w:before="0" w:after="120" w:line="240" w:lineRule="auto"/>
      <w:ind w:firstLine="0"/>
      <w:jc w:val="center"/>
    </w:pPr>
    <w:rPr>
      <w:rFonts w:ascii="Times New Roman" w:hAnsi="Times New Roman" w:eastAsia="SimSun" w:cs="Noto Sans"/>
      <w:color w:val="000000"/>
      <w:sz w:val="24"/>
      <w:szCs w:val="24"/>
      <w:lang w:val="en-US" w:eastAsia="zh-CN" w:bidi="hi-IN"/>
    </w:rPr>
  </w:style>
  <w:style w:type="paragraph" w:customStyle="1" w:styleId="57">
    <w:name w:val="DZ表格"/>
    <w:uiPriority w:val="0"/>
    <w:pPr>
      <w:widowControl/>
      <w:suppressAutoHyphens/>
      <w:snapToGrid w:val="0"/>
      <w:spacing w:before="0" w:after="120" w:line="240" w:lineRule="auto"/>
      <w:ind w:firstLine="0"/>
      <w:jc w:val="both"/>
    </w:pPr>
    <w:rPr>
      <w:rFonts w:ascii="Times New Roman" w:hAnsi="Times New Roman" w:eastAsia="SimSun" w:cs="Noto Sans"/>
      <w:color w:val="000000"/>
      <w:sz w:val="24"/>
      <w:szCs w:val="24"/>
      <w:lang w:val="en-US" w:eastAsia="zh-CN" w:bidi="hi-IN"/>
    </w:rPr>
  </w:style>
  <w:style w:type="paragraph" w:customStyle="1" w:styleId="58">
    <w:name w:val="DZ参考文献"/>
    <w:uiPriority w:val="0"/>
    <w:pPr>
      <w:widowControl/>
      <w:suppressAutoHyphens/>
      <w:snapToGrid w:val="0"/>
      <w:spacing w:before="0" w:after="120" w:line="240" w:lineRule="auto"/>
      <w:ind w:firstLine="0"/>
      <w:jc w:val="both"/>
    </w:pPr>
    <w:rPr>
      <w:rFonts w:ascii="Times New Roman" w:hAnsi="Times New Roman" w:eastAsia="SimSun" w:cs="Noto Sans"/>
      <w:color w:val="000000"/>
      <w:sz w:val="24"/>
      <w:szCs w:val="24"/>
      <w:lang w:val="en-US" w:eastAsia="zh-CN" w:bidi="hi-IN"/>
    </w:rPr>
  </w:style>
  <w:style w:type="paragraph" w:customStyle="1" w:styleId="59">
    <w:name w:val="DZ公式"/>
    <w:uiPriority w:val="0"/>
    <w:pPr>
      <w:widowControl/>
      <w:suppressAutoHyphens/>
      <w:snapToGrid w:val="0"/>
      <w:spacing w:before="0" w:after="120" w:line="240" w:lineRule="auto"/>
      <w:ind w:firstLine="0"/>
      <w:jc w:val="center"/>
    </w:pPr>
    <w:rPr>
      <w:rFonts w:ascii="Times New Roman" w:hAnsi="Times New Roman" w:eastAsia="SimSun" w:cs="Noto Sans"/>
      <w:color w:val="000000"/>
      <w:sz w:val="24"/>
      <w:szCs w:val="24"/>
      <w:lang w:val="en-US" w:eastAsia="zh-CN" w:bidi="hi-IN"/>
    </w:rPr>
  </w:style>
  <w:style w:type="paragraph" w:customStyle="1" w:styleId="60">
    <w:name w:val="DZ无编号标题"/>
    <w:uiPriority w:val="0"/>
    <w:pPr>
      <w:keepNext/>
      <w:widowControl/>
      <w:suppressAutoHyphens/>
      <w:snapToGrid w:val="0"/>
      <w:spacing w:before="240" w:after="120" w:line="240" w:lineRule="auto"/>
      <w:ind w:firstLine="0"/>
      <w:jc w:val="center"/>
    </w:pPr>
    <w:rPr>
      <w:rFonts w:ascii="Times New Roman" w:hAnsi="Times New Roman" w:eastAsia="SimHei" w:cs="Noto Sans"/>
      <w:color w:val="000000"/>
      <w:sz w:val="28"/>
      <w:szCs w:val="24"/>
      <w:lang w:val="en-US" w:eastAsia="zh-CN" w:bidi="hi-IN"/>
    </w:rPr>
  </w:style>
  <w:style w:type="paragraph" w:customStyle="1" w:styleId="61">
    <w:name w:val="Title"/>
    <w:uiPriority w:val="0"/>
    <w:pPr>
      <w:keepNext/>
      <w:widowControl/>
      <w:suppressAutoHyphens/>
      <w:snapToGrid w:val="0"/>
      <w:spacing w:before="320" w:after="280" w:line="240" w:lineRule="auto"/>
      <w:ind w:firstLine="0"/>
      <w:jc w:val="center"/>
    </w:pPr>
    <w:rPr>
      <w:rFonts w:ascii="Times New Roman" w:hAnsi="Times New Roman" w:eastAsia="SimHei" w:cs="Noto Sans"/>
      <w:color w:val="000000"/>
      <w:sz w:val="36"/>
      <w:szCs w:val="24"/>
      <w:lang w:val="en-US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13</TotalTime>
  <ScaleCrop>false</ScaleCrop>
  <LinksUpToDate>false</LinksUpToDate>
  <Application>WPS Office_12.1.28492.28492_F1E327BC-269C-435d-A152-05C5408002CA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2026-09-20T08:00:00Z</dcterms:created>
  <dc:creator>高育</dc:creator>
  <cp:lastModifiedBy>高育</cp:lastModifiedBy>
  <cp:lastPrinted>2023-09-12T16:52:00Z</cp:lastPrinted>
  <dcterms:modified xsi:type="dcterms:W3CDTF">2026-09-20T18:31:07Z</dcterms:modified>
  <dc:title>2026 华为杯数学建模论文模板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EAE9C66CD6C05590EBB5AF6AABDBD876_42</vt:lpwstr>
  </property>
</Properties>
</file>