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color w:val="494949"/>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color w:val="494949"/>
              </w:rPr>
            </w:pPr>
            <w:r w:rsidDel="00000000" w:rsidR="00000000" w:rsidRPr="00000000">
              <w:rPr>
                <w:color w:val="494949"/>
                <w:rtl w:val="0"/>
              </w:rPr>
              <w:t xml:space="preserve">Columns(‘footer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drawing>
                <wp:inline distB="114300" distT="114300" distL="114300" distR="114300">
                  <wp:extent cx="1219200" cy="504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19200" cy="5048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4">
            <w:pPr>
              <w:numPr>
                <w:ilvl w:val="0"/>
                <w:numId w:val="1"/>
              </w:numPr>
              <w:ind w:left="720" w:hanging="360"/>
            </w:pPr>
            <w:r w:rsidDel="00000000" w:rsidR="00000000" w:rsidRPr="00000000">
              <w:rPr>
                <w:rFonts w:ascii="Arial Unicode MS" w:cs="Arial Unicode MS" w:eastAsia="Arial Unicode MS" w:hAnsi="Arial Unicode MS"/>
                <w:rtl w:val="0"/>
              </w:rPr>
              <w:t xml:space="preserve">プライバシーポリシー</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Terms of Use</w:t>
            </w:r>
          </w:p>
          <w:p w:rsidR="00000000" w:rsidDel="00000000" w:rsidP="00000000" w:rsidRDefault="00000000" w:rsidRPr="00000000" w14:paraId="00000006">
            <w:pPr>
              <w:numPr>
                <w:ilvl w:val="0"/>
                <w:numId w:val="1"/>
              </w:numPr>
              <w:ind w:left="720" w:hanging="360"/>
            </w:pPr>
            <w:r w:rsidDel="00000000" w:rsidR="00000000" w:rsidRPr="00000000">
              <w:rPr>
                <w:rFonts w:ascii="Arial Unicode MS" w:cs="Arial Unicode MS" w:eastAsia="Arial Unicode MS" w:hAnsi="Arial Unicode MS"/>
                <w:rtl w:val="0"/>
              </w:rPr>
              <w:t xml:space="preserve">コピーライト</w:t>
            </w:r>
          </w:p>
          <w:p w:rsidR="00000000" w:rsidDel="00000000" w:rsidP="00000000" w:rsidRDefault="00000000" w:rsidRPr="00000000" w14:paraId="00000007">
            <w:pPr>
              <w:numPr>
                <w:ilvl w:val="0"/>
                <w:numId w:val="1"/>
              </w:numPr>
              <w:spacing w:line="240" w:lineRule="auto"/>
              <w:ind w:left="720" w:hanging="360"/>
            </w:pPr>
            <w:r w:rsidDel="00000000" w:rsidR="00000000" w:rsidRPr="00000000">
              <w:rPr>
                <w:rFonts w:ascii="Arial Unicode MS" w:cs="Arial Unicode MS" w:eastAsia="Arial Unicode MS" w:hAnsi="Arial Unicode MS"/>
                <w:color w:val="494949"/>
                <w:rtl w:val="0"/>
              </w:rPr>
              <w:t xml:space="preserve">サイトマップ</w:t>
            </w:r>
          </w:p>
          <w:p w:rsidR="00000000" w:rsidDel="00000000" w:rsidP="00000000" w:rsidRDefault="00000000" w:rsidRPr="00000000" w14:paraId="00000008">
            <w:pPr>
              <w:spacing w:line="240" w:lineRule="auto"/>
              <w:rPr>
                <w:color w:val="494949"/>
              </w:rPr>
            </w:pPr>
            <w:r w:rsidDel="00000000" w:rsidR="00000000" w:rsidRPr="00000000">
              <w:rPr>
                <w:rtl w:val="0"/>
              </w:rPr>
            </w:r>
          </w:p>
          <w:p w:rsidR="00000000" w:rsidDel="00000000" w:rsidP="00000000" w:rsidRDefault="00000000" w:rsidRPr="00000000" w14:paraId="00000009">
            <w:pPr>
              <w:spacing w:line="240" w:lineRule="auto"/>
              <w:rPr>
                <w:color w:val="494949"/>
              </w:rPr>
            </w:pPr>
            <w:r w:rsidDel="00000000" w:rsidR="00000000" w:rsidRPr="00000000">
              <w:rPr>
                <w:rFonts w:ascii="Arial Unicode MS" w:cs="Arial Unicode MS" w:eastAsia="Arial Unicode MS" w:hAnsi="Arial Unicode MS"/>
                <w:color w:val="494949"/>
                <w:rtl w:val="0"/>
              </w:rPr>
              <w:t xml:space="preserve">本サイトに掲載された健康情報は啓発を目的としたものであり、 医師等の医療関係者に対する相談に代わるものではありません。</w:t>
            </w:r>
          </w:p>
          <w:p w:rsidR="00000000" w:rsidDel="00000000" w:rsidP="00000000" w:rsidRDefault="00000000" w:rsidRPr="00000000" w14:paraId="0000000A">
            <w:pPr>
              <w:spacing w:line="240" w:lineRule="auto"/>
              <w:rPr>
                <w:color w:val="494949"/>
              </w:rPr>
            </w:pPr>
            <w:r w:rsidDel="00000000" w:rsidR="00000000" w:rsidRPr="00000000">
              <w:rPr>
                <w:rtl w:val="0"/>
              </w:rPr>
            </w:r>
          </w:p>
          <w:p w:rsidR="00000000" w:rsidDel="00000000" w:rsidP="00000000" w:rsidRDefault="00000000" w:rsidRPr="00000000" w14:paraId="0000000B">
            <w:pPr>
              <w:spacing w:line="240" w:lineRule="auto"/>
              <w:rPr>
                <w:color w:val="494949"/>
              </w:rPr>
            </w:pPr>
            <w:r w:rsidDel="00000000" w:rsidR="00000000" w:rsidRPr="00000000">
              <w:rPr>
                <w:rtl w:val="0"/>
              </w:rPr>
            </w:r>
          </w:p>
          <w:p w:rsidR="00000000" w:rsidDel="00000000" w:rsidP="00000000" w:rsidRDefault="00000000" w:rsidRPr="00000000" w14:paraId="0000000C">
            <w:pPr>
              <w:spacing w:line="240" w:lineRule="auto"/>
              <w:rPr>
                <w:color w:val="494949"/>
              </w:rPr>
            </w:pPr>
            <w:r w:rsidDel="00000000" w:rsidR="00000000" w:rsidRPr="00000000">
              <w:rPr>
                <w:rFonts w:ascii="Arial Unicode MS" w:cs="Arial Unicode MS" w:eastAsia="Arial Unicode MS" w:hAnsi="Arial Unicode MS"/>
                <w:rtl w:val="0"/>
              </w:rPr>
              <w:t xml:space="preserve">患者さんの治療に関しては、個々の特性を考慮し医師等の医療関係者と相談の上決定してください。</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color w:val="494949"/>
        </w:rPr>
      </w:pPr>
      <w:r w:rsidDel="00000000" w:rsidR="00000000" w:rsidRPr="00000000">
        <w:rPr>
          <w:rtl w:val="0"/>
        </w:rPr>
      </w:r>
    </w:p>
    <w:p w:rsidR="00000000" w:rsidDel="00000000" w:rsidP="00000000" w:rsidRDefault="00000000" w:rsidRPr="00000000" w14:paraId="00000010">
      <w:pPr>
        <w:spacing w:line="240" w:lineRule="auto"/>
        <w:rPr>
          <w:color w:val="494949"/>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color w:val="494949"/>
              </w:rPr>
            </w:pPr>
            <w:r w:rsidDel="00000000" w:rsidR="00000000" w:rsidRPr="00000000">
              <w:rPr>
                <w:color w:val="494949"/>
                <w:rtl w:val="0"/>
              </w:rPr>
              <w:t xml:space="preserve">Columns(‘footer copyright’)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94949"/>
              </w:rPr>
            </w:pPr>
            <w:r w:rsidDel="00000000" w:rsidR="00000000" w:rsidRPr="00000000">
              <w:rPr>
                <w:color w:val="494949"/>
                <w:rtl w:val="0"/>
              </w:rPr>
              <w:t xml:space="preserve">Copyright © 2024 Pfizer Japan Inc. All rights reserved.</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f9cb9c"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Robots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noindex, nofollow</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