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工厂模式</w:t>
      </w:r>
    </w:p>
    <w:p>
      <w:pPr>
        <w:rPr>
          <w:rFonts w:hint="eastAsia"/>
        </w:rPr>
      </w:pPr>
      <w:r>
        <w:rPr>
          <w:rFonts w:hint="eastAsia"/>
        </w:rPr>
        <w:t>## 简单工厂模式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组件：产品的抽象接口，具体产品类1、2、3.。以及一个工厂类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工厂类根据传入的参数通过if else或者switch语句来判断产生哪一个产品</w:t>
      </w:r>
    </w:p>
    <w:p>
      <w:r>
        <w:rPr>
          <w:rFonts w:hint="eastAsia"/>
        </w:rPr>
        <w:tab/>
      </w:r>
      <w:r>
        <w:rPr>
          <w:rFonts w:hint="eastAsia"/>
        </w:rPr>
        <w:t>实现简单，但是代码的扩展性差，可用于数据库连接或者网络协议连接，因为连接种类比较少，使用该模式方便简单</w:t>
      </w:r>
    </w:p>
    <w:p>
      <w:r>
        <w:drawing>
          <wp:inline distT="0" distB="0" distL="114300" distR="114300">
            <wp:extent cx="5271135" cy="271907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工厂模式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具体工厂去生产具体的产品，面向接口编程，不需要修改基类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符合开闭原则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但是每增加一个产品都需要增加一个具体的工厂，实现复杂</w:t>
      </w:r>
    </w:p>
    <w:p>
      <w:r>
        <w:drawing>
          <wp:inline distT="0" distB="0" distL="114300" distR="114300">
            <wp:extent cx="5267960" cy="2534285"/>
            <wp:effectExtent l="0" t="0" r="889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抽象工厂模式</w:t>
      </w:r>
    </w:p>
    <w:p>
      <w:pPr>
        <w:ind w:firstLine="420" w:firstLineChars="0"/>
        <w:rPr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创建相关或者依赖对象的家族，而不需要明确指定具体类</w:t>
      </w:r>
    </w:p>
    <w:p>
      <w:pPr>
        <w:ind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但是新增一类商品时，需要修改工厂和其子类来新添一组接口。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54880" cy="3617595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77C67"/>
    <w:rsid w:val="01C77C67"/>
    <w:rsid w:val="14E2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2020-08-13T07:40:00Z</dcterms:created>
  <dc:creator>xujiajia</dc:creator>
  <cp:lastModifiedBy>xujiajia</cp:lastModifiedBy>
  <dcterms:modified xsi:type="dcterms:W3CDTF">2020-08-13T08:12:33Z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