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40" w:type="dxa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0" w:type="dxa"/>
          <w:bottom w:w="0" w:type="dxa"/>
          <w:right w:w="15" w:type="dxa"/>
        </w:tblCellMar>
      </w:tblPr>
      <w:tblGrid>
        <w:gridCol w:w="1185"/>
        <w:gridCol w:w="7755"/>
      </w:tblGrid>
      <w:tr>
        <w:trPr>
          <w:trHeight w:val="270" w:hRule="atLeast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Title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Deep Learning for Entity Matching: A Design Space Exploration</w:t>
            </w:r>
          </w:p>
        </w:tc>
      </w:tr>
      <w:tr>
        <w:trPr>
          <w:trHeight w:val="270" w:hRule="atLeast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Author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Sidharth Mudgal</w:t>
            </w:r>
            <w:r>
              <w:rPr>
                <w:rFonts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Han Li</w:t>
            </w:r>
            <w:r>
              <w:rPr>
                <w:rFonts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Theodoros Rekatsinas</w:t>
            </w:r>
            <w:r>
              <w:rPr>
                <w:rFonts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AnHai Doan</w:t>
            </w:r>
            <w:r>
              <w:rPr>
                <w:rFonts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Youngchoon Park</w:t>
            </w:r>
          </w:p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Ganesh Krishnan</w:t>
            </w:r>
            <w:r>
              <w:rPr>
                <w:rFonts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Rohit Deep</w:t>
            </w:r>
            <w:r>
              <w:rPr>
                <w:rFonts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Esteban Arcaute</w:t>
            </w:r>
            <w:r>
              <w:rPr>
                <w:rFonts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,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Vijay Raghavendra</w:t>
            </w:r>
          </w:p>
        </w:tc>
      </w:tr>
      <w:tr>
        <w:trPr>
          <w:trHeight w:val="270" w:hRule="atLeast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http://pages.cs.wisc.edu/~anhai/papers1/deepmatcher-sigmod18.pdf</w:t>
            </w:r>
          </w:p>
        </w:tc>
      </w:tr>
      <w:tr>
        <w:trPr>
          <w:trHeight w:val="270" w:hRule="atLeast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Content</w:t>
            </w:r>
          </w:p>
        </w:tc>
        <w:tc>
          <w:tcPr>
            <w:tcW w:w="7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3 kinds of EM problem: structured data instances, textual instances, dirty instances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4 kinds of DL methods: SIF, RNN, Attention, Hybrid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The results show that DL does not outperform current solutions on structured EM, but it can significantly outperform them on textual and dirty EM.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  <w:t>Experiment: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11 EM tasks for structured instances, 6 EM tasks for dirty instances, 6 tasks for dirty instances with the number of labeled instances ranging from 450 to 250k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It compare the four DL solutions( SIF, RNN, Attention, Hybrid) with Magellan( a state-of-the-art open-source learning-based EM solution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  <w:t>Result: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Our results show that DL solutions are competitive with Magel-lan on structured instances (87.9% vs 88.8% average F 1 ), but require far longer training time (5.4h vs 1.5m on average). Thus, it is not clear to what extent DL can help structured EM (compared to just using today learning-based EM solutions)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DL significantly outperforms Magellan on textual EM, improving ac-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curacy by 3.0-22.0% F1 . Our results also show that DL significantly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outperforms Magellan on dirty EM, improving accuracy by 6.2-32.6% F1 . Thus, DL proves highly promising for textual and dirty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EM, as it provides new automatic solutions that significantly out-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perform current best automatic solutions.</w:t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774700</wp:posOffset>
                  </wp:positionH>
                  <wp:positionV relativeFrom="paragraph">
                    <wp:posOffset>98425</wp:posOffset>
                  </wp:positionV>
                  <wp:extent cx="3667125" cy="1600200"/>
                  <wp:effectExtent l="0" t="0" r="0" b="0"/>
                  <wp:wrapSquare wrapText="largest"/>
                  <wp:docPr id="1" name="图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5787" t="32298" r="9448" b="96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  <w:t>Contributions: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 w:val="false"/>
                <w:bCs w:val="false"/>
                <w:i w:val="false"/>
                <w:color w:val="000000"/>
                <w:sz w:val="22"/>
                <w:szCs w:val="22"/>
                <w:u w:val="none"/>
              </w:rPr>
              <w:t>We provide a categorization of DL solutions for numerous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 w:val="false"/>
                <w:bCs w:val="false"/>
                <w:i w:val="false"/>
                <w:color w:val="000000"/>
                <w:sz w:val="22"/>
                <w:szCs w:val="22"/>
                <w:u w:val="none"/>
              </w:rPr>
              <w:t>matching tasks, and define a design space for these solutions,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 w:val="false"/>
                <w:bCs w:val="false"/>
                <w:i w:val="false"/>
                <w:color w:val="000000"/>
                <w:sz w:val="22"/>
                <w:szCs w:val="22"/>
                <w:u w:val="none"/>
              </w:rPr>
              <w:t>as embodied by four DL solutions SIF, RNN, Attention, and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both"/>
              <w:rPr>
                <w:rFonts w:ascii="宋体" w:hAnsi="宋体" w:eastAsia="宋体" w:cs="宋体"/>
                <w:b w:val="false"/>
                <w:b w:val="false"/>
                <w:bCs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 w:val="false"/>
                <w:bCs w:val="false"/>
                <w:i w:val="false"/>
                <w:color w:val="000000"/>
                <w:sz w:val="22"/>
                <w:szCs w:val="22"/>
                <w:u w:val="none"/>
              </w:rPr>
              <w:t>Hybrid.</w:t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We provide a categorization of EM problems into structured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EM, textual EM, and dirty EM</w:t>
            </w:r>
            <w:bookmarkStart w:id="0" w:name="_GoBack"/>
            <w:bookmarkEnd w:id="0"/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We provide an extensive empirical evaluation that shows that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DL does not outperform current EM solutions on structured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EM, but it can significantly outperform them on textual and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dirty EM.</w:t>
            </w:r>
          </w:p>
          <w:p>
            <w:pPr>
              <w:pStyle w:val="Normal"/>
              <w:numPr>
                <w:ilvl w:val="0"/>
                <w:numId w:val="1"/>
              </w:numPr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We provide an analysis of DL’s performance and a discussion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of opportunities for future research.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Design of DL solution: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8890</wp:posOffset>
                  </wp:positionV>
                  <wp:extent cx="4533900" cy="2093595"/>
                  <wp:effectExtent l="0" t="0" r="0" b="0"/>
                  <wp:wrapSquare wrapText="bothSides"/>
                  <wp:docPr id="2" name="图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6510" t="16328" r="43035" b="422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  <w:t>T</w:t>
            </w: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  <w:t>he main takeaways</w:t>
            </w: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When a limited amount of training data is available,</w:t>
            </w:r>
          </w:p>
          <w:p>
            <w:pPr>
              <w:pStyle w:val="Normal"/>
              <w:numPr>
                <w:ilvl w:val="0"/>
                <w:numId w:val="0"/>
              </w:numPr>
              <w:ind w:left="790" w:hanging="0"/>
              <w:jc w:val="left"/>
              <w:rPr/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 xml:space="preserve">models that use soft alignment (see Section 3.3) during attribute summarization should be preferred as they yield up to 23% higherF1 over simpler DL models (see Section 5.4.2). </w:t>
            </w:r>
          </w:p>
          <w:p>
            <w:pPr>
              <w:pStyle w:val="Normal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 xml:space="preserve">When a lot of training data is available, the accuracy difference between complex and simpler DL models is smaller. 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jc w:val="left"/>
              <w:rPr/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  <w:t>Thus, one can use simpler DL models that are faster to train (see Section 5.4).</w:t>
            </w:r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left"/>
              <w:rPr/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  <w:t>Understanding What DL Learns</w:t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宋体" w:cs="宋体" w:ascii="宋体" w:hAnsi="宋体"/>
                <w:b w:val="false"/>
                <w:bCs w:val="false"/>
                <w:i w:val="false"/>
                <w:color w:val="000000"/>
                <w:sz w:val="22"/>
                <w:szCs w:val="22"/>
                <w:u w:val="none"/>
              </w:rPr>
              <w:t>details:</w:t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宋体" w:cs="宋体" w:ascii="宋体" w:hAnsi="宋体"/>
                <w:b w:val="false"/>
                <w:bCs w:val="false"/>
                <w:i w:val="false"/>
                <w:color w:val="000000"/>
                <w:sz w:val="22"/>
                <w:szCs w:val="22"/>
                <w:u w:val="none"/>
              </w:rPr>
              <w:t xml:space="preserve">Sidharth Mudgal et al. 2018. Deep Learning For Entity Matching: A Design Space Exploration. Technical Report. </w:t>
            </w:r>
            <w:hyperlink r:id="rId4">
              <w:r>
                <w:rPr>
                  <w:rStyle w:val="Internet"/>
                  <w:rFonts w:eastAsia="宋体" w:cs="宋体" w:ascii="宋体" w:hAnsi="宋体"/>
                  <w:b w:val="false"/>
                  <w:bCs w:val="false"/>
                  <w:i w:val="false"/>
                  <w:color w:val="000000"/>
                  <w:sz w:val="22"/>
                  <w:szCs w:val="22"/>
                  <w:u w:val="none"/>
                </w:rPr>
                <w:t>http://pages.cs.wisc.edu/~anhai/papers/deepmatcher-tr.pdf</w:t>
              </w:r>
            </w:hyperlink>
            <w:hyperlink r:id="rId5">
              <w:r>
                <w:rPr>
                  <w:rFonts w:eastAsia="宋体" w:cs="宋体" w:ascii="宋体" w:hAnsi="宋体"/>
                  <w:b w:val="false"/>
                  <w:bCs w:val="false"/>
                  <w:i w:val="false"/>
                  <w:color w:val="000000"/>
                  <w:sz w:val="22"/>
                  <w:szCs w:val="22"/>
                  <w:u w:val="none"/>
                </w:rPr>
                <w:t>.</w:t>
              </w:r>
            </w:hyperlink>
          </w:p>
          <w:p>
            <w:pPr>
              <w:pStyle w:val="Normal"/>
              <w:jc w:val="left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color w:val="000000"/>
                <w:sz w:val="22"/>
                <w:szCs w:val="22"/>
                <w:u w:val="none"/>
              </w:rPr>
              <w:t>Opportunities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/>
            </w:pPr>
            <w:r>
              <w:rPr>
                <w:rFonts w:eastAsia="宋体" w:cs="宋体" w:ascii="宋体" w:hAnsi="宋体"/>
                <w:b w:val="false"/>
                <w:bCs w:val="false"/>
                <w:i w:val="false"/>
                <w:color w:val="000000"/>
                <w:sz w:val="22"/>
                <w:szCs w:val="22"/>
                <w:u w:val="none"/>
              </w:rPr>
              <w:t>Our DL results suggest that DL can be promising for many problems in the broader field of data integration (DI)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/>
            </w:pPr>
            <w:r>
              <w:rPr>
                <w:b w:val="false"/>
                <w:bCs w:val="false"/>
              </w:rPr>
              <w:t>An exciting future direction is to design simple rule-based optimizers that would analyze the EM task at hand and automate the deployment of such DL models.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/>
            </w:pPr>
            <w:r>
              <w:rPr>
                <w:b w:val="false"/>
                <w:bCs w:val="false"/>
              </w:rPr>
              <w:t>A promising research direction is to explore mechanisms for introducing domain-specific knowledge to DL models.</w:t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Normal"/>
              <w:jc w:val="both"/>
              <w:rPr>
                <w:rFonts w:ascii="宋体" w:hAnsi="宋体" w:eastAsia="宋体" w:cs="宋体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1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pages.cs.wisc.edu/~anhai/papers/deepmatcher-tr.pdf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LibreOffice/6.0.7.3$Linux_X86_64 LibreOffice_project/00m0$Build-3</Application>
  <Pages>3</Pages>
  <Words>498</Words>
  <Characters>2748</Characters>
  <CharactersWithSpaces>3183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2019-08-05T18:36:00Z</dcterms:created>
  <dc:creator>喵喵</dc:creator>
  <dc:description/>
  <dc:language>zh-CN</dc:language>
  <cp:lastModifiedBy/>
  <dcterms:modified xsi:type="dcterms:W3CDTF">2019-08-25T21:00:44Z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2052-11.1.0.8894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