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2"/>
        <w:tblW w:w="84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671"/>
        <w:gridCol w:w="3533"/>
        <w:gridCol w:w="666"/>
        <w:gridCol w:w="3535"/>
      </w:tblGrid>
      <w:tr>
        <w:trPr>
          <w:trHeight w:val="593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教学班号：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tbl>
            <w:tblPr>
              <w:tblStyle w:val="2"/>
              <w:tblW w:w="3443" w:type="dxa"/>
              <w:jc w:val="left"/>
              <w:tblInd w:w="0" w:type="dxa"/>
              <w:tblBorders/>
              <w:tblCellMar>
                <w:top w:w="36" w:type="dxa"/>
                <w:left w:w="36" w:type="dxa"/>
                <w:bottom w:w="36" w:type="dxa"/>
                <w:right w:w="36" w:type="dxa"/>
              </w:tblCellMar>
            </w:tblPr>
            <w:tblGrid>
              <w:gridCol w:w="401"/>
              <w:gridCol w:w="3041"/>
            </w:tblGrid>
            <w:tr>
              <w:trPr/>
              <w:tc>
                <w:tcPr>
                  <w:tcW w:w="40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="宋体" w:cs="宋体" w:ascii="宋体" w:hAnsi="宋体"/>
                      <w:kern w:val="0"/>
                      <w:sz w:val="24"/>
                      <w:szCs w:val="24"/>
                    </w:rPr>
                  </w:r>
                </w:p>
              </w:tc>
              <w:tc>
                <w:tcPr>
                  <w:tcW w:w="304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jc w:val="left"/>
                    <w:rPr/>
                  </w:pPr>
                  <w:hyperlink r:id="rId2">
                    <w:r>
                      <w:rPr>
                        <w:rStyle w:val="ListLabel1"/>
                        <w:rFonts w:eastAsia="宋体" w:cs="宋体" w:ascii="宋体" w:hAnsi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2019121020501001</w:t>
                    </w:r>
                  </w:hyperlink>
                </w:p>
              </w:tc>
            </w:tr>
          </w:tbl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教学班名称：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大数据计算智能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班</w:t>
            </w:r>
          </w:p>
        </w:tc>
      </w:tr>
      <w:tr>
        <w:trPr>
          <w:trHeight w:val="583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课程号：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/>
              <w:t>21020501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课程名称：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大数据计算智能</w:t>
            </w:r>
          </w:p>
        </w:tc>
      </w:tr>
      <w:tr>
        <w:trPr>
          <w:trHeight w:val="593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课程类别：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大数据专业必修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学分：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>
          <w:trHeight w:val="593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先修课程：</w:t>
            </w:r>
          </w:p>
        </w:tc>
        <w:tc>
          <w:tcPr>
            <w:tcW w:w="7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程序设计语言</w:t>
            </w:r>
          </w:p>
        </w:tc>
      </w:tr>
      <w:tr>
        <w:trPr>
          <w:trHeight w:val="583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授课对象：</w:t>
            </w:r>
          </w:p>
        </w:tc>
        <w:tc>
          <w:tcPr>
            <w:tcW w:w="7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信息学院本科生</w:t>
            </w:r>
          </w:p>
        </w:tc>
      </w:tr>
      <w:tr>
        <w:trPr>
          <w:trHeight w:val="717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课程目标：</w:t>
            </w:r>
          </w:p>
        </w:tc>
        <w:tc>
          <w:tcPr>
            <w:tcW w:w="7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大数据计算智能囊括数据挖掘、机器学习等相关内容。通过本课程的学习，使学生了解并掌握数据挖掘、机器学习的模型算法原理，并能够对算法进行改造以适应新的问题。</w:t>
            </w:r>
          </w:p>
        </w:tc>
      </w:tr>
      <w:tr>
        <w:trPr>
          <w:trHeight w:val="1072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课程简介：</w:t>
            </w:r>
          </w:p>
        </w:tc>
        <w:tc>
          <w:tcPr>
            <w:tcW w:w="7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本课程主要内容包括：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频繁模式挖掘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、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分类和预测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、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聚类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、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概率图模型、推荐系统、文本挖掘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等。</w:t>
            </w:r>
          </w:p>
        </w:tc>
      </w:tr>
      <w:tr>
        <w:trPr>
          <w:trHeight w:val="593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学习要求：</w:t>
            </w:r>
          </w:p>
        </w:tc>
        <w:tc>
          <w:tcPr>
            <w:tcW w:w="7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课前预习，课后认真复习，仔细阅读教材，及时消化课上所学习的内容，遇到弄不懂的地方要及时与任课老师沟通，解决问题，并独立、认真地完成作业，巩固所学到的知识。</w:t>
            </w:r>
          </w:p>
        </w:tc>
      </w:tr>
      <w:tr>
        <w:trPr>
          <w:trHeight w:val="890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推荐材料及阅读文献：</w:t>
            </w:r>
          </w:p>
        </w:tc>
        <w:tc>
          <w:tcPr>
            <w:tcW w:w="7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ind w:hanging="534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Jiawei Han: Data Mining: Concept and Techniques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（数据库视角看数据挖掘）</w:t>
            </w:r>
          </w:p>
          <w:p>
            <w:pPr>
              <w:pStyle w:val="Normal"/>
              <w:widowControl/>
              <w:spacing w:lineRule="atLeast" w:line="375"/>
              <w:ind w:left="43" w:hanging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David J. Hand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等，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Principles of Data Mining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（统计视角看数据挖掘）</w:t>
            </w:r>
          </w:p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王珊，李翠平等，数据仓库与数据分析原理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高等教育出版社</w:t>
            </w:r>
            <w:bookmarkStart w:id="0" w:name="_GoBack"/>
            <w:bookmarkEnd w:id="0"/>
          </w:p>
          <w:p>
            <w:pPr>
              <w:pStyle w:val="Normal"/>
              <w:widowControl/>
              <w:spacing w:lineRule="atLeast" w:line="375"/>
              <w:jc w:val="left"/>
              <w:rPr/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周志华，机器学习，清华大学出版社</w:t>
            </w:r>
          </w:p>
          <w:p>
            <w:pPr>
              <w:pStyle w:val="Normal"/>
              <w:widowControl/>
              <w:spacing w:lineRule="atLeast" w:line="375"/>
              <w:jc w:val="left"/>
              <w:rPr/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 xml:space="preserve">Dietmar Jannach, Markus Zanker 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推荐系统，人民邮电出版社</w:t>
            </w:r>
          </w:p>
          <w:p>
            <w:pPr>
              <w:pStyle w:val="Normal"/>
              <w:widowControl/>
              <w:spacing w:lineRule="atLeast" w:line="375"/>
              <w:jc w:val="left"/>
              <w:rPr/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信息论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：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http://home.ustc.edu.cn/~kunzhao/</w:t>
            </w:r>
          </w:p>
        </w:tc>
      </w:tr>
      <w:tr>
        <w:trPr>
          <w:trHeight w:val="1186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平时考核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占总成绩比例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：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期中考试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：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 xml:space="preserve">50 </w:t>
            </w:r>
          </w:p>
        </w:tc>
      </w:tr>
      <w:tr>
        <w:trPr>
          <w:trHeight w:val="1186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期末考核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占总成绩比例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：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 xml:space="preserve">60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课堂作业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：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25</w:t>
            </w:r>
          </w:p>
        </w:tc>
      </w:tr>
      <w:tr>
        <w:trPr>
          <w:trHeight w:val="1177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期末考核内容：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数据挖掘、机器学习部分所讲授的内容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课堂表现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>
              <w:rPr>
                <w:rFonts w:eastAsia="宋体" w:cs="Arial" w:ascii="Arial" w:hAnsi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  <w:r>
              <w:rPr>
                <w:rFonts w:ascii="Arial" w:hAnsi="Arial" w:cs="Arial" w:eastAsia="宋体"/>
                <w:b/>
                <w:bCs/>
                <w:color w:val="363636"/>
                <w:kern w:val="0"/>
                <w:sz w:val="18"/>
                <w:szCs w:val="18"/>
              </w:rPr>
              <w:t>：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25</w:t>
            </w:r>
          </w:p>
        </w:tc>
      </w:tr>
    </w:tbl>
    <w:p>
      <w:pPr>
        <w:pStyle w:val="Normal"/>
        <w:widowControl/>
        <w:jc w:val="right"/>
        <w:rPr>
          <w:rFonts w:ascii="Arial" w:hAnsi="Arial" w:eastAsia="宋体" w:cs="Arial"/>
          <w:vanish/>
          <w:color w:val="363636"/>
          <w:kern w:val="0"/>
          <w:sz w:val="18"/>
          <w:szCs w:val="18"/>
        </w:rPr>
      </w:pPr>
      <w:r>
        <w:rPr>
          <w:rFonts w:eastAsia="宋体" w:cs="Arial" w:ascii="Arial" w:hAnsi="Arial"/>
          <w:vanish/>
          <w:color w:val="363636"/>
          <w:kern w:val="0"/>
          <w:sz w:val="18"/>
          <w:szCs w:val="18"/>
        </w:rPr>
      </w:r>
    </w:p>
    <w:p>
      <w:pPr>
        <w:pStyle w:val="Normal"/>
        <w:widowControl/>
        <w:jc w:val="right"/>
        <w:rPr>
          <w:rFonts w:ascii="Arial" w:hAnsi="Arial" w:eastAsia="宋体" w:cs="Arial"/>
          <w:vanish/>
          <w:color w:val="363636"/>
          <w:kern w:val="0"/>
          <w:sz w:val="18"/>
          <w:szCs w:val="18"/>
        </w:rPr>
      </w:pPr>
      <w:r>
        <w:rPr>
          <w:rFonts w:eastAsia="宋体" w:cs="Arial" w:ascii="Arial" w:hAnsi="Arial"/>
          <w:vanish/>
          <w:color w:val="363636"/>
          <w:kern w:val="0"/>
          <w:sz w:val="18"/>
          <w:szCs w:val="18"/>
        </w:rPr>
      </w:r>
    </w:p>
    <w:tbl>
      <w:tblPr>
        <w:tblStyle w:val="2"/>
        <w:tblW w:w="84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678"/>
        <w:gridCol w:w="950"/>
        <w:gridCol w:w="2802"/>
        <w:gridCol w:w="2787"/>
        <w:gridCol w:w="1189"/>
      </w:tblGrid>
      <w:tr>
        <w:trPr/>
        <w:tc>
          <w:tcPr>
            <w:tcW w:w="8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eastAsia="宋体"/>
                <w:b/>
                <w:bCs/>
                <w:kern w:val="0"/>
                <w:sz w:val="20"/>
                <w:szCs w:val="20"/>
              </w:rPr>
              <w:t>教学进度及基本内容</w:t>
            </w:r>
          </w:p>
        </w:tc>
      </w:tr>
      <w:tr>
        <w:trPr/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eastAsia="宋体"/>
                <w:b/>
                <w:bCs/>
                <w:kern w:val="0"/>
                <w:sz w:val="20"/>
                <w:szCs w:val="20"/>
              </w:rPr>
              <w:t>教学周</w:t>
            </w:r>
          </w:p>
        </w:tc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eastAsia="宋体"/>
                <w:b/>
                <w:bCs/>
                <w:kern w:val="0"/>
                <w:sz w:val="20"/>
                <w:szCs w:val="20"/>
              </w:rPr>
              <w:t>章节名称</w:t>
            </w:r>
          </w:p>
        </w:tc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eastAsia="宋体"/>
                <w:b/>
                <w:bCs/>
                <w:kern w:val="0"/>
                <w:sz w:val="20"/>
                <w:szCs w:val="20"/>
              </w:rPr>
              <w:t>讲授内容及掌握程度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eastAsia="宋体"/>
                <w:b/>
                <w:bCs/>
                <w:kern w:val="0"/>
                <w:sz w:val="20"/>
                <w:szCs w:val="20"/>
              </w:rPr>
              <w:t>研究学习要求</w:t>
            </w:r>
          </w:p>
        </w:tc>
      </w:tr>
      <w:tr>
        <w:trPr/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64100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eastAsia="宋体" w:cs="Arial" w:ascii="Arial" w:hAnsi="Arial"/>
                <w:b/>
                <w:bCs/>
                <w:kern w:val="0"/>
                <w:sz w:val="20"/>
                <w:szCs w:val="20"/>
              </w:rPr>
            </w:r>
          </w:p>
        </w:tc>
        <w:tc>
          <w:tcPr>
            <w:tcW w:w="9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64100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eastAsia="宋体" w:cs="Arial" w:ascii="Arial" w:hAnsi="Arial"/>
                <w:b/>
                <w:bCs/>
                <w:kern w:val="0"/>
                <w:sz w:val="20"/>
                <w:szCs w:val="20"/>
              </w:rPr>
            </w:r>
          </w:p>
        </w:tc>
        <w:tc>
          <w:tcPr>
            <w:tcW w:w="28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64100" w:val="clear"/>
            <w:vAlign w:val="center"/>
          </w:tcPr>
          <w:p>
            <w:pPr>
              <w:pStyle w:val="Normal"/>
              <w:widowControl/>
              <w:jc w:val="right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eastAsia="宋体" w:cs="Arial" w:ascii="Arial" w:hAnsi="Arial"/>
                <w:b/>
                <w:bCs/>
                <w:kern w:val="0"/>
                <w:sz w:val="20"/>
                <w:szCs w:val="20"/>
              </w:rPr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eastAsia="宋体"/>
                <w:b/>
                <w:bCs/>
                <w:kern w:val="0"/>
                <w:sz w:val="20"/>
                <w:szCs w:val="20"/>
              </w:rPr>
              <w:t>学习内容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eastAsia="宋体"/>
                <w:b/>
                <w:bCs/>
                <w:kern w:val="0"/>
                <w:sz w:val="20"/>
                <w:szCs w:val="20"/>
              </w:rPr>
              <w:t>学习时间（小时）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概述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课程概述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2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频繁模式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项集挖掘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3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频繁模式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序列模式挖掘、图挖掘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决策树分类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5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贝叶斯分类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>
          <w:trHeight w:val="919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6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神经网络分类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>
          <w:trHeight w:val="1057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7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支持向量机分类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>
          <w:trHeight w:val="108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8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文本分类的应用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-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观点挖掘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>
          <w:trHeight w:val="1029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9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基于距离的聚类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>
          <w:trHeight w:val="1041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10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基于层次的聚类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11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基于密度的聚类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12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基于模型的聚类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13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文本聚类的应用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-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话题检测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14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推荐系统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基于内容的推荐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推荐系统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协同过滤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16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推荐系统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混合推荐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17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大作业汇报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大作业的汇报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大作业汇报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18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考试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考试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考试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  <w:t>19</w:t>
            </w:r>
            <w:r>
              <w:rPr>
                <w:rFonts w:ascii="Arial" w:hAnsi="Arial" w:cs="Arial" w:eastAsia="宋体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eastAsia="宋体" w:cs="Arial" w:ascii="Arial" w:hAnsi="Arial"/>
                <w:color w:val="363636"/>
                <w:kern w:val="0"/>
                <w:sz w:val="18"/>
                <w:szCs w:val="18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</w:rPr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tLeast" w:line="37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64100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semiHidden/>
    <w:unhideWhenUsed/>
    <w:rPr>
      <w:color w:val="0000FF"/>
      <w:u w:val="single"/>
    </w:rPr>
  </w:style>
  <w:style w:type="character" w:styleId="ListLabel1">
    <w:name w:val="ListLabel 1"/>
    <w:qFormat/>
    <w:rPr>
      <w:rFonts w:ascii="宋体" w:hAnsi="宋体" w:eastAsia="宋体" w:cs="宋体"/>
      <w:color w:val="0000FF"/>
      <w:kern w:val="0"/>
      <w:sz w:val="24"/>
      <w:szCs w:val="24"/>
      <w:u w:val="single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pp.ruc.edu.cn/idc/education/actplan/kcjsjj/KcjsjjAction.do?method=detailJxbxx&amp;jxbh=201912102050100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LibreOffice/6.0.7.3$Linux_X86_64 LibreOffice_project/00m0$Build-3</Application>
  <Pages>3</Pages>
  <Words>802</Words>
  <Characters>959</Characters>
  <CharactersWithSpaces>977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2019-06-24T13:45:00Z</dcterms:created>
  <dc:creator>zhao</dc:creator>
  <dc:description/>
  <dc:language>zh-CN</dc:language>
  <cp:lastModifiedBy/>
  <dcterms:modified xsi:type="dcterms:W3CDTF">2019-09-10T15:07:38Z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