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EcoGrow</w:t>
      </w:r>
    </w:p>
    <w:p>
      <w:pPr>
        <w:spacing w:after="100"/>
      </w:pPr>
      <w:r>
        <w:rPr>
          <w:b/>
          <w:bCs/>
          <w:color w:val="0E7C7B"/>
          <w:sz w:val="32"/>
          <w:szCs w:val="32"/>
        </w:rPr>
        <w:t xml:space="preserve">Jira Delivery Workspace, Build Specification</w:t>
      </w:r>
    </w:p>
    <w:p>
      <w:pPr>
        <w:spacing w:after="200"/>
      </w:pPr>
      <w:r>
        <w:rPr>
          <w:color w:val="5A6B6B"/>
          <w:sz w:val="22"/>
          <w:szCs w:val="22"/>
        </w:rPr>
        <w:t xml:space="preserve">Prepared by Doris Frank, Business Analyst</w:t>
      </w:r>
    </w:p>
    <w:p>
      <w:pPr>
        <w:spacing w:after="200"/>
      </w:pPr>
      <w:r>
        <w:rPr>
          <w:i/>
          <w:iCs/>
          <w:color w:val="B8860B"/>
          <w:sz w:val="20"/>
          <w:szCs w:val="20"/>
        </w:rPr>
        <w:t xml:space="preserve">This is a configuration spec, not a record of a Jira project that already exists. Every Epic, Feature, and Story below is pulled verbatim from Sections 4 and 5, no new content is introduced here. Story points, sprint dates, and assignees are left as real-team inputs, not estimated or assigned in this document.</w:t>
      </w:r>
    </w:p>
    <w:p>
      <w:pPr>
        <w:pStyle w:val="Heading1"/>
        <w:spacing w:after="200" w:before="400"/>
      </w:pPr>
      <w:r>
        <w:t xml:space="preserve">1. Project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EcoGrow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key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Scrum, team-managed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 (per brief)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sprints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(per brief)</w:t>
            </w:r>
          </w:p>
        </w:tc>
      </w:tr>
    </w:tbl>
    <w:p>
      <w:pPr>
        <w:pStyle w:val="Heading1"/>
        <w:spacing w:after="200" w:before="400"/>
      </w:pPr>
      <w:r>
        <w:t xml:space="preserve">2. Issue Type Hierarchy</w:t>
      </w:r>
    </w:p>
    <w:p>
      <w:pPr>
        <w:spacing w:after="160"/>
      </w:pPr>
      <w:r>
        <w:t xml:space="preserve">Jira's standard hierarchy is used with no custom issue types added, to keep the project auditable against the brief's original Jira requirement (Epics, Stories, Tasks, Story Points).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Epic, top-level, maps 1:1 to the Epic Catalogue (Section 4.9)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Story, maps 1:1 to the backlog User Stories (Section 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Task, used for sub-work under a Story where a Story is too large for one estimate, per Section 5.1-5.4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Bug, used only once real defects are found during Sprint Execution (Section 6.8), not pre-created</w:t>
      </w:r>
    </w:p>
    <w:p>
      <w:pPr>
        <w:pStyle w:val="Heading1"/>
        <w:spacing w:after="200" w:before="400"/>
      </w:pPr>
      <w:r>
        <w:t xml:space="preserve">3. Epics to Create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00"/>
      </w:tblGrid>
      <w:tr>
        <w:tc>
          <w:tcPr>
            <w:tcW w:type="dxa" w:w="34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 Epic Name</w:t>
            </w:r>
          </w:p>
        </w:tc>
        <w:tc>
          <w:tcPr>
            <w:tcW w:type="dxa" w:w="26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 ID (reference)</w:t>
            </w:r>
          </w:p>
        </w:tc>
        <w:tc>
          <w:tcPr>
            <w:tcW w:type="dxa" w:w="30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 Colour (suggested)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 Library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EPIC-01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Harvest Tracker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EPIC-02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Forum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EPIC-03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 Analytics Capture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EPIC-04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Grey</w:t>
            </w:r>
          </w:p>
        </w:tc>
      </w:tr>
    </w:tbl>
    <w:p>
      <w:pPr>
        <w:spacing w:after="160"/>
      </w:pPr>
      <w:r>
        <w:t xml:space="preserve">Each Epic's description field in Jira should carry its Business Objective reference (BO-01 through BO-04, per Section 4.9) verbatim, so traceability survives inside Jira itself and doesn't depend on this document staying open alongside it.</w:t>
      </w:r>
    </w:p>
    <w:p>
      <w:pPr>
        <w:pStyle w:val="Heading1"/>
        <w:spacing w:after="200" w:before="400"/>
      </w:pPr>
      <w:r>
        <w:t xml:space="preserve">4. Stories to Create, by Epic</w:t>
      </w:r>
    </w:p>
    <w:p>
      <w:pPr>
        <w:pStyle w:val="Heading2"/>
        <w:spacing w:after="120" w:before="250"/>
      </w:pPr>
      <w:r>
        <w:t xml:space="preserve">Epic: Plant Library (EPIC-01)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0"/>
        <w:gridCol w:w="1800"/>
      </w:tblGrid>
      <w:tr>
        <w:tc>
          <w:tcPr>
            <w:tcW w:type="dxa" w:w="1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(paste into Jira)</w:t>
            </w:r>
          </w:p>
        </w:tc>
        <w:tc>
          <w:tcPr>
            <w:tcW w:type="dxa" w:w="18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Requirement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gardener, I want to search the Plant Library by name or type, so that I can quickly find care information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gardener, I want to see a content-verified badge on library entries, so that I trust the information I'm reading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</w:tr>
    </w:tbl>
    <w:p>
      <w:pPr>
        <w:pStyle w:val="Heading2"/>
        <w:spacing w:after="120" w:before="250"/>
      </w:pPr>
      <w:r>
        <w:t xml:space="preserve">Epic: Harvest Tracker (EPIC-02)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0"/>
        <w:gridCol w:w="1800"/>
      </w:tblGrid>
      <w:tr>
        <w:tc>
          <w:tcPr>
            <w:tcW w:type="dxa" w:w="1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(paste into Jira)</w:t>
            </w:r>
          </w:p>
        </w:tc>
        <w:tc>
          <w:tcPr>
            <w:tcW w:type="dxa" w:w="18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Requirement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gardener, I want to log a planting with plant type and date, so that I can start tracking its progress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gardener, I want to record a harvest against a planting I logged, so that I can close the loop on that plant's progress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</w:tr>
    </w:tbl>
    <w:p>
      <w:pPr>
        <w:pStyle w:val="Heading2"/>
        <w:spacing w:after="120" w:before="250"/>
      </w:pPr>
      <w:r>
        <w:t xml:space="preserve">Epic: Community Forum, MVP scope (EPIC-03)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0"/>
        <w:gridCol w:w="1800"/>
      </w:tblGrid>
      <w:tr>
        <w:tc>
          <w:tcPr>
            <w:tcW w:type="dxa" w:w="1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(paste into Jira)</w:t>
            </w:r>
          </w:p>
        </w:tc>
        <w:tc>
          <w:tcPr>
            <w:tcW w:type="dxa" w:w="18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Requirement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gardener, I want to post a question or piece of knowledge to the forum, tagged by plant type, season, or region, so that other gardeners can find and use it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</w:tr>
    </w:tbl>
    <w:p>
      <w:pPr>
        <w:pStyle w:val="Heading2"/>
        <w:spacing w:after="120" w:before="250"/>
      </w:pPr>
      <w:r>
        <w:t xml:space="preserve">Epic: Usage Analytics Capture (EPIC-04)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0"/>
        <w:gridCol w:w="1800"/>
      </w:tblGrid>
      <w:tr>
        <w:tc>
          <w:tcPr>
            <w:tcW w:type="dxa" w:w="1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1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(paste into Jira)</w:t>
            </w:r>
          </w:p>
        </w:tc>
        <w:tc>
          <w:tcPr>
            <w:tcW w:type="dxa" w:w="18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Requirement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the product team, we want every user action across the three capabilities to generate a usage event, so that BO-04 has reliable data from launch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the product team, we want a single-tap satisfaction prompt after a harvest is logged, so that BO-04's data baseline includes satisfaction signal alongside usage events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</w:tr>
    </w:tbl>
    <w:p>
      <w:pPr>
        <w:spacing w:after="160"/>
      </w:pPr>
      <w:r>
        <w:t xml:space="preserve">US-07 was added after Power BI planning surfaced a gap, Customer Satisfaction had no defined collection mechanism. It depends on US-03 and US-04 (a harvest must exist and be logged before the prompt has a moment to trigger from).</w:t>
      </w:r>
    </w:p>
    <w:p>
      <w:pPr>
        <w:spacing w:after="160"/>
      </w:pPr>
      <w:r>
        <w:t xml:space="preserve">Deferred features (Community Forum response, visual progress timeline, per Section 4.6) are not created as Stories yet. They belong in a Phase 2 Epic once Section 7.8 re-prioritisation happens, creating them now would let Phase 2 scope leak into the MVP board.</w:t>
      </w:r>
    </w:p>
    <w:p>
      <w:pPr>
        <w:pStyle w:val="Heading1"/>
        <w:spacing w:after="200" w:before="400"/>
      </w:pPr>
      <w:r>
        <w:t xml:space="preserve">5. Story-Level Fields to Set in Jira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Acceptance Criteria: paste from Section 3.5 / Section 5 acceptance criteria reference, into the Story's description or a custom Acceptance Criteria field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Story Points: left blank until the real team estimates at Sprint Planning (Section 6.4), do not pre-fill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Epic Link: set per the Epic mapping in Section 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Labels: add the originating Requirement ID (e.g. FR-01) as a label, so Jira issues remain searchable against the RTM without needing this document open</w:t>
      </w:r>
    </w:p>
    <w:p>
      <w:pPr>
        <w:pStyle w:val="Heading1"/>
        <w:spacing w:after="200" w:before="400"/>
      </w:pPr>
      <w:r>
        <w:t xml:space="preserve">6. Dependencies to Configure</w:t>
      </w:r>
    </w:p>
    <w:p>
      <w:pPr>
        <w:spacing w:after="160"/>
      </w:pPr>
      <w:r>
        <w:t xml:space="preserve">Set these as Jira issue links ("blocks" / "is blocked by"), matching the Dependency Matrix in Section 5.7, so the board itself visually reflects sequencing, not just this document.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68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US-01, US-03, US-05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US-03, US-04</w:t>
            </w:r>
          </w:p>
        </w:tc>
      </w:tr>
    </w:tbl>
    <w:p>
      <w:pPr>
        <w:pStyle w:val="Heading1"/>
        <w:spacing w:after="200" w:before="400"/>
      </w:pPr>
      <w:r>
        <w:t xml:space="preserve">7. Backlog Order</w:t>
      </w:r>
    </w:p>
    <w:p>
      <w:pPr>
        <w:spacing w:after="160"/>
      </w:pPr>
      <w:r>
        <w:t xml:space="preserve">Order the backlog to match the Story Map sequencing in Section 5.8: Plant Library stories first, Harvest Tracker second, Community Forum third, with Usage Analytics Capture stories interleaved as their dependencies unlock (see Section 6 Sprint Goals for the intended per-sprint grouping).</w:t>
      </w:r>
    </w:p>
    <w:p>
      <w:pPr>
        <w:pStyle w:val="Heading1"/>
        <w:spacing w:after="200" w:before="400"/>
      </w:pPr>
      <w:r>
        <w:t xml:space="preserve">8. Sprints to Create</w:t>
      </w:r>
    </w:p>
    <w:p>
      <w:pPr>
        <w:spacing w:after="160"/>
      </w:pPr>
      <w:r>
        <w:t xml:space="preserve">I'm matching Section 6.2's status split here: Sprint 1's goal is confirmed fact from the real Jira Sprint Report, not something still pending confirmation, even though its dates remain unverified (see below).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400"/>
        <w:gridCol w:w="2600"/>
      </w:tblGrid>
      <w:tr>
        <w:tc>
          <w:tcPr>
            <w:tcW w:type="dxa" w:w="10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Working Goal</w:t>
            </w:r>
          </w:p>
        </w:tc>
        <w:tc>
          <w:tcPr>
            <w:tcW w:type="dxa" w:w="26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Stories Planned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from Jira Sprint Report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 Library search and content, foundational usage capture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US-01, US-02, US-06 (partial)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goal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Harvest Tracker planting and harvest logging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US-03, US-04, US-06 (continued)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goal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Forum posting, usage capture complete, MVP hardening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US-05, US-06 (complete), US-07</w:t>
            </w:r>
          </w:p>
        </w:tc>
      </w:tr>
    </w:tbl>
    <w:p>
      <w:pPr>
        <w:spacing w:after="200"/>
      </w:pPr>
      <w:r>
        <w:rPr>
          <w:i/>
          <w:iCs/>
          <w:color w:val="B8860B"/>
          <w:sz w:val="20"/>
          <w:szCs w:val="20"/>
        </w:rPr>
        <w:t xml:space="preserve">Do not set real start/end dates in Jira until Sprint 1 Planning actually happens. A sprint created with placeholder dates and then rescheduled creates a messy audit trail, better to create the sprint shell without dates and set them at the real planning session.</w:t>
      </w:r>
    </w:p>
    <w:p>
      <w:pPr>
        <w:pStyle w:val="Heading1"/>
        <w:spacing w:after="200" w:before="400"/>
      </w:pPr>
      <w:r>
        <w:t xml:space="preserve">9. Board Workflow</w:t>
      </w:r>
    </w:p>
    <w:p>
      <w:pPr>
        <w:spacing w:after="160"/>
      </w:pPr>
      <w:r>
        <w:t xml:space="preserve">Column structure should enforce the Definition of Ready and Definition of Done from Section 5.5-5.6, not just track status labels: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00"/>
            <w:shd w:fill="0E7C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Gate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created, not yet refined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Meets Definition of Ready (Section 5.5), Product Owner persona sign-off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or design actively underway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Review / QA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criteria being tested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Meets Definition of Done (Section 5.6), demonstrated at Sprint Review</w:t>
            </w:r>
          </w:p>
        </w:tc>
      </w:tr>
    </w:tbl>
    <w:p>
      <w:pPr>
        <w:pStyle w:val="Heading1"/>
        <w:spacing w:after="200" w:before="400"/>
      </w:pPr>
      <w:r>
        <w:t xml:space="preserve">10. Reporting to Enable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Sprint Burndown, standard Jira report, active from Sprint 1 onward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Velocity Chart, becomes meaningful from Sprint 2 onward, once Sprint 1 gives a first data 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Epic Progress, tracks EPIC-01 through EPIC-04 completion against the MVP scope in Section 4.8</w:t>
      </w:r>
    </w:p>
    <w:p>
      <w:pPr>
        <w:pStyle w:val="Heading1"/>
        <w:spacing w:after="200" w:before="400"/>
      </w:pPr>
      <w:r>
        <w:t xml:space="preserve">11. Releases / Versions</w:t>
      </w:r>
    </w:p>
    <w:p>
      <w:pPr>
        <w:spacing w:after="160"/>
      </w:pPr>
      <w:r>
        <w:t xml:space="preserve">A single version, "EcoGrow MVP," should be created and all MVP-scope Stories assigned to it, consistent with the single-release strategy locked in Section 4.11. Phase 2 and Phase 3 versions are created only once their scope is formally prioritised in Section 7.8 or 9.5, not in advance.</w:t>
      </w:r>
    </w:p>
    <w:p>
      <w:pPr>
        <w:pStyle w:val="Heading1"/>
        <w:spacing w:after="200" w:before="400"/>
      </w:pPr>
      <w:r>
        <w:t xml:space="preserve">12. What This Spec Deliberately Does Not Include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assignee names, to be added by the real Scrum Master or Product Owner once the team is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sprint dates, set only at real Sprint Planning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Story point estimates, set only by the real delivery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Bug issues, created only once real defects are found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2026-08-21T10:32:06.336Z</dcterms:created>
  <dcterms:modified xsi:type="dcterms:W3CDTF">2026-08-21T10:32:06.362Z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