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3F39" w14:textId="77777777" w:rsidR="0022182E" w:rsidRDefault="0022182E" w:rsidP="0022182E">
      <w:pPr>
        <w:pStyle w:val="Ttulo1"/>
        <w:jc w:val="center"/>
        <w:rPr>
          <w:rFonts w:asciiTheme="majorHAnsi" w:hAnsiTheme="majorHAnsi"/>
        </w:rPr>
      </w:pPr>
      <w:r w:rsidRPr="0022182E">
        <w:rPr>
          <w:rFonts w:asciiTheme="majorHAnsi" w:hAnsiTheme="majorHAnsi"/>
        </w:rPr>
        <w:t>Análisis Y Desarrollo De Software</w:t>
      </w:r>
      <w:r w:rsidRPr="0022182E">
        <w:rPr>
          <w:rFonts w:asciiTheme="majorHAnsi" w:hAnsiTheme="majorHAnsi"/>
        </w:rPr>
        <w:br/>
      </w:r>
    </w:p>
    <w:p w14:paraId="316A4DE8" w14:textId="77777777" w:rsidR="0022182E" w:rsidRDefault="0022182E" w:rsidP="0022182E">
      <w:pPr>
        <w:pStyle w:val="Ttulo1"/>
        <w:jc w:val="center"/>
        <w:rPr>
          <w:rFonts w:asciiTheme="majorHAnsi" w:hAnsiTheme="majorHAnsi"/>
        </w:rPr>
      </w:pPr>
    </w:p>
    <w:p w14:paraId="27D2A00C" w14:textId="77777777" w:rsidR="0022182E" w:rsidRDefault="0022182E" w:rsidP="0022182E">
      <w:pPr>
        <w:pStyle w:val="Ttulo1"/>
        <w:jc w:val="center"/>
        <w:rPr>
          <w:rFonts w:asciiTheme="majorHAnsi" w:hAnsiTheme="majorHAnsi"/>
        </w:rPr>
      </w:pPr>
      <w:r w:rsidRPr="0022182E">
        <w:rPr>
          <w:rFonts w:asciiTheme="majorHAnsi" w:hAnsiTheme="majorHAnsi"/>
        </w:rPr>
        <w:br/>
        <w:t>Software-Trabajo en Clase</w:t>
      </w:r>
    </w:p>
    <w:p w14:paraId="19DD8AE0" w14:textId="590ECCC6" w:rsidR="0022182E" w:rsidRDefault="0022182E" w:rsidP="0022182E">
      <w:pPr>
        <w:pStyle w:val="Ttulo1"/>
        <w:jc w:val="center"/>
        <w:rPr>
          <w:rFonts w:asciiTheme="majorHAnsi" w:hAnsiTheme="majorHAnsi"/>
        </w:rPr>
      </w:pPr>
      <w:r w:rsidRPr="0022182E">
        <w:rPr>
          <w:rFonts w:asciiTheme="majorHAnsi" w:hAnsiTheme="majorHAnsi"/>
        </w:rPr>
        <w:br/>
        <w:t>3413974</w:t>
      </w:r>
    </w:p>
    <w:p w14:paraId="3E4B7E11" w14:textId="77777777" w:rsidR="0022182E" w:rsidRPr="0022182E" w:rsidRDefault="0022182E" w:rsidP="0022182E">
      <w:pPr>
        <w:pStyle w:val="Ttulo1"/>
        <w:jc w:val="center"/>
        <w:rPr>
          <w:rFonts w:asciiTheme="majorHAnsi" w:hAnsiTheme="majorHAnsi"/>
        </w:rPr>
      </w:pPr>
    </w:p>
    <w:p w14:paraId="23EE238E" w14:textId="5F39973D" w:rsidR="0022182E" w:rsidRDefault="0022182E" w:rsidP="0022182E">
      <w:pPr>
        <w:pStyle w:val="Ttulo1"/>
        <w:jc w:val="center"/>
        <w:rPr>
          <w:rFonts w:asciiTheme="majorHAnsi" w:hAnsiTheme="majorHAnsi"/>
        </w:rPr>
      </w:pPr>
      <w:r w:rsidRPr="0022182E">
        <w:rPr>
          <w:rFonts w:asciiTheme="majorHAnsi" w:hAnsiTheme="majorHAnsi"/>
        </w:rPr>
        <w:t>Juan Pablo Doria Caviedes</w:t>
      </w:r>
    </w:p>
    <w:p w14:paraId="5D0D4A0B" w14:textId="77777777" w:rsidR="0022182E" w:rsidRDefault="0022182E" w:rsidP="0022182E">
      <w:pPr>
        <w:pStyle w:val="Ttulo1"/>
        <w:jc w:val="center"/>
        <w:rPr>
          <w:rFonts w:asciiTheme="majorHAnsi" w:hAnsiTheme="majorHAnsi"/>
        </w:rPr>
      </w:pPr>
    </w:p>
    <w:p w14:paraId="44AEAE20" w14:textId="1EF06EC1" w:rsidR="0022182E" w:rsidRDefault="0022182E" w:rsidP="0022182E">
      <w:pPr>
        <w:pStyle w:val="Ttulo1"/>
        <w:jc w:val="center"/>
        <w:rPr>
          <w:rFonts w:asciiTheme="majorHAnsi" w:hAnsiTheme="majorHAnsi"/>
        </w:rPr>
      </w:pPr>
      <w:r>
        <w:rPr>
          <w:rFonts w:asciiTheme="majorHAnsi" w:hAnsiTheme="majorHAnsi"/>
        </w:rPr>
        <w:t>Instructor Juan Carlos Rodríguez Losada</w:t>
      </w:r>
    </w:p>
    <w:p w14:paraId="2B50A0EF" w14:textId="77777777" w:rsidR="0022182E" w:rsidRPr="0022182E" w:rsidRDefault="0022182E" w:rsidP="0022182E">
      <w:pPr>
        <w:pStyle w:val="Ttulo1"/>
        <w:jc w:val="center"/>
        <w:rPr>
          <w:rFonts w:asciiTheme="majorHAnsi" w:hAnsiTheme="majorHAnsi"/>
        </w:rPr>
      </w:pPr>
    </w:p>
    <w:p w14:paraId="2BE01397" w14:textId="7C8AF991" w:rsidR="0022182E" w:rsidRDefault="0022182E" w:rsidP="0022182E">
      <w:pPr>
        <w:pStyle w:val="Ttulo1"/>
        <w:jc w:val="center"/>
        <w:rPr>
          <w:rFonts w:asciiTheme="majorHAnsi" w:hAnsiTheme="majorHAnsi"/>
        </w:rPr>
      </w:pPr>
      <w:r w:rsidRPr="0022182E">
        <w:rPr>
          <w:rFonts w:asciiTheme="majorHAnsi" w:hAnsiTheme="majorHAnsi"/>
        </w:rPr>
        <w:t>16/06/2026</w:t>
      </w:r>
    </w:p>
    <w:p w14:paraId="1A2513F9" w14:textId="77777777" w:rsidR="0022182E" w:rsidRPr="0022182E" w:rsidRDefault="0022182E" w:rsidP="0022182E">
      <w:pPr>
        <w:pStyle w:val="Ttulo1"/>
        <w:jc w:val="center"/>
        <w:rPr>
          <w:rFonts w:asciiTheme="majorHAnsi" w:hAnsiTheme="majorHAnsi"/>
        </w:rPr>
      </w:pPr>
    </w:p>
    <w:p w14:paraId="469038B1" w14:textId="443B65C6" w:rsidR="0022182E" w:rsidRDefault="0022182E" w:rsidP="0022182E">
      <w:pPr>
        <w:pStyle w:val="Ttulo1"/>
        <w:jc w:val="center"/>
        <w:rPr>
          <w:rFonts w:asciiTheme="majorHAnsi" w:hAnsiTheme="majorHAnsi"/>
        </w:rPr>
      </w:pPr>
      <w:r w:rsidRPr="0022182E">
        <w:rPr>
          <w:rFonts w:asciiTheme="majorHAnsi" w:hAnsiTheme="majorHAnsi"/>
        </w:rPr>
        <w:t>SENA CIES</w:t>
      </w:r>
    </w:p>
    <w:p w14:paraId="7BF0A47E" w14:textId="77777777" w:rsidR="0022182E" w:rsidRDefault="0022182E" w:rsidP="0022182E">
      <w:pPr>
        <w:pStyle w:val="Ttulo1"/>
        <w:jc w:val="center"/>
        <w:rPr>
          <w:rFonts w:asciiTheme="majorHAnsi" w:hAnsiTheme="majorHAnsi"/>
        </w:rPr>
      </w:pPr>
    </w:p>
    <w:p w14:paraId="06208A59" w14:textId="77777777" w:rsidR="0022182E" w:rsidRDefault="0022182E" w:rsidP="0022182E">
      <w:pPr>
        <w:pStyle w:val="Ttulo1"/>
        <w:jc w:val="center"/>
        <w:rPr>
          <w:rFonts w:asciiTheme="majorHAnsi" w:hAnsiTheme="majorHAnsi"/>
        </w:rPr>
      </w:pPr>
    </w:p>
    <w:p w14:paraId="1B546229" w14:textId="795BCC68" w:rsidR="0022182E" w:rsidRPr="0022182E" w:rsidRDefault="0022182E" w:rsidP="0022182E">
      <w:pPr>
        <w:pStyle w:val="Ttulo1"/>
        <w:jc w:val="center"/>
        <w:rPr>
          <w:rFonts w:asciiTheme="majorHAnsi" w:hAnsiTheme="majorHAnsi"/>
        </w:rPr>
      </w:pPr>
      <w:proofErr w:type="spellStart"/>
      <w:proofErr w:type="gramStart"/>
      <w:r>
        <w:rPr>
          <w:rFonts w:asciiTheme="majorHAnsi" w:hAnsiTheme="majorHAnsi"/>
        </w:rPr>
        <w:t>Neiva,Huila</w:t>
      </w:r>
      <w:proofErr w:type="spellEnd"/>
      <w:proofErr w:type="gramEnd"/>
    </w:p>
    <w:p w14:paraId="04995660" w14:textId="77777777" w:rsidR="0022182E" w:rsidRDefault="0022182E">
      <w:pPr>
        <w:pStyle w:val="Ttulo1"/>
      </w:pPr>
    </w:p>
    <w:p w14:paraId="478453CF" w14:textId="08D593F2" w:rsidR="00BB371A" w:rsidRDefault="00000000">
      <w:pPr>
        <w:pStyle w:val="Ttulo1"/>
      </w:pPr>
      <w:r>
        <w:lastRenderedPageBreak/>
        <w:t>1. Software: Concepto, Herramientas, Funciones y Propiedades</w:t>
      </w:r>
    </w:p>
    <w:p w14:paraId="3A8FFBD9" w14:textId="77777777" w:rsidR="00BB371A" w:rsidRDefault="00000000">
      <w:pPr>
        <w:pStyle w:val="Ttulo2"/>
      </w:pPr>
      <w:r>
        <w:t>1.1 Concepto</w:t>
      </w:r>
    </w:p>
    <w:p w14:paraId="40BD90E5" w14:textId="77777777" w:rsidR="00BB371A" w:rsidRDefault="00000000">
      <w:pPr>
        <w:spacing w:after="160" w:line="360" w:lineRule="auto"/>
        <w:jc w:val="both"/>
      </w:pPr>
      <w:r>
        <w:t>El software constituye el componente lógico e intangible de un sistema informático: el conjunto estructurado de instrucciones, datos y reglas que dirigen el comportamiento del hardware para producir resultados útiles. A diferencia del sustrato físico que lo ejecuta, el software no ocupa espacio material y no está sujeto al desgaste físico; su existencia reside en representaciones abstractas codificadas en lenguajes formales que las máquinas pueden interpretar y ejecutar de forma determinista.</w:t>
      </w:r>
    </w:p>
    <w:p w14:paraId="436C6B98" w14:textId="77777777" w:rsidR="00BB371A" w:rsidRDefault="00000000">
      <w:pPr>
        <w:spacing w:after="160" w:line="360" w:lineRule="auto"/>
        <w:jc w:val="both"/>
      </w:pPr>
      <w:r>
        <w:t xml:space="preserve">Desde una perspectiva técnica más precisa, el software puede definirse como la colección de programas, procedimientos, algoritmos, documentación y datos asociados que, en conjunto, permiten a un computador realizar operaciones específicas. Esta definición abarca no solo los archivos ejecutables, sino también las bibliotecas de rutinas reutilizables, los archivos de configuración, los esquemas de datos y la documentación técnica que acompaña a cualquier producto de software maduro. IEEE </w:t>
      </w:r>
      <w:proofErr w:type="spellStart"/>
      <w:r>
        <w:t>Std</w:t>
      </w:r>
      <w:proofErr w:type="spellEnd"/>
      <w:r>
        <w:t xml:space="preserve"> 729-1983, uno de los estándares de referencia en ingeniería del software, lo define formalmente como «programas de computador, procedimientos y posiblemente documentación y datos asociados, relacionados con la operación de un sistema de computadora».</w:t>
      </w:r>
    </w:p>
    <w:p w14:paraId="31688E38" w14:textId="77777777" w:rsidR="00BB371A" w:rsidRDefault="00000000">
      <w:pPr>
        <w:spacing w:after="160" w:line="360" w:lineRule="auto"/>
        <w:jc w:val="both"/>
      </w:pPr>
      <w:r>
        <w:t>El software no emerge espontáneamente: es el producto de un proceso de ingeniería disciplinado que transforma requisitos, en general abstractos o parcialmente especificados, en artefactos funcionales con comportamientos verificables. Esta naturaleza construida lo diferencia del conocimiento matemático puro y lo sitúa en un espacio donde confluyen la lógica formal, el diseño de sistemas y las restricciones del entorno de ejecución.</w:t>
      </w:r>
    </w:p>
    <w:p w14:paraId="1324D8AE" w14:textId="77777777" w:rsidR="00BB371A" w:rsidRDefault="00000000">
      <w:pPr>
        <w:pStyle w:val="Ttulo2"/>
      </w:pPr>
      <w:r>
        <w:t>1.2 Herramientas</w:t>
      </w:r>
    </w:p>
    <w:p w14:paraId="079958FE" w14:textId="77777777" w:rsidR="00BB371A" w:rsidRDefault="00000000">
      <w:pPr>
        <w:spacing w:after="160" w:line="360" w:lineRule="auto"/>
        <w:jc w:val="both"/>
      </w:pPr>
      <w:r>
        <w:t>La existencia, el desarrollo y la gestión del software dependen de un ecosistema de instrumentos especializados que abarcan desde la edición del código fuente hasta la distribución y el monitoreo en producción. Estos instrumentos no son meros complementos opcionales; constituyen la infraestructura sobre la cual se construye cualquier producto de software profesional.</w:t>
      </w:r>
    </w:p>
    <w:p w14:paraId="20F7AA38" w14:textId="77777777" w:rsidR="00BB371A" w:rsidRDefault="00000000">
      <w:pPr>
        <w:spacing w:after="160" w:line="360" w:lineRule="auto"/>
        <w:jc w:val="both"/>
      </w:pPr>
      <w:r>
        <w:lastRenderedPageBreak/>
        <w:t xml:space="preserve">Los entornos de desarrollo integrado (IDE, por sus siglas en inglés) agrupan en una sola interfaz el editor de código, el compilador o intérprete, el depurador y herramientas de navegación semántica del proyecto. Ejemplos representativos incluyen Visual Studio Code, IntelliJ IDEA y Eclipse, cada uno optimizado para distintos lenguajes y paradigmas de programación. Junto a ellos, los sistemas de control de versiones, particularmente Git con plataformas como GitHub o </w:t>
      </w:r>
      <w:proofErr w:type="spellStart"/>
      <w:r>
        <w:t>GitLab</w:t>
      </w:r>
      <w:proofErr w:type="spellEnd"/>
      <w:r>
        <w:t>, permiten registrar la historia completa de modificaciones, coordinar el trabajo entre equipos distribuidos y revertir cambios que introduzcan errores.</w:t>
      </w:r>
    </w:p>
    <w:p w14:paraId="5849E4AF" w14:textId="77777777" w:rsidR="00BB371A" w:rsidRDefault="00000000">
      <w:pPr>
        <w:spacing w:after="160" w:line="360" w:lineRule="auto"/>
        <w:jc w:val="both"/>
      </w:pPr>
      <w:r>
        <w:t xml:space="preserve">En la etapa de construcción y despliegue, las herramientas de automatización de compilación (como Maven, Gradle o </w:t>
      </w:r>
      <w:proofErr w:type="spellStart"/>
      <w:r>
        <w:t>Make</w:t>
      </w:r>
      <w:proofErr w:type="spellEnd"/>
      <w:r>
        <w:t xml:space="preserve">) y las plataformas de integración y entrega continua (CI/CD, como Jenkins o GitHub </w:t>
      </w:r>
      <w:proofErr w:type="spellStart"/>
      <w:r>
        <w:t>Actions</w:t>
      </w:r>
      <w:proofErr w:type="spellEnd"/>
      <w:r>
        <w:t xml:space="preserve">) reducen la intervención manual y minimizan el riesgo de errores introducidos durante el empaquetado y la distribución. El análisis estático de código, realizado por herramientas como SonarQube o </w:t>
      </w:r>
      <w:proofErr w:type="spellStart"/>
      <w:r>
        <w:t>ESLint</w:t>
      </w:r>
      <w:proofErr w:type="spellEnd"/>
      <w:r>
        <w:t>, detecta vulnerabilidades y violaciones de estilo antes de que el código llegue a ejecución, mientras que los marcos de pruebas automatizadas (</w:t>
      </w:r>
      <w:proofErr w:type="spellStart"/>
      <w:r>
        <w:t>JUnit</w:t>
      </w:r>
      <w:proofErr w:type="spellEnd"/>
      <w:r>
        <w:t xml:space="preserve">, </w:t>
      </w:r>
      <w:proofErr w:type="spellStart"/>
      <w:r>
        <w:t>pytest</w:t>
      </w:r>
      <w:proofErr w:type="spellEnd"/>
      <w:r>
        <w:t xml:space="preserve">, Mocha) validan el comportamiento funcional de cada componente de forma reproducible. Finalmente, las herramientas de monitoreo y </w:t>
      </w:r>
      <w:proofErr w:type="spellStart"/>
      <w:r>
        <w:t>observabilidad</w:t>
      </w:r>
      <w:proofErr w:type="spellEnd"/>
      <w:r>
        <w:t xml:space="preserve"> (Prometheus, </w:t>
      </w:r>
      <w:proofErr w:type="spellStart"/>
      <w:r>
        <w:t>Grafana</w:t>
      </w:r>
      <w:proofErr w:type="spellEnd"/>
      <w:r>
        <w:t xml:space="preserve">, </w:t>
      </w:r>
      <w:proofErr w:type="spellStart"/>
      <w:r>
        <w:t>Datadog</w:t>
      </w:r>
      <w:proofErr w:type="spellEnd"/>
      <w:r>
        <w:t>) permiten supervisar el comportamiento del software en entornos de producción, identificando cuellos de botella y condiciones de error en tiempo real.</w:t>
      </w:r>
    </w:p>
    <w:p w14:paraId="25D6EC36" w14:textId="77777777" w:rsidR="00BB371A" w:rsidRDefault="00000000">
      <w:pPr>
        <w:pStyle w:val="Ttulo2"/>
      </w:pPr>
      <w:r>
        <w:t>1.3 Funciones</w:t>
      </w:r>
    </w:p>
    <w:p w14:paraId="413096E7" w14:textId="77777777" w:rsidR="00BB371A" w:rsidRDefault="00000000">
      <w:pPr>
        <w:spacing w:after="160" w:line="360" w:lineRule="auto"/>
        <w:jc w:val="both"/>
      </w:pPr>
      <w:r>
        <w:t>Dentro de la arquitectura de un sistema informático, el software desempeña roles bien delimitados que hacen posible la operación coordinada de todos sus componentes. La primera y más fundamental de estas funciones es la de coordinación: el software gestiona la interacción entre los distintos recursos del sistema, arbitrando el acceso concurrente al procesador, la memoria y los dispositivos de entrada y salida para garantizar que múltiples procesos puedan coexistir sin interferirse destructivamente.</w:t>
      </w:r>
    </w:p>
    <w:p w14:paraId="0019FA1B" w14:textId="77777777" w:rsidR="00BB371A" w:rsidRDefault="00000000">
      <w:pPr>
        <w:spacing w:after="160" w:line="360" w:lineRule="auto"/>
        <w:jc w:val="both"/>
      </w:pPr>
      <w:r>
        <w:t>La función de procesamiento es igualmente central. El software transforma datos en información con valor semántico: recibe entradas en bruto, aplica lógica algorítmica y produce salidas que responden a los objetivos de los usuarios o de otros componentes del sistema. Esta transformación puede ser tan simple como sumar dos números o tan compleja como entrenar un modelo de aprendizaje automático sobre millones de registros.</w:t>
      </w:r>
    </w:p>
    <w:p w14:paraId="7F9C9DA5" w14:textId="77777777" w:rsidR="00BB371A" w:rsidRDefault="00000000">
      <w:pPr>
        <w:spacing w:after="160" w:line="360" w:lineRule="auto"/>
        <w:jc w:val="both"/>
      </w:pPr>
      <w:r>
        <w:lastRenderedPageBreak/>
        <w:t>La función de interfaz, por su parte, media entre el usuario y la máquina. Mediante capas de abstracción sucesivas, el software oculta la complejidad del hardware y ofrece superficies de interacción comprensibles para personas sin conocimiento de los detalles físicos subyacentes. Esta función se manifiesta tanto en las interfaces gráficas de usuario (GUI) como en las interfaces de programación de aplicaciones (API) que permiten a distintos programas comunicarse entre sí de forma estandarizada.</w:t>
      </w:r>
    </w:p>
    <w:p w14:paraId="3658B9DB" w14:textId="77777777" w:rsidR="00BB371A" w:rsidRDefault="00000000">
      <w:pPr>
        <w:pStyle w:val="Ttulo2"/>
      </w:pPr>
      <w:r>
        <w:t>1.4 Propiedades</w:t>
      </w:r>
    </w:p>
    <w:p w14:paraId="04DED1DE" w14:textId="77777777" w:rsidR="00BB371A" w:rsidRDefault="00000000">
      <w:pPr>
        <w:spacing w:after="160" w:line="360" w:lineRule="auto"/>
        <w:jc w:val="both"/>
      </w:pPr>
      <w:r>
        <w:t>La evaluación de la calidad del software se articula en torno a un conjunto de atributos que determinan su adecuación para los propósitos que lo motivaron. Estos atributos, reconocidos por estándares internacionales como ISO/IEC 25010, no son independientes entre sí; a menudo se presentan en tensión, de modo que optimizar uno puede comprometer otro.</w:t>
      </w:r>
    </w:p>
    <w:p w14:paraId="7325D3D0" w14:textId="77777777" w:rsidR="00BB371A" w:rsidRDefault="00000000">
      <w:pPr>
        <w:pStyle w:val="Prrafodelista"/>
        <w:numPr>
          <w:ilvl w:val="0"/>
          <w:numId w:val="2"/>
        </w:numPr>
        <w:spacing w:after="80" w:line="320" w:lineRule="auto"/>
      </w:pPr>
      <w:r>
        <w:t>Mantenibilidad: Capacidad del software para ser modificado con esfuerzo controlado. Un software mantenible posee una arquitectura modular, código legible y documentación actualizada, atributos que permiten corregir defectos, adaptarlo a nuevos requisitos o extenderlo con funcionalidades adicionales sin que el costo o el riesgo de los cambios crezca de forma desproporcionada.</w:t>
      </w:r>
    </w:p>
    <w:p w14:paraId="0D3BCC2D" w14:textId="77777777" w:rsidR="00BB371A" w:rsidRDefault="00000000">
      <w:pPr>
        <w:pStyle w:val="Prrafodelista"/>
        <w:numPr>
          <w:ilvl w:val="0"/>
          <w:numId w:val="2"/>
        </w:numPr>
        <w:spacing w:after="80" w:line="320" w:lineRule="auto"/>
      </w:pPr>
      <w:r>
        <w:t>Confiabilidad: Capacidad del sistema para cumplir sus funciones especificadas bajo condiciones dadas durante un período de tiempo determinado. Engloba la tolerancia a fallos, la capacidad de recuperación ante condiciones anómalas y la madurez del producto, entendida como la baja densidad de defectos residuales.</w:t>
      </w:r>
    </w:p>
    <w:p w14:paraId="4A148655" w14:textId="77777777" w:rsidR="00BB371A" w:rsidRDefault="00000000">
      <w:pPr>
        <w:pStyle w:val="Prrafodelista"/>
        <w:numPr>
          <w:ilvl w:val="0"/>
          <w:numId w:val="2"/>
        </w:numPr>
        <w:spacing w:after="80" w:line="320" w:lineRule="auto"/>
      </w:pPr>
      <w:r>
        <w:t>Eficiencia: Relación entre el nivel de rendimiento del software y los recursos consumidos bajo condiciones específicas. Incluye el rendimiento temporal (velocidad de respuesta y capacidad de procesamiento) y la utilización de recursos (memoria, almacenamiento, ancho de banda de red).</w:t>
      </w:r>
    </w:p>
    <w:p w14:paraId="10723643" w14:textId="77777777" w:rsidR="00BB371A" w:rsidRDefault="00000000">
      <w:pPr>
        <w:pStyle w:val="Prrafodelista"/>
        <w:numPr>
          <w:ilvl w:val="0"/>
          <w:numId w:val="2"/>
        </w:numPr>
        <w:spacing w:after="80" w:line="320" w:lineRule="auto"/>
      </w:pPr>
      <w:r>
        <w:t xml:space="preserve">Usabilidad: Grado en que el software puede ser utilizado por usuarios específicos para alcanzar objetivos concretos con efectividad, eficiencia y satisfacción, en un contexto de uso determinado. Contempla la facilidad de aprendizaje, la </w:t>
      </w:r>
      <w:proofErr w:type="spellStart"/>
      <w:r>
        <w:t>memorabilidad</w:t>
      </w:r>
      <w:proofErr w:type="spellEnd"/>
      <w:r>
        <w:t xml:space="preserve"> de las operaciones y la tolerancia a errores del usuario.</w:t>
      </w:r>
    </w:p>
    <w:p w14:paraId="567A8472" w14:textId="71F525C0" w:rsidR="00BB371A" w:rsidRDefault="00000000" w:rsidP="0022182E">
      <w:pPr>
        <w:pStyle w:val="Prrafodelista"/>
        <w:numPr>
          <w:ilvl w:val="0"/>
          <w:numId w:val="2"/>
        </w:numPr>
        <w:spacing w:after="80" w:line="320" w:lineRule="auto"/>
      </w:pPr>
      <w:r>
        <w:lastRenderedPageBreak/>
        <w:t>Portabilidad: Capacidad del software para ser transferido de un entorno a otro, ya sea un hardware diferente, un sistema operativo distinto o una configuración alternativa, con un esfuerzo de adaptación mínimo. La portabilidad depende del grado de dependencia del código respecto a características específicas del entorno de ejecución original.</w:t>
      </w:r>
    </w:p>
    <w:p w14:paraId="3537DC10" w14:textId="77777777" w:rsidR="00BB371A" w:rsidRDefault="00000000">
      <w:pPr>
        <w:pStyle w:val="Ttulo1"/>
      </w:pPr>
      <w:r>
        <w:t>2. Tipos de Software</w:t>
      </w:r>
    </w:p>
    <w:p w14:paraId="3B0212B3" w14:textId="77777777" w:rsidR="00BB371A" w:rsidRDefault="00000000">
      <w:pPr>
        <w:spacing w:after="160" w:line="360" w:lineRule="auto"/>
        <w:jc w:val="both"/>
      </w:pPr>
      <w:r>
        <w:t>El software no es un monolito homogéneo. Se organiza en categorías funcionales que reflejan el nivel de abstracción en el que opera y el tipo de tareas que resuelve. La clasificación más extendida y técnicamente fundamentada distingue entre software de sistema y software de aplicación, dos grandes familias que se relacionan en capas de dependencia: el software de aplicación opera sobre la plataforma que el software de sistema proporciona.</w:t>
      </w:r>
    </w:p>
    <w:p w14:paraId="59944267" w14:textId="77777777" w:rsidR="00BB371A" w:rsidRDefault="00000000">
      <w:pPr>
        <w:pStyle w:val="Ttulo2"/>
      </w:pPr>
      <w:r>
        <w:t>A. Software de Sistema (Sistema Operativo)</w:t>
      </w:r>
    </w:p>
    <w:p w14:paraId="27C46068" w14:textId="77777777" w:rsidR="00BB371A" w:rsidRDefault="00000000">
      <w:pPr>
        <w:pStyle w:val="Ttulo3"/>
      </w:pPr>
      <w:r>
        <w:t>Concepto</w:t>
      </w:r>
    </w:p>
    <w:p w14:paraId="33B33A57" w14:textId="77777777" w:rsidR="00BB371A" w:rsidRDefault="00000000">
      <w:pPr>
        <w:spacing w:after="160" w:line="360" w:lineRule="auto"/>
        <w:jc w:val="both"/>
      </w:pPr>
      <w:r>
        <w:t>El software de sistema es el conjunto de programas que gestiona directamente los recursos hardware del computador y provee servicios fundamentales sobre los cuales el resto del software puede construirse. En el núcleo de esta categoría se encuentra el sistema operativo, cuya función esencial es la de intermediario entre el hardware físico y las aplicaciones que los usuarios o los procesos automatizados ejecutan.</w:t>
      </w:r>
    </w:p>
    <w:p w14:paraId="7DD1FD29" w14:textId="77777777" w:rsidR="00BB371A" w:rsidRDefault="00000000">
      <w:pPr>
        <w:spacing w:after="160" w:line="360" w:lineRule="auto"/>
        <w:jc w:val="both"/>
      </w:pPr>
      <w:r>
        <w:t>Un sistema operativo no es un programa monolítico en el sentido ingenuo del término; es una plataforma compleja que administra la asignación de recursos escasos (tiempo de CPU, espacio de memoria, acceso a dispositivos), impone políticas de seguridad y control de acceso, y presenta al software de nivel superior una visión abstracta y uniforme del hardware subyacente. Sin esta capa de abstracción, cada aplicación debería gestionar directamente los detalles físicos de cada componente de hardware, lo que haría el desarrollo de software prácticamente inviable a escala.</w:t>
      </w:r>
    </w:p>
    <w:p w14:paraId="7BE9FAC3" w14:textId="77777777" w:rsidR="00BB371A" w:rsidRDefault="00000000">
      <w:pPr>
        <w:pStyle w:val="Ttulo3"/>
      </w:pPr>
      <w:r>
        <w:t>Clases</w:t>
      </w:r>
    </w:p>
    <w:p w14:paraId="5A460832" w14:textId="77777777" w:rsidR="00BB371A" w:rsidRDefault="00000000">
      <w:pPr>
        <w:spacing w:after="160" w:line="360" w:lineRule="auto"/>
        <w:jc w:val="both"/>
      </w:pPr>
      <w:r>
        <w:t>Los sistemas operativos pueden clasificarse atendiendo a varios criterios técnicos no excluyentes entre sí:</w:t>
      </w:r>
    </w:p>
    <w:p w14:paraId="4BB53BA8" w14:textId="77777777" w:rsidR="00BB371A" w:rsidRDefault="00000000">
      <w:pPr>
        <w:spacing w:after="160" w:line="360" w:lineRule="auto"/>
        <w:jc w:val="both"/>
      </w:pPr>
      <w:r>
        <w:t xml:space="preserve">Por número de usuarios simultáneos, se distinguen los </w:t>
      </w:r>
      <w:proofErr w:type="gramStart"/>
      <w:r>
        <w:t>sistemas monousuario</w:t>
      </w:r>
      <w:proofErr w:type="gramEnd"/>
      <w:r>
        <w:t>, que atienden a un único usuario en cada momento (como las primeras versiones de MS-</w:t>
      </w:r>
      <w:r>
        <w:lastRenderedPageBreak/>
        <w:t>DOS), y los sistemas multiusuario, diseñados para atender concurrentemente a varios usuarios que comparten los mismos recursos físicos (como Unix y sus derivados, o los sistemas Windows Server en entornos de dominio).</w:t>
      </w:r>
    </w:p>
    <w:p w14:paraId="612F8D00" w14:textId="64B638C0" w:rsidR="00BB371A" w:rsidRDefault="00000000">
      <w:pPr>
        <w:spacing w:after="160" w:line="360" w:lineRule="auto"/>
        <w:jc w:val="both"/>
      </w:pPr>
      <w:r>
        <w:t>Por la forma en que gestionan la ejecución de tareas, los sistemas operativos se clasifican en monotarea (ejecutan un único proceso a la vez, sin capacidad de interrupción) y multitarea. Dentro de la multitarea se distingue además la multitarea cooperativa, en la que cada proceso cede voluntariamente el control del procesador, de la multitarea apropiativa, donde el sistema operativo interrumpe los procesos según políticas de planificación predefinidas, modelo que domina en los sistemas modernos.Por la distribución de sus componentes sobre la infraestructura física, los sistemas pueden ser centralizados, donde todos los recursos y la lógica de control residen en una sola máquina, o distribuidos, donde el sistema operativo coordina recursos repartidos en múltiples nodos de una red, presentando al usuario una visión unificada del conjunto.</w:t>
      </w:r>
    </w:p>
    <w:p w14:paraId="784117DC" w14:textId="77777777" w:rsidR="00BB371A" w:rsidRDefault="00000000">
      <w:pPr>
        <w:pStyle w:val="Ttulo3"/>
      </w:pPr>
      <w:r>
        <w:t>Funciones</w:t>
      </w:r>
    </w:p>
    <w:p w14:paraId="743D421D" w14:textId="77777777" w:rsidR="00BB371A" w:rsidRDefault="00000000">
      <w:pPr>
        <w:spacing w:after="160" w:line="360" w:lineRule="auto"/>
        <w:jc w:val="both"/>
      </w:pPr>
      <w:r>
        <w:t>La gestión de memoria es una de las responsabilidades más delicadas del sistema operativo. Asigna bloques de memoria física o virtual a los procesos que los solicitan, garantiza el aislamiento entre espacios de direcciones de distintos procesos para prevenir interferencias y aplica técnicas como la paginación y la segmentación para presentar a cada proceso la ilusión de disponer de un espacio de memoria contiguo y exclusivo.</w:t>
      </w:r>
    </w:p>
    <w:p w14:paraId="6D1E41A7" w14:textId="77777777" w:rsidR="00BB371A" w:rsidRDefault="00000000">
      <w:pPr>
        <w:spacing w:after="160" w:line="360" w:lineRule="auto"/>
        <w:jc w:val="both"/>
      </w:pPr>
      <w:r>
        <w:t xml:space="preserve">La administración del procesador, también denominada planificación de </w:t>
      </w:r>
      <w:proofErr w:type="gramStart"/>
      <w:r>
        <w:t>procesos,</w:t>
      </w:r>
      <w:proofErr w:type="gramEnd"/>
      <w:r>
        <w:t xml:space="preserve"> determina qué proceso ocupa la CPU en cada instante. Los algoritmos de planificación (</w:t>
      </w:r>
      <w:proofErr w:type="gramStart"/>
      <w:r>
        <w:t>round</w:t>
      </w:r>
      <w:proofErr w:type="gramEnd"/>
      <w:r>
        <w:t>-</w:t>
      </w:r>
      <w:proofErr w:type="spellStart"/>
      <w:r>
        <w:t>robin</w:t>
      </w:r>
      <w:proofErr w:type="spellEnd"/>
      <w:r>
        <w:t>, prioridades, colas multinivel) buscan equilibrar la eficiencia del sistema, la equidad en el reparto de recursos y los tiempos de respuesta aceptables para las tareas interactivas.</w:t>
      </w:r>
    </w:p>
    <w:p w14:paraId="3CC98BE5" w14:textId="77777777" w:rsidR="00BB371A" w:rsidRDefault="00000000">
      <w:pPr>
        <w:spacing w:after="160" w:line="360" w:lineRule="auto"/>
        <w:jc w:val="both"/>
      </w:pPr>
      <w:r>
        <w:t xml:space="preserve">El control de periféricos y dispositivos de entrada/salida se realiza mediante controladores de dispositivo (drivers) que encapsulan los detalles de comunicación con el hardware específico. El sistema operativo gestiona las colas de solicitudes de E/S, arbitra el acceso concurrente a dispositivos compartidos y aplica mecanismos de </w:t>
      </w:r>
      <w:proofErr w:type="spellStart"/>
      <w:r>
        <w:t>buffering</w:t>
      </w:r>
      <w:proofErr w:type="spellEnd"/>
      <w:r>
        <w:t xml:space="preserve"> e interrupciones para desacoplar la velocidad del procesador de la, generalmente mucho menor, velocidad de los periféricos.</w:t>
      </w:r>
    </w:p>
    <w:p w14:paraId="1B089D25" w14:textId="77777777" w:rsidR="00BB371A" w:rsidRDefault="00000000">
      <w:pPr>
        <w:spacing w:after="160" w:line="360" w:lineRule="auto"/>
        <w:jc w:val="both"/>
      </w:pPr>
      <w:r>
        <w:lastRenderedPageBreak/>
        <w:t>La gestión del sistema de archivos proporciona una organización jerárquica del almacenamiento persistente, abstrayendo los detalles de los sectores del disco bajo la metáfora de directorios y archivos. Incluye el control de permisos, el registro de metadatos (fecha de creación, propietario, tipo) y los mecanismos de recuperación ante fallos como los diarios de transacciones (</w:t>
      </w:r>
      <w:proofErr w:type="spellStart"/>
      <w:r>
        <w:t>journaling</w:t>
      </w:r>
      <w:proofErr w:type="spellEnd"/>
      <w:r>
        <w:t>).</w:t>
      </w:r>
    </w:p>
    <w:p w14:paraId="34815CD3" w14:textId="77777777" w:rsidR="00BB371A" w:rsidRDefault="00000000">
      <w:pPr>
        <w:spacing w:after="160" w:line="360" w:lineRule="auto"/>
        <w:jc w:val="both"/>
      </w:pPr>
      <w:r>
        <w:t>La seguridad y el control de acceso garantizan que los recursos del sistema solo sean utilizados por usuarios y procesos debidamente autorizados. Comprenden la autenticación de identidades, la aplicación de políticas de permisos sobre archivos y dispositivos, y el aislamiento de procesos para contener el daño potencial de código malicioso o defectuoso.</w:t>
      </w:r>
    </w:p>
    <w:p w14:paraId="61D2CFF6" w14:textId="77777777" w:rsidR="00BB371A" w:rsidRDefault="00000000">
      <w:pPr>
        <w:pStyle w:val="Ttulo3"/>
      </w:pPr>
      <w:r>
        <w:t>Características</w:t>
      </w:r>
    </w:p>
    <w:p w14:paraId="6F80EAE1" w14:textId="77777777" w:rsidR="00BB371A" w:rsidRDefault="00000000">
      <w:pPr>
        <w:spacing w:after="160" w:line="360" w:lineRule="auto"/>
        <w:jc w:val="both"/>
      </w:pPr>
      <w:r>
        <w:t>Los sistemas operativos modernos exhiben un conjunto de rasgos que los diferencian cualitativamente del software de aplicación. La abstracción de hardware es la más definitoria: el sistema operativo oculta la diversidad y complejidad del hardware mediante interfaces estandarizadas (llamadas al sistema), de modo que una aplicación escrita para una familia de sistemas operativos puede ejecutarse sobre hardware heterogéneo sin modificación.</w:t>
      </w:r>
    </w:p>
    <w:p w14:paraId="3FBFA3C3" w14:textId="77777777" w:rsidR="00BB371A" w:rsidRDefault="00000000">
      <w:pPr>
        <w:spacing w:after="160" w:line="360" w:lineRule="auto"/>
        <w:jc w:val="both"/>
      </w:pPr>
      <w:r>
        <w:t>La eficiencia en la gestión de recursos es otra característica diferencial. Un sistema operativo que desperdicie ciclos de CPU o fragmente la memoria de forma ineficiente degradaría el rendimiento de todas las aplicaciones que sobre él corren, efecto multiplicador que exige que el propio sistema operativo sea altamente optimizado. La robustez, entendida como la capacidad de mantener la operación ante condiciones anómalas (fallos de hardware, procesos defectuosos, ataques), se logra mediante mecanismos de aislamiento y recuperación. La persistencia de estado entre sesiones de usuario y la administración transparente de recursos (sin exponer al usuario los detalles de la asignación de memoria o la planificación de procesos) completan el perfil de un sistema operativo contemporáneo.</w:t>
      </w:r>
    </w:p>
    <w:p w14:paraId="35FA4A94" w14:textId="77777777" w:rsidR="00BB371A" w:rsidRDefault="00000000">
      <w:pPr>
        <w:pStyle w:val="Ttulo3"/>
      </w:pPr>
      <w:r>
        <w:t>Usos</w:t>
      </w:r>
    </w:p>
    <w:p w14:paraId="5E0BE854" w14:textId="77777777" w:rsidR="00BB371A" w:rsidRDefault="00000000">
      <w:pPr>
        <w:spacing w:after="160" w:line="360" w:lineRule="auto"/>
        <w:jc w:val="both"/>
      </w:pPr>
      <w:r>
        <w:t xml:space="preserve">Los sistemas operativos se implementan en prácticamente todos los contextos donde existe capacidad de cómputo. En los servidores de centros de datos, distribuciones Linux (como Ubuntu Server, Red </w:t>
      </w:r>
      <w:proofErr w:type="spellStart"/>
      <w:r>
        <w:t>Hat</w:t>
      </w:r>
      <w:proofErr w:type="spellEnd"/>
      <w:r>
        <w:t xml:space="preserve"> Enterprise Linux o Debian) dominan por su estabilidad, rendimiento y licenciamiento. En los ordenadores personales, Windows y </w:t>
      </w:r>
      <w:r>
        <w:lastRenderedPageBreak/>
        <w:t xml:space="preserve">macOS concentran la mayor parte del mercado de usuario final, con Linux ganando terreno creciente entre desarrolladores y entusiastas. Los dispositivos móviles operan principalmente sobre Android, derivado del núcleo Linux, e iOS, el sistema de Apple para iPhone y iPad. En el extremo opuesto del espectro se encuentran los sistemas embebidos: automóviles, electrodomésticos inteligentes, equipos médicos y controladores industriales ejecutan sistemas operativos de tiempo real (RTOS, como </w:t>
      </w:r>
      <w:proofErr w:type="spellStart"/>
      <w:r>
        <w:t>FreeRTOS</w:t>
      </w:r>
      <w:proofErr w:type="spellEnd"/>
      <w:r>
        <w:t xml:space="preserve"> o </w:t>
      </w:r>
      <w:proofErr w:type="spellStart"/>
      <w:r>
        <w:t>VxWorks</w:t>
      </w:r>
      <w:proofErr w:type="spellEnd"/>
      <w:r>
        <w:t>) diseñados para garantizar respuestas en plazos estrictamente acotados, condición indispensable en entornos donde un retraso puede tener consecuencias físicas graves.</w:t>
      </w:r>
    </w:p>
    <w:p w14:paraId="09DCD32F" w14:textId="77777777" w:rsidR="00BB371A" w:rsidRDefault="00BB371A"/>
    <w:p w14:paraId="779E5E6E" w14:textId="77777777" w:rsidR="00BB371A" w:rsidRDefault="00000000">
      <w:pPr>
        <w:pStyle w:val="Ttulo2"/>
      </w:pPr>
      <w:r>
        <w:t>B. Software de Aplicación</w:t>
      </w:r>
    </w:p>
    <w:p w14:paraId="1199902F" w14:textId="77777777" w:rsidR="00BB371A" w:rsidRDefault="00000000">
      <w:pPr>
        <w:pStyle w:val="Ttulo3"/>
      </w:pPr>
      <w:r>
        <w:t>Concepto</w:t>
      </w:r>
    </w:p>
    <w:p w14:paraId="4B3D160B" w14:textId="77777777" w:rsidR="00BB371A" w:rsidRDefault="00000000">
      <w:pPr>
        <w:spacing w:after="160" w:line="360" w:lineRule="auto"/>
        <w:jc w:val="both"/>
      </w:pPr>
      <w:r>
        <w:t>El software de aplicación agrupa los programas diseñados para permitir al usuario realizar tareas concretas en dominios específicos de actividad, sirviéndose de los servicios que el sistema operativo provee. A diferencia del software de sistema, cuya razón de ser es la gestión de recursos, el software de aplicación orienta toda su lógica hacia la productividad y los objetivos del usuario final: redactar documentos, analizar datos, diseñar visualizaciones, gestionar registros o comunicar información de manera efectiva.</w:t>
      </w:r>
    </w:p>
    <w:p w14:paraId="01837BF7" w14:textId="77777777" w:rsidR="00BB371A" w:rsidRDefault="00000000">
      <w:pPr>
        <w:spacing w:after="160" w:line="360" w:lineRule="auto"/>
        <w:jc w:val="both"/>
      </w:pPr>
      <w:r>
        <w:t>Esta categoría es la más diversa y numerosa del ecosistema informático; abarca desde aplicaciones de propósito general utilizadas por millones de personas hasta soluciones altamente especializadas desarrolladas para un único sector o proceso de negocio. La distinción entre ambos extremos es relevante porque condiciona el modelo de desarrollo, distribución y mantenimiento del producto.</w:t>
      </w:r>
    </w:p>
    <w:p w14:paraId="2C376FA6" w14:textId="77777777" w:rsidR="00BB371A" w:rsidRDefault="00000000">
      <w:pPr>
        <w:pStyle w:val="Ttulo3"/>
      </w:pPr>
      <w:r>
        <w:t>Clases y Herramientas Específicas</w:t>
      </w:r>
    </w:p>
    <w:p w14:paraId="65C300A1" w14:textId="77777777" w:rsidR="00BB371A" w:rsidRDefault="00000000">
      <w:pPr>
        <w:pStyle w:val="Ttulo3"/>
      </w:pPr>
      <w:r>
        <w:t>Procesadores de texto</w:t>
      </w:r>
    </w:p>
    <w:p w14:paraId="04FC1737" w14:textId="77777777" w:rsidR="00BB371A" w:rsidRDefault="00000000">
      <w:pPr>
        <w:spacing w:after="160" w:line="360" w:lineRule="auto"/>
        <w:jc w:val="both"/>
      </w:pPr>
      <w:r>
        <w:t xml:space="preserve">Los procesadores de texto son aplicaciones orientadas a la creación, edición, formato y producción de documentos escritos. Su evolución desde las primitivas máquinas de escribir electrónicas hasta los actuales paquetes ofimáticos ha incorporado capacidades que van mucho más allá de la mera escritura: corrección ortográfica y gramatical en tiempo real, estilos y plantillas de formato, revisión con seguimiento de </w:t>
      </w:r>
      <w:r>
        <w:lastRenderedPageBreak/>
        <w:t>cambios, combinación de correspondencia, referencias cruzadas e incrustación de objetos multimedia.</w:t>
      </w:r>
    </w:p>
    <w:p w14:paraId="5613585E" w14:textId="77777777" w:rsidR="00BB371A" w:rsidRDefault="00000000">
      <w:pPr>
        <w:spacing w:after="160" w:line="360" w:lineRule="auto"/>
        <w:jc w:val="both"/>
      </w:pPr>
      <w:r>
        <w:t xml:space="preserve">Microsoft Word es el referente histórico del segmento, con una penetración casi universal en entornos corporativos y académicos. Google </w:t>
      </w:r>
      <w:proofErr w:type="spellStart"/>
      <w:r>
        <w:t>Docs</w:t>
      </w:r>
      <w:proofErr w:type="spellEnd"/>
      <w:r>
        <w:t>, por su parte, ha redefinido el paradigma al ofrecer edición colaborativa en tiempo real sobre un modelo basado en la nube, sin dependencia de software local. LibreOffice Writer constituye la alternativa de código abierto más consolidada, compatible con los formatos propietarios de Microsoft y con especial aceptación en administraciones públicas e instituciones educativas con restricciones presupuestarias.</w:t>
      </w:r>
    </w:p>
    <w:p w14:paraId="3F32019D" w14:textId="77777777" w:rsidR="00BB371A" w:rsidRDefault="00000000">
      <w:pPr>
        <w:pStyle w:val="Ttulo3"/>
      </w:pPr>
      <w:r>
        <w:t>Hojas de cálculo</w:t>
      </w:r>
    </w:p>
    <w:p w14:paraId="7C74BA59" w14:textId="77777777" w:rsidR="00BB371A" w:rsidRDefault="00000000">
      <w:pPr>
        <w:spacing w:after="160" w:line="360" w:lineRule="auto"/>
        <w:jc w:val="both"/>
      </w:pPr>
      <w:r>
        <w:t>Las hojas de cálculo organizan datos en matrices bidimensionales de celdas sobre las cuales se aplican fórmulas, funciones matemáticas, estadísticas y lógicas para transformar los datos en información analítica. Su estructura tabular las hace especialmente adecuadas para modelar relaciones numéricas, realizar proyecciones financieras, aplicar análisis estadísticos descriptivos y construir tableros de control con gráficos dinámicos.</w:t>
      </w:r>
    </w:p>
    <w:p w14:paraId="251DF221" w14:textId="77777777" w:rsidR="00BB371A" w:rsidRDefault="00000000">
      <w:pPr>
        <w:spacing w:after="160" w:line="360" w:lineRule="auto"/>
        <w:jc w:val="both"/>
      </w:pPr>
      <w:r>
        <w:t xml:space="preserve">Microsoft Excel es, con diferencia, la aplicación más utilizada en este segmento y ha definido el estándar de facto en términos de sintaxis de fórmulas y formato de archivo (XLSX). Google Sheets replica la mayor parte de su funcionalidad en un entorno colaborativo en la nube, mientras que LibreOffice Calc ofrece una alternativa de código abierto compatible. En el análisis de datos de mayor escala y complejidad, herramientas como Power BI o </w:t>
      </w:r>
      <w:proofErr w:type="spellStart"/>
      <w:r>
        <w:t>Tableau</w:t>
      </w:r>
      <w:proofErr w:type="spellEnd"/>
      <w:r>
        <w:t xml:space="preserve"> extienden las capacidades de visualización más allá de lo que las hojas de cálculo convencionales pueden ofrecer de forma nativa.</w:t>
      </w:r>
    </w:p>
    <w:p w14:paraId="08DE90F7" w14:textId="77777777" w:rsidR="00BB371A" w:rsidRDefault="00000000">
      <w:pPr>
        <w:pStyle w:val="Ttulo3"/>
      </w:pPr>
      <w:r>
        <w:t>Programas de presentación</w:t>
      </w:r>
    </w:p>
    <w:p w14:paraId="5D6C1750" w14:textId="77777777" w:rsidR="00BB371A" w:rsidRDefault="00000000">
      <w:pPr>
        <w:spacing w:after="160" w:line="360" w:lineRule="auto"/>
        <w:jc w:val="both"/>
      </w:pPr>
      <w:r>
        <w:t>Los programas de presentación permiten estructurar y comunicar información mediante secuencias de diapositivas que combinan texto, imágenes, gráficos, animaciones y contenido multimedia. Su función primordial es la comunicación persuasiva y pedagógica: facilitar la transmisión de ideas complejas a audiencias que no necesariamente comparten el mismo nivel de conocimiento técnico del expositor.</w:t>
      </w:r>
    </w:p>
    <w:p w14:paraId="16C75220" w14:textId="77777777" w:rsidR="00BB371A" w:rsidRDefault="00000000">
      <w:pPr>
        <w:spacing w:after="160" w:line="360" w:lineRule="auto"/>
        <w:jc w:val="both"/>
      </w:pPr>
      <w:r>
        <w:t xml:space="preserve">Microsoft PowerPoint estableció el paradigma del sector y sigue siendo la referencia dominante en entornos profesionales. Google </w:t>
      </w:r>
      <w:proofErr w:type="spellStart"/>
      <w:r>
        <w:t>Slides</w:t>
      </w:r>
      <w:proofErr w:type="spellEnd"/>
      <w:r>
        <w:t xml:space="preserve"> replica su propuesta en formato </w:t>
      </w:r>
      <w:r>
        <w:lastRenderedPageBreak/>
        <w:t xml:space="preserve">colaborativo en la nube. Alternativas como Keynote (Apple) o Prezi, esta última basada en un modelo de presentación no lineal con </w:t>
      </w:r>
      <w:proofErr w:type="gramStart"/>
      <w:r>
        <w:t>zoom</w:t>
      </w:r>
      <w:proofErr w:type="gramEnd"/>
      <w:r>
        <w:t xml:space="preserve"> semántico, ofrecen enfoques estéticos y narrativos distintos. En contextos técnicos especializados, herramientas como Reveal.js permiten crear presentaciones mediante código HTML, lo que las integra de forma natural con flujos de trabajo de desarrollo de software.</w:t>
      </w:r>
    </w:p>
    <w:p w14:paraId="77A644FA" w14:textId="77777777" w:rsidR="00BB371A" w:rsidRDefault="00000000">
      <w:pPr>
        <w:pStyle w:val="Ttulo3"/>
      </w:pPr>
      <w:r>
        <w:t>Bases de datos</w:t>
      </w:r>
    </w:p>
    <w:p w14:paraId="40B1233B" w14:textId="77777777" w:rsidR="00BB371A" w:rsidRDefault="00000000">
      <w:pPr>
        <w:spacing w:after="160" w:line="360" w:lineRule="auto"/>
        <w:jc w:val="both"/>
      </w:pPr>
      <w:r>
        <w:t>El software de gestión de bases de datos (SGBD o DBMS, por sus siglas en inglés) provee los mecanismos para definir, almacenar, recuperar, actualizar y administrar grandes volúmenes de datos de forma estructurada, eficiente y segura. Estos sistemas garantizan propiedades transaccionales (ACID: atomicidad, consistencia, aislamiento y durabilidad) que aseguran la integridad de los datos incluso ante fallos del sistema o accesos concurrentes.</w:t>
      </w:r>
    </w:p>
    <w:p w14:paraId="66A16460" w14:textId="77777777" w:rsidR="00BB371A" w:rsidRDefault="00000000">
      <w:pPr>
        <w:spacing w:after="160" w:line="360" w:lineRule="auto"/>
        <w:jc w:val="both"/>
      </w:pPr>
      <w:r>
        <w:t xml:space="preserve">Los SGBD relacionales, basados en el modelo tabular y el lenguaje SQL, son los más extendidos: MySQL, PostgreSQL, Microsoft SQL Server y Oracle </w:t>
      </w:r>
      <w:proofErr w:type="spellStart"/>
      <w:r>
        <w:t>Database</w:t>
      </w:r>
      <w:proofErr w:type="spellEnd"/>
      <w:r>
        <w:t xml:space="preserve"> representan las soluciones de mayor penetración en el mercado. Los SGBD no relacionales (NoSQL), como MongoDB (orientado a documentos), Redis (clave-valor en memoria), </w:t>
      </w:r>
      <w:proofErr w:type="spellStart"/>
      <w:r>
        <w:t>Cassandra</w:t>
      </w:r>
      <w:proofErr w:type="spellEnd"/>
      <w:r>
        <w:t xml:space="preserve"> (columnar distribuido) o Neo4j (grafos), abordan escenarios donde la rigidez del esquema relacional o los requisitos de escalabilidad horizontal hacen inadecuado el modelo tradicional. En el extremo del usuario final no técnico, Microsoft Access y LibreOffice Base ofrecen interfaces visuales que facilitan la creación de bases de datos de pequeña escala sin requerir conocimiento de SQL.</w:t>
      </w:r>
    </w:p>
    <w:p w14:paraId="58949DD3" w14:textId="77777777" w:rsidR="00BB371A" w:rsidRDefault="00000000">
      <w:pPr>
        <w:pStyle w:val="Ttulo3"/>
      </w:pPr>
      <w:r>
        <w:t>Diagramación</w:t>
      </w:r>
    </w:p>
    <w:p w14:paraId="58779785" w14:textId="77777777" w:rsidR="00BB371A" w:rsidRDefault="00000000">
      <w:pPr>
        <w:spacing w:after="160" w:line="360" w:lineRule="auto"/>
        <w:jc w:val="both"/>
      </w:pPr>
      <w:r>
        <w:t>Los programas de diagramación permiten construir representaciones visuales de sistemas, procesos, estructuras organizativas, flujos de trabajo y arquitecturas técnicas mediante elementos gráficos estandarizados. Su utilidad trasciende la estética: un diagrama bien construido es un artefacto de documentación y comunicación que condensa información estructural compleja en una forma comprensible de un solo vistazo.</w:t>
      </w:r>
    </w:p>
    <w:p w14:paraId="7EFCAA6C" w14:textId="77777777" w:rsidR="00BB371A" w:rsidRDefault="00000000">
      <w:pPr>
        <w:spacing w:after="160" w:line="360" w:lineRule="auto"/>
        <w:jc w:val="both"/>
      </w:pPr>
      <w:r>
        <w:t xml:space="preserve">Microsoft Visio es la herramienta de referencia en entornos corporativos, con soporte para una amplia gama de notaciones estándar (UML, BPMN, diagramas de red). </w:t>
      </w:r>
      <w:proofErr w:type="spellStart"/>
      <w:r>
        <w:t>Lucidchart</w:t>
      </w:r>
      <w:proofErr w:type="spellEnd"/>
      <w:r>
        <w:t xml:space="preserve"> y Draw.io (actualmente conocido como Diagrams.net) ofrecen alternativas basadas en navegador con capacidades colaborativas. En contextos de desarrollo de </w:t>
      </w:r>
      <w:r>
        <w:lastRenderedPageBreak/>
        <w:t xml:space="preserve">software, herramientas como </w:t>
      </w:r>
      <w:proofErr w:type="spellStart"/>
      <w:r>
        <w:t>PlantUML</w:t>
      </w:r>
      <w:proofErr w:type="spellEnd"/>
      <w:r>
        <w:t xml:space="preserve"> o Mermaid.js permiten generar diagramas directamente desde texto plano estructurado, lo que facilita su integración en repositorios de código y sistemas de documentación técnica.</w:t>
      </w:r>
    </w:p>
    <w:p w14:paraId="3E22DAA9" w14:textId="77777777" w:rsidR="00BB371A" w:rsidRDefault="00000000">
      <w:pPr>
        <w:pStyle w:val="Ttulo3"/>
      </w:pPr>
      <w:r>
        <w:t>Software específico (a medida o vertical)</w:t>
      </w:r>
    </w:p>
    <w:p w14:paraId="5A2B4EC0" w14:textId="77777777" w:rsidR="00BB371A" w:rsidRDefault="00000000">
      <w:pPr>
        <w:spacing w:after="160" w:line="360" w:lineRule="auto"/>
        <w:jc w:val="both"/>
      </w:pPr>
      <w:r>
        <w:t>El software específico, también denominado software a medida o software vertical, se desarrolla para atender las necesidades particulares de un sector de actividad o incluso de una organización concreta. A diferencia de los productos de propósito general, este tipo de software no pretende servir a una audiencia amplia; su valor reside precisamente en su ajuste preciso a procesos y flujos de trabajo que los productos genéricos no pueden cubrir sin compromisos inaceptables.</w:t>
      </w:r>
    </w:p>
    <w:p w14:paraId="4A78EEEC" w14:textId="77777777" w:rsidR="00BB371A" w:rsidRDefault="00000000">
      <w:pPr>
        <w:spacing w:after="160" w:line="360" w:lineRule="auto"/>
        <w:jc w:val="both"/>
      </w:pPr>
      <w:r>
        <w:t xml:space="preserve">Ejemplos representativos incluyen los sistemas de gestión hospitalaria (HIS), que integran historia clínica electrónica, gestión de camas, farmacia y facturación; los sistemas ERP (Enterprise </w:t>
      </w:r>
      <w:proofErr w:type="spellStart"/>
      <w:r>
        <w:t>Resource</w:t>
      </w:r>
      <w:proofErr w:type="spellEnd"/>
      <w:r>
        <w:t xml:space="preserve"> </w:t>
      </w:r>
      <w:proofErr w:type="spellStart"/>
      <w:r>
        <w:t>Planning</w:t>
      </w:r>
      <w:proofErr w:type="spellEnd"/>
      <w:r>
        <w:t>) como SAP o Microsoft Dynamics, que articulan los procesos financieros, logísticos y de recursos humanos de una empresa; los sistemas SCADA para la supervisión y control de procesos industriales; o las plataformas de gestión de aprendizaje (LMS) como Moodle, diseñadas específicamente para entornos educativos. El costo de desarrollo de software a medida es generalmente superior al de adquirir una licencia de producto genérico, pero la ventaja competitiva derivada de un ajuste perfecto al proceso de negocio suele justificar la inversión en organizaciones con procesos suficientemente diferenciados.</w:t>
      </w:r>
    </w:p>
    <w:p w14:paraId="1C729F0A" w14:textId="77777777" w:rsidR="00BB371A" w:rsidRDefault="00000000">
      <w:pPr>
        <w:pStyle w:val="Ttulo3"/>
      </w:pPr>
      <w:r>
        <w:t>Funciones</w:t>
      </w:r>
    </w:p>
    <w:p w14:paraId="744C0B29" w14:textId="77777777" w:rsidR="00BB371A" w:rsidRDefault="00000000">
      <w:pPr>
        <w:spacing w:after="160" w:line="360" w:lineRule="auto"/>
        <w:jc w:val="both"/>
      </w:pPr>
      <w:r>
        <w:t>El software de aplicación cumple, en términos generales, funciones de automatización, organización y comunicación de información. Automatiza tareas repetitivas que de otro modo consumirían tiempo humano de alto costo, como la generación de informes periódicos, el cálculo de nóminas o la validación de formularios. Organiza la información en estructuras que facilitan su recuperación, análisis y presentación. Y comunica los resultados de procesos complejos a audiencias con distintos niveles de conocimiento técnico, adaptando el formato y el nivel de abstracción al contexto de uso.</w:t>
      </w:r>
    </w:p>
    <w:p w14:paraId="24551D81" w14:textId="77777777" w:rsidR="00BB371A" w:rsidRDefault="00000000">
      <w:pPr>
        <w:spacing w:after="160" w:line="360" w:lineRule="auto"/>
        <w:jc w:val="both"/>
      </w:pPr>
      <w:r>
        <w:t xml:space="preserve">Cada clase de aplicación enfatiza alguna de estas funciones: los procesadores de texto priorizan la comunicación escrita formal; las hojas de cálculo, la organización y el análisis numérico; los programas de presentación, la comunicación visual; las </w:t>
      </w:r>
      <w:r>
        <w:lastRenderedPageBreak/>
        <w:t>bases de datos, el almacenamiento y la recuperación estructurada; y los programas de diagramación, la representación de relaciones estructurales.</w:t>
      </w:r>
    </w:p>
    <w:p w14:paraId="7059B035" w14:textId="77777777" w:rsidR="00BB371A" w:rsidRDefault="00000000">
      <w:pPr>
        <w:pStyle w:val="Ttulo3"/>
      </w:pPr>
      <w:r>
        <w:t>Características</w:t>
      </w:r>
    </w:p>
    <w:p w14:paraId="3BC9D2FF" w14:textId="77777777" w:rsidR="00BB371A" w:rsidRDefault="00000000">
      <w:pPr>
        <w:spacing w:after="160" w:line="360" w:lineRule="auto"/>
        <w:jc w:val="both"/>
      </w:pPr>
      <w:r>
        <w:t>El rasgo más distintivo del software de aplicación contemporáneo es el énfasis en la experiencia de usuario (UX). La tendencia secular hacia la popularización del uso de computadores ha llevado a los fabricantes de software a invertir crecientes recursos en el diseño de interfaces intuitivas que reduzcan la curva de aprendizaje y minimicen la probabilidad de errores. Este enfoque se traduce en interfaces gráficas coherentes, ayuda contextual, asistentes de configuración paso a paso y mecanismos de deshacer y rehacer que dotan al usuario de una red de seguridad frente a operaciones no deseadas.</w:t>
      </w:r>
    </w:p>
    <w:p w14:paraId="48B05049" w14:textId="77777777" w:rsidR="00BB371A" w:rsidRDefault="00000000">
      <w:pPr>
        <w:spacing w:after="160" w:line="360" w:lineRule="auto"/>
        <w:jc w:val="both"/>
      </w:pPr>
      <w:r>
        <w:t>La automatización de tareas lógicas recurrentes mediante macros, plantillas y flujos de trabajo predefinidos es otra característica diferencial que distingue a las aplicaciones maduras de los prototipos funcionales. Los formatos de exportación estandarizados (PDF, CSV, XLSX, XML, JSON) permiten la interoperabilidad entre distintos sistemas y garantizan que los datos producidos por una aplicación puedan ser consumidos por otras sin pérdida de información ni transformaciones costosas.</w:t>
      </w:r>
    </w:p>
    <w:p w14:paraId="2F04DD95" w14:textId="77777777" w:rsidR="00BB371A" w:rsidRDefault="00000000">
      <w:pPr>
        <w:pStyle w:val="Ttulo3"/>
      </w:pPr>
      <w:r>
        <w:t>Usos</w:t>
      </w:r>
    </w:p>
    <w:p w14:paraId="68B56788" w14:textId="77777777" w:rsidR="00BB371A" w:rsidRDefault="00000000">
      <w:pPr>
        <w:spacing w:after="160" w:line="360" w:lineRule="auto"/>
        <w:jc w:val="both"/>
      </w:pPr>
      <w:r>
        <w:t>En el ámbito administrativo y corporativo, el software de aplicación es la columna vertebral de la operación diaria: los procesadores de texto y las hojas de cálculo articulan la comunicación interna y el análisis financiero; los sistemas ERP y de gestión de bases de datos sostienen los procesos de negocio críticos; y los programas de presentación facilitan la toma de decisiones en reuniones ejecutivas y consejos de administración.</w:t>
      </w:r>
    </w:p>
    <w:p w14:paraId="1251B469" w14:textId="77777777" w:rsidR="00BB371A" w:rsidRDefault="00000000">
      <w:pPr>
        <w:spacing w:after="160" w:line="360" w:lineRule="auto"/>
        <w:jc w:val="both"/>
      </w:pPr>
      <w:r>
        <w:t xml:space="preserve">En el entorno académico, los procesadores de texto, las herramientas de gestión bibliográfica (como Zotero o Mendeley) y los sistemas de gestión del aprendizaje estructuran tanto la producción de conocimiento como su transmisión. En el área del diseño y la arquitectura, las herramientas de diagramación y las aplicaciones de diseño gráfico (Adobe </w:t>
      </w:r>
      <w:proofErr w:type="spellStart"/>
      <w:r>
        <w:t>Illustrator</w:t>
      </w:r>
      <w:proofErr w:type="spellEnd"/>
      <w:r>
        <w:t xml:space="preserve">, AutoCAD, Sketch) permiten traducir conceptos abstractos en especificaciones visuales precisas con los que equipos técnicos pueden trabajar. La transversalidad del software de aplicación lo convierte, en definitiva, en el </w:t>
      </w:r>
      <w:r>
        <w:lastRenderedPageBreak/>
        <w:t>principal punto de contacto entre la capacidad de cómputo y la actividad humana productiva en prácticamente todos los sectores de la economía moderna.</w:t>
      </w:r>
    </w:p>
    <w:p w14:paraId="6382D81D" w14:textId="77777777" w:rsidR="00BB371A" w:rsidRDefault="00BB371A"/>
    <w:sectPr w:rsidR="00BB37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0F6D"/>
    <w:multiLevelType w:val="hybridMultilevel"/>
    <w:tmpl w:val="FB36DC68"/>
    <w:lvl w:ilvl="0" w:tplc="1C7AD92E">
      <w:start w:val="1"/>
      <w:numFmt w:val="bullet"/>
      <w:lvlText w:val="◦"/>
      <w:lvlJc w:val="left"/>
      <w:pPr>
        <w:ind w:left="1080" w:hanging="360"/>
      </w:pPr>
    </w:lvl>
    <w:lvl w:ilvl="1" w:tplc="5AE0960C">
      <w:numFmt w:val="decimal"/>
      <w:lvlText w:val=""/>
      <w:lvlJc w:val="left"/>
    </w:lvl>
    <w:lvl w:ilvl="2" w:tplc="BE3C9A6E">
      <w:numFmt w:val="decimal"/>
      <w:lvlText w:val=""/>
      <w:lvlJc w:val="left"/>
    </w:lvl>
    <w:lvl w:ilvl="3" w:tplc="D3BA0124">
      <w:numFmt w:val="decimal"/>
      <w:lvlText w:val=""/>
      <w:lvlJc w:val="left"/>
    </w:lvl>
    <w:lvl w:ilvl="4" w:tplc="03B45830">
      <w:numFmt w:val="decimal"/>
      <w:lvlText w:val=""/>
      <w:lvlJc w:val="left"/>
    </w:lvl>
    <w:lvl w:ilvl="5" w:tplc="85A44E2C">
      <w:numFmt w:val="decimal"/>
      <w:lvlText w:val=""/>
      <w:lvlJc w:val="left"/>
    </w:lvl>
    <w:lvl w:ilvl="6" w:tplc="670EE132">
      <w:numFmt w:val="decimal"/>
      <w:lvlText w:val=""/>
      <w:lvlJc w:val="left"/>
    </w:lvl>
    <w:lvl w:ilvl="7" w:tplc="DB027896">
      <w:numFmt w:val="decimal"/>
      <w:lvlText w:val=""/>
      <w:lvlJc w:val="left"/>
    </w:lvl>
    <w:lvl w:ilvl="8" w:tplc="751AF094">
      <w:numFmt w:val="decimal"/>
      <w:lvlText w:val=""/>
      <w:lvlJc w:val="left"/>
    </w:lvl>
  </w:abstractNum>
  <w:abstractNum w:abstractNumId="1" w15:restartNumberingAfterBreak="0">
    <w:nsid w:val="47C46384"/>
    <w:multiLevelType w:val="hybridMultilevel"/>
    <w:tmpl w:val="A7F00F62"/>
    <w:lvl w:ilvl="0" w:tplc="911095B4">
      <w:start w:val="1"/>
      <w:numFmt w:val="bullet"/>
      <w:lvlText w:val="●"/>
      <w:lvlJc w:val="left"/>
      <w:pPr>
        <w:ind w:left="720" w:hanging="360"/>
      </w:pPr>
    </w:lvl>
    <w:lvl w:ilvl="1" w:tplc="A170D0DC">
      <w:start w:val="1"/>
      <w:numFmt w:val="bullet"/>
      <w:lvlText w:val="○"/>
      <w:lvlJc w:val="left"/>
      <w:pPr>
        <w:ind w:left="1440" w:hanging="360"/>
      </w:pPr>
    </w:lvl>
    <w:lvl w:ilvl="2" w:tplc="03F654C8">
      <w:start w:val="1"/>
      <w:numFmt w:val="bullet"/>
      <w:lvlText w:val="■"/>
      <w:lvlJc w:val="left"/>
      <w:pPr>
        <w:ind w:left="2160" w:hanging="360"/>
      </w:pPr>
    </w:lvl>
    <w:lvl w:ilvl="3" w:tplc="DD047C04">
      <w:start w:val="1"/>
      <w:numFmt w:val="bullet"/>
      <w:lvlText w:val="●"/>
      <w:lvlJc w:val="left"/>
      <w:pPr>
        <w:ind w:left="2880" w:hanging="360"/>
      </w:pPr>
    </w:lvl>
    <w:lvl w:ilvl="4" w:tplc="3FCA9518">
      <w:start w:val="1"/>
      <w:numFmt w:val="bullet"/>
      <w:lvlText w:val="○"/>
      <w:lvlJc w:val="left"/>
      <w:pPr>
        <w:ind w:left="3600" w:hanging="360"/>
      </w:pPr>
    </w:lvl>
    <w:lvl w:ilvl="5" w:tplc="587E43BA">
      <w:start w:val="1"/>
      <w:numFmt w:val="bullet"/>
      <w:lvlText w:val="■"/>
      <w:lvlJc w:val="left"/>
      <w:pPr>
        <w:ind w:left="4320" w:hanging="360"/>
      </w:pPr>
    </w:lvl>
    <w:lvl w:ilvl="6" w:tplc="AAE4A210">
      <w:start w:val="1"/>
      <w:numFmt w:val="bullet"/>
      <w:lvlText w:val="●"/>
      <w:lvlJc w:val="left"/>
      <w:pPr>
        <w:ind w:left="5040" w:hanging="360"/>
      </w:pPr>
    </w:lvl>
    <w:lvl w:ilvl="7" w:tplc="BCF6D3E6">
      <w:start w:val="1"/>
      <w:numFmt w:val="bullet"/>
      <w:lvlText w:val="●"/>
      <w:lvlJc w:val="left"/>
      <w:pPr>
        <w:ind w:left="5760" w:hanging="360"/>
      </w:pPr>
    </w:lvl>
    <w:lvl w:ilvl="8" w:tplc="CAF800F6">
      <w:start w:val="1"/>
      <w:numFmt w:val="bullet"/>
      <w:lvlText w:val="●"/>
      <w:lvlJc w:val="left"/>
      <w:pPr>
        <w:ind w:left="6480" w:hanging="360"/>
      </w:pPr>
    </w:lvl>
  </w:abstractNum>
  <w:abstractNum w:abstractNumId="2" w15:restartNumberingAfterBreak="0">
    <w:nsid w:val="5B0C29B0"/>
    <w:multiLevelType w:val="hybridMultilevel"/>
    <w:tmpl w:val="E5E417C0"/>
    <w:lvl w:ilvl="0" w:tplc="84AAE7A0">
      <w:start w:val="1"/>
      <w:numFmt w:val="bullet"/>
      <w:lvlText w:val="•"/>
      <w:lvlJc w:val="left"/>
      <w:pPr>
        <w:ind w:left="720" w:hanging="360"/>
      </w:pPr>
    </w:lvl>
    <w:lvl w:ilvl="1" w:tplc="A94AEC2E">
      <w:numFmt w:val="decimal"/>
      <w:lvlText w:val=""/>
      <w:lvlJc w:val="left"/>
    </w:lvl>
    <w:lvl w:ilvl="2" w:tplc="4E1C1D68">
      <w:numFmt w:val="decimal"/>
      <w:lvlText w:val=""/>
      <w:lvlJc w:val="left"/>
    </w:lvl>
    <w:lvl w:ilvl="3" w:tplc="7384E9C6">
      <w:numFmt w:val="decimal"/>
      <w:lvlText w:val=""/>
      <w:lvlJc w:val="left"/>
    </w:lvl>
    <w:lvl w:ilvl="4" w:tplc="0FE8757E">
      <w:numFmt w:val="decimal"/>
      <w:lvlText w:val=""/>
      <w:lvlJc w:val="left"/>
    </w:lvl>
    <w:lvl w:ilvl="5" w:tplc="01C898C8">
      <w:numFmt w:val="decimal"/>
      <w:lvlText w:val=""/>
      <w:lvlJc w:val="left"/>
    </w:lvl>
    <w:lvl w:ilvl="6" w:tplc="A2925392">
      <w:numFmt w:val="decimal"/>
      <w:lvlText w:val=""/>
      <w:lvlJc w:val="left"/>
    </w:lvl>
    <w:lvl w:ilvl="7" w:tplc="92647814">
      <w:numFmt w:val="decimal"/>
      <w:lvlText w:val=""/>
      <w:lvlJc w:val="left"/>
    </w:lvl>
    <w:lvl w:ilvl="8" w:tplc="24A2A800">
      <w:numFmt w:val="decimal"/>
      <w:lvlText w:val=""/>
      <w:lvlJc w:val="left"/>
    </w:lvl>
  </w:abstractNum>
  <w:num w:numId="1" w16cid:durableId="846285459">
    <w:abstractNumId w:val="1"/>
    <w:lvlOverride w:ilvl="0">
      <w:startOverride w:val="1"/>
    </w:lvlOverride>
  </w:num>
  <w:num w:numId="2" w16cid:durableId="8209731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71A"/>
    <w:rsid w:val="0022182E"/>
    <w:rsid w:val="00BB371A"/>
    <w:rsid w:val="00E85D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86A6"/>
  <w15:docId w15:val="{E3A2AD93-CD3A-434F-9C7A-49ED31C8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000000"/>
      <w:sz w:val="32"/>
      <w:szCs w:val="32"/>
    </w:rPr>
  </w:style>
  <w:style w:type="paragraph" w:styleId="Ttulo2">
    <w:name w:val="heading 2"/>
    <w:uiPriority w:val="9"/>
    <w:unhideWhenUsed/>
    <w:qFormat/>
    <w:pPr>
      <w:spacing w:before="280" w:after="160"/>
      <w:outlineLvl w:val="1"/>
    </w:pPr>
    <w:rPr>
      <w:b/>
      <w:bCs/>
      <w:color w:val="000000"/>
      <w:sz w:val="28"/>
      <w:szCs w:val="28"/>
    </w:rPr>
  </w:style>
  <w:style w:type="paragraph" w:styleId="Ttulo3">
    <w:name w:val="heading 3"/>
    <w:uiPriority w:val="9"/>
    <w:unhideWhenUsed/>
    <w:qFormat/>
    <w:pPr>
      <w:spacing w:before="20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3883</Words>
  <Characters>21362</Characters>
  <Application>Microsoft Office Word</Application>
  <DocSecurity>0</DocSecurity>
  <Lines>178</Lines>
  <Paragraphs>50</Paragraphs>
  <ScaleCrop>false</ScaleCrop>
  <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99A_10104118904</cp:lastModifiedBy>
  <cp:revision>2</cp:revision>
  <dcterms:created xsi:type="dcterms:W3CDTF">2026-05-16T18:43:00Z</dcterms:created>
  <dcterms:modified xsi:type="dcterms:W3CDTF">2026-05-16T19:09:00Z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2026-05-16T19:03:41Z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bfb338a5-64c3-44ee-b464-f39f020a3926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