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微软雅黑" w:hAnsi="Microsoft YaHei"/>
          <w:b/>
          <w:bCs/>
          <w:color w:val="1F4E79"/>
          <w:sz w:val="72"/>
          <w:szCs w:val="72"/>
        </w:rPr>
        <w:t xml:space="preserve">坦克大战</w:t>
      </w:r>
    </w:p>
    <w:p>
      <w:pPr>
        <w:spacing w:after="120"/>
        <w:jc w:val="center"/>
      </w:pPr>
      <w:r>
        <w:rPr>
          <w:rFonts w:ascii="Microsoft YaHei" w:cs="Microsoft YaHei" w:eastAsia="微软雅黑" w:hAnsi="Microsoft YaHei"/>
          <w:color w:val="2E75B6"/>
          <w:sz w:val="36"/>
          <w:szCs w:val="36"/>
        </w:rPr>
        <w:t xml:space="preserve">HTML5 经典射击游戏</w:t>
      </w:r>
    </w:p>
    <w:p>
      <w:pPr>
        <w:spacing w:after="600"/>
        <w:jc w:val="center"/>
      </w:pPr>
      <w:r>
        <w:rPr>
          <w:rFonts w:ascii="Microsoft YaHei" w:cs="Microsoft YaHei" w:eastAsia="微软雅黑" w:hAnsi="Microsoft YaHei"/>
          <w:b/>
          <w:bCs/>
          <w:color w:val="000000"/>
          <w:sz w:val="40"/>
          <w:szCs w:val="40"/>
        </w:rPr>
        <w:t xml:space="preserve">产品需求文档（PRD）</w:t>
      </w:r>
    </w:p>
    <w:p>
      <w:pPr>
        <w:pBdr>
          <w:bottom w:val="single" w:color="2E75B6" w:sz="8" w:space="1"/>
        </w:pBdr>
        <w:jc w:val="center"/>
      </w:pPr>
      <w:r>
        <w:rPr>
          <w:rFonts w:ascii="Microsoft YaHei" w:cs="Microsoft YaHei" w:eastAsia="微软雅黑" w:hAnsi="Microsoft YaHei"/>
          <w:sz w:val="8"/>
          <w:szCs w:val="8"/>
        </w:rPr>
        <w:t xml:space="preserve"/>
      </w:r>
    </w:p>
    <w:p>
      <w:pPr>
        <w:spacing w:before="600"/>
      </w:pPr>
    </w:p>
    <w:p>
      <w:pPr>
        <w:spacing w:after="120" w:line="288"/>
        <w:jc w:val="center"/>
      </w:pPr>
      <w:r>
        <w:rPr>
          <w:rFonts w:ascii="Microsoft YaHei" w:cs="Microsoft YaHei" w:eastAsia="微软雅黑" w:hAnsi="Microsoft YaHei"/>
          <w:b/>
          <w:bCs/>
        </w:rPr>
        <w:t xml:space="preserve">文档版本：</w:t>
      </w:r>
      <w:r>
        <w:rPr>
          <w:rFonts w:ascii="Microsoft YaHei" w:cs="Microsoft YaHei" w:eastAsia="微软雅黑" w:hAnsi="Microsoft YaHei"/>
        </w:rPr>
        <w:t xml:space="preserve">V1.0</w:t>
      </w:r>
    </w:p>
    <w:p>
      <w:pPr>
        <w:spacing w:after="120" w:line="288"/>
        <w:jc w:val="center"/>
      </w:pPr>
      <w:r>
        <w:rPr>
          <w:rFonts w:ascii="Microsoft YaHei" w:cs="Microsoft YaHei" w:eastAsia="微软雅黑" w:hAnsi="Microsoft YaHei"/>
          <w:b/>
          <w:bCs/>
        </w:rPr>
        <w:t xml:space="preserve">文档状态：</w:t>
      </w:r>
      <w:r>
        <w:rPr>
          <w:rFonts w:ascii="Microsoft YaHei" w:cs="Microsoft YaHei" w:eastAsia="微软雅黑" w:hAnsi="Microsoft YaHei"/>
        </w:rPr>
        <w:t xml:space="preserve">评审稿</w:t>
      </w:r>
    </w:p>
    <w:p>
      <w:pPr>
        <w:spacing w:after="120" w:line="288"/>
        <w:jc w:val="center"/>
      </w:pPr>
      <w:r>
        <w:rPr>
          <w:rFonts w:ascii="Microsoft YaHei" w:cs="Microsoft YaHei" w:eastAsia="微软雅黑" w:hAnsi="Microsoft YaHei"/>
          <w:b/>
          <w:bCs/>
        </w:rPr>
        <w:t xml:space="preserve">创建日期：</w:t>
      </w:r>
      <w:r>
        <w:rPr>
          <w:rFonts w:ascii="Microsoft YaHei" w:cs="Microsoft YaHei" w:eastAsia="微软雅黑" w:hAnsi="Microsoft YaHei"/>
        </w:rPr>
        <w:t xml:space="preserve">2026-07-14</w:t>
      </w:r>
    </w:p>
    <w:p>
      <w:pPr>
        <w:spacing w:after="120" w:line="288"/>
        <w:jc w:val="center"/>
      </w:pPr>
      <w:r>
        <w:rPr>
          <w:rFonts w:ascii="Microsoft YaHei" w:cs="Microsoft YaHei" w:eastAsia="微软雅黑" w:hAnsi="Microsoft YaHei"/>
          <w:b/>
          <w:bCs/>
        </w:rPr>
        <w:t xml:space="preserve">产品负责人：</w:t>
      </w:r>
      <w:r>
        <w:rPr>
          <w:rFonts w:ascii="Microsoft YaHei" w:cs="Microsoft YaHei" w:eastAsia="微软雅黑" w:hAnsi="Microsoft YaHei"/>
        </w:rPr>
        <w:t xml:space="preserve">游戏研发组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微软雅黑" w:hAnsi="Microsoft YaHei"/>
          <w:i/>
          <w:iCs/>
          <w:color w:val="808080"/>
          <w:sz w:val="18"/>
          <w:szCs w:val="18"/>
        </w:rPr>
        <w:t xml:space="preserve">机密 · 仅限项目内部使用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 w:before="200"/>
        <w:jc w:val="center"/>
      </w:pPr>
      <w:r>
        <w:rPr>
          <w:rFonts w:ascii="Microsoft YaHei" w:cs="Microsoft YaHei" w:eastAsia="微软雅黑" w:hAnsi="Microsoft YaHei"/>
          <w:b/>
          <w:bCs/>
          <w:color w:val="1F4E79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产品背景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项目概述</w:t>
      </w:r>
    </w:p>
    <w:p>
      <w:pPr>
        <w:spacing w:after="120" w:line="288"/>
      </w:pPr>
      <w:r>
        <w:rPr>
          <w:rFonts w:ascii="Microsoft YaHei" w:cs="Microsoft YaHei" w:eastAsia="微软雅黑" w:hAnsi="Microsoft YaHei"/>
        </w:rPr>
        <w:t xml:space="preserve">坦克大战是一款基于 HTML5 Canvas 技术实现的经典俯视角坦克射击游戏。玩家操控己方坦克在迷宫式战场中移动、射击，摧毁敌方坦克并保护己方基地（老鹰图标）。游戏复刻了红白机时代 Battle City 的核心玩法，并以 Web 技术栈实现，无需下载安装，打开浏览器即可游玩。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目标用户</w:t>
      </w:r>
    </w:p>
    <w:p>
      <w:pPr>
        <w:spacing w:after="120" w:line="288"/>
      </w:pPr>
      <w:r>
        <w:rPr>
          <w:rFonts w:ascii="Microsoft YaHei" w:cs="Microsoft YaHei" w:eastAsia="微软雅黑" w:hAnsi="Microsoft YaHei"/>
        </w:rPr>
        <w:t xml:space="preserve">本产品的核心目标用户群体为休闲游戏玩家，具体画像如下：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0"/>
      </w:tblGrid>
      <w:tr>
        <w:trPr>
          <w:tblHeader/>
        </w:trPr>
        <w:tc>
          <w:tcPr>
            <w:tcW w:type="dxa" w:w="19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用户特征</w:t>
            </w:r>
          </w:p>
        </w:tc>
        <w:tc>
          <w:tcPr>
            <w:tcW w:type="dxa" w:w="7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描述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年龄分布</w:t>
            </w:r>
          </w:p>
        </w:tc>
        <w:tc>
          <w:tcPr>
            <w:tcW w:type="dxa" w:w="7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8~45 岁，覆盖学生、年轻白领与怀旧玩家。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游戏偏好</w:t>
            </w:r>
          </w:p>
        </w:tc>
        <w:tc>
          <w:tcPr>
            <w:tcW w:type="dxa" w:w="7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碎片化时间消遣，偏好简单易上手、反馈即时、可反复挑战的街机式游戏。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设备习惯</w:t>
            </w:r>
          </w:p>
        </w:tc>
        <w:tc>
          <w:tcPr>
            <w:tcW w:type="dxa" w:w="7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以 PC 端键盘操作为主，移动端触屏为辅。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付费意愿</w:t>
            </w:r>
          </w:p>
        </w:tc>
        <w:tc>
          <w:tcPr>
            <w:tcW w:type="dxa" w:w="7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低；以广告或纯免费体验为主，不依赖内购。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核心问题</w:t>
      </w:r>
    </w:p>
    <w:p>
      <w:pPr>
        <w:spacing w:after="120" w:line="288"/>
      </w:pPr>
      <w:r>
        <w:rPr>
          <w:rFonts w:ascii="Microsoft YaHei" w:cs="Microsoft YaHei" w:eastAsia="微软雅黑" w:hAnsi="Microsoft YaHei"/>
        </w:rPr>
        <w:t xml:space="preserve">目标用户在日常生活与工作中存在以下核心痛点：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时间碎片化：通勤、午休、排队等场景需要低门槛、短时长的娱乐来消磨时间。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反应力挑战需求：希望通过轻量游戏锻炼手眼协调与即时决策能力。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怀旧情结：80/90 后对红白机坦克大战有情感记忆，缺少便捷的现代复刻版本。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产品定位</w:t>
      </w:r>
    </w:p>
    <w:p>
      <w:pPr>
        <w:spacing w:after="120" w:line="288"/>
      </w:pPr>
      <w:r>
        <w:rPr>
          <w:rFonts w:ascii="Microsoft YaHei" w:cs="Microsoft YaHei" w:eastAsia="微软雅黑" w:hAnsi="Microsoft YaHei"/>
        </w:rPr>
        <w:t xml:space="preserve">以“经典坦克大战 HTML5 游戏”为核心定位，强调“即开即玩、易上手、耐挑战”。产品不追求 3A 级美术与复杂系统，而是以稳定的 60fps 手感、清晰的关卡递进和丰富的道具玩法，成为休闲玩家碎片化时间的第一选择。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产品目标与成功指标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985"/>
        <w:gridCol w:w="4513"/>
      </w:tblGrid>
      <w:tr>
        <w:trPr>
          <w:tblHeader/>
        </w:trPr>
        <w:tc>
          <w:tcPr>
            <w:tcW w:type="dxa" w:w="2527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19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目标值</w:t>
            </w:r>
          </w:p>
        </w:tc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5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首屏加载时间</w:t>
            </w:r>
          </w:p>
        </w:tc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≤ 2 秒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保证即开即玩的体验。</w:t>
            </w:r>
          </w:p>
        </w:tc>
      </w:tr>
      <w:tr>
        <w:tc>
          <w:tcPr>
            <w:tcW w:type="dxa" w:w="25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帧率稳定性</w:t>
            </w:r>
          </w:p>
        </w:tc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≥ 60fps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保证射击手感流畅。</w:t>
            </w:r>
          </w:p>
        </w:tc>
      </w:tr>
      <w:tr>
        <w:tc>
          <w:tcPr>
            <w:tcW w:type="dxa" w:w="25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单局时长</w:t>
            </w:r>
          </w:p>
        </w:tc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1.5 ~ 3 分钟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契合碎片化场景。</w:t>
            </w:r>
          </w:p>
        </w:tc>
      </w:tr>
      <w:tr>
        <w:tc>
          <w:tcPr>
            <w:tcW w:type="dxa" w:w="25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次日留存</w:t>
            </w:r>
          </w:p>
        </w:tc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≥ 25%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衡量玩法粘性的核心指标。</w:t>
            </w:r>
          </w:p>
        </w:tc>
      </w:tr>
      <w:tr>
        <w:tc>
          <w:tcPr>
            <w:tcW w:type="dxa" w:w="252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本地最高分留存率</w:t>
            </w:r>
          </w:p>
        </w:tc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100%</w:t>
            </w:r>
          </w:p>
        </w:tc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依靠浏览器本地存储持久化。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功能需求</w:t>
      </w:r>
    </w:p>
    <w:p>
      <w:pPr>
        <w:spacing w:after="120" w:line="288"/>
      </w:pPr>
      <w:r>
        <w:rPr>
          <w:rFonts w:ascii="Microsoft YaHei" w:cs="Microsoft YaHei" w:eastAsia="微软雅黑" w:hAnsi="Microsoft YaHei"/>
        </w:rPr>
        <w:t xml:space="preserve">以下功能需求基于经典坦克大战 HTML5 版本的核心模块梳理，涵盖游戏生命周期的全部关键环节。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游戏开始与重启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开始游戏：主菜单提供“开始游戏”按钮，点击后进入第一关并初始化玩家坦克、敌人、基地与 UI。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暂停 / 继续：支持 Esc 或 P 键暂停，弹出暂停面板，可继续或退出到主菜单。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游戏重启：玩家阵亡且生命耗尽、或通关后，提供“重新开始”按钮，重置全部状态回到第一关。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主菜单返回：任何时刻可返回主菜单，清空场景与计时器，释放资源。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坦克移动与射击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四向移动：玩家坦克可上、下、左、右移动，移动受地图砖墙、钢墙与边界约束。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方向朝向：坦克面向当前移动方向，子弹沿朝向发射。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射击机制：空格 / J 键发射子弹，存在最大并发子弹数（默认 1 发），子弹击中目标后销毁。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子弹碰撞：子弹与砖墙、钢墙、敌方坦克、敌方子弹、基地均可发生碰撞并触发对应效果。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敌方坦克行为：AI 坦克随机移动并定时射击，部分类型会主动追逐玩家或攻击基地。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关卡系统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关卡递进：每关需摧毁全部敌方坦克方可过关，过关后加载下一关地图并提升难度。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地图配置：每关拥有独立地图布局（砖墙、钢墙、河流、草丛、冰面、基地），由配置数据驱动。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敌人配额：每关限定敌人总数与同屏上限，逐批生成，全部消灭即通关。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难度曲线：随关卡提升敌人速度、射击频率与智能程度。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道具系统</w:t>
      </w:r>
    </w:p>
    <w:p>
      <w:pPr>
        <w:spacing w:after="120" w:line="288"/>
      </w:pPr>
      <w:r>
        <w:rPr>
          <w:rFonts w:ascii="Microsoft YaHei" w:cs="Microsoft YaHei" w:eastAsia="微软雅黑" w:hAnsi="Microsoft YaHei"/>
        </w:rPr>
        <w:t xml:space="preserve">战场中敌方坦克被特定方式击毁后会掉落道具，玩家拾取后获得增益效果：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985"/>
        <w:gridCol w:w="5054"/>
      </w:tblGrid>
      <w:tr>
        <w:trPr>
          <w:tblHeader/>
        </w:trPr>
        <w:tc>
          <w:tcPr>
            <w:tcW w:type="dxa" w:w="19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道具</w:t>
            </w:r>
          </w:p>
        </w:tc>
        <w:tc>
          <w:tcPr>
            <w:tcW w:type="dxa" w:w="19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效果</w:t>
            </w:r>
          </w:p>
        </w:tc>
        <w:tc>
          <w:tcPr>
            <w:tcW w:type="dxa" w:w="505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星形（Star）</w:t>
            </w:r>
          </w:p>
        </w:tc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升级火力</w:t>
            </w:r>
          </w:p>
        </w:tc>
        <w:tc>
          <w:tcPr>
            <w:tcW w:type="dxa" w:w="50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提升子弹威力/数量，可多阶升级。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头盔（Helmet）</w:t>
            </w:r>
          </w:p>
        </w:tc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无敌护盾</w:t>
            </w:r>
          </w:p>
        </w:tc>
        <w:tc>
          <w:tcPr>
            <w:tcW w:type="dxa" w:w="50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限时（约 8 秒）免疫所有伤害。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铲子（Shovel）</w:t>
            </w:r>
          </w:p>
        </w:tc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强化基地</w:t>
            </w:r>
          </w:p>
        </w:tc>
        <w:tc>
          <w:tcPr>
            <w:tcW w:type="dxa" w:w="50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将基地周围砖墙临时变为钢墙。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定时器（Timer）</w:t>
            </w:r>
          </w:p>
        </w:tc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冻结敌人</w:t>
            </w:r>
          </w:p>
        </w:tc>
        <w:tc>
          <w:tcPr>
            <w:tcW w:type="dxa" w:w="50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限时冻结全部敌方坦克移动与射击。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手雷（Bomb）</w:t>
            </w:r>
          </w:p>
        </w:tc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全屏清除</w:t>
            </w:r>
          </w:p>
        </w:tc>
        <w:tc>
          <w:tcPr>
            <w:tcW w:type="dxa" w:w="50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立即摧毁屏幕上所有敌方坦克。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坦克（Tank）</w:t>
            </w:r>
          </w:p>
        </w:tc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奖励生命</w:t>
            </w:r>
          </w:p>
        </w:tc>
        <w:tc>
          <w:tcPr>
            <w:tcW w:type="dxa" w:w="505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玩家生命值 +1。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音效系统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背景音乐：提供循环 BGM，可在配置中开关与调节音量。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动作音效：移动、射击、爆炸、道具拾取、过关、失败等事件绑定对应音效。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音频管理：统一 AudioManager 管理播放、暂停、复用，避免重复创建节点造成内存泄漏。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兼容性处理：对不支持 Web Audio 的环境降级为静音，不阻断游戏运行。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配置系统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音效开关：独立控制音乐与音效开关。音量调节：提供 0~100% 音量滑杆。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控制方案：支持键盘（默认）与自定义按键映射。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画质选项：根据设备性能提供高/中/低画质（影响粒子与特效密度）。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配置持久化：用户配置写入 localStorage，下次启动自动应用。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计分与生命值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计分规则：不同敌人类型对应不同分值（如普通 100、快速 200、装甲 300、智能 400）。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连击加成：短时间内连续击毁可触发分数倍率加成。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生命系统：玩家初始 3 条命，被击毁扣 1 命并在基地重生；生命为 0 则游戏结束。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最高分：本局结束后与本地历史最高分比较，刷新则写入 localStorage。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敌人生成系统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生成点：固定从地图顶部多个刷新点分批生成敌人。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类型分布：依据关卡配置按权重随机生成普通/快速/装甲/智能坦克。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同屏上限：维持场上敌人不超过上限（默认 4 辆），保证性能与难度平衡。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生成节奏：按时间间隔与剩余配额动态补充，避免空场或爆屏。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边界与碰撞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边界约束：所有实体不可越过地图边界。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地形交互：子弹击碎砖墙、被钢墙阻挡；坦克被河流阻挡、被草丛遮蔽、受冰面打滑影响。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基地守卫：敌方子弹击中基地（老鹰）即游戏失败。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非功能需求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性能需求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6"/>
        <w:gridCol w:w="4964"/>
      </w:tblGrid>
      <w:tr>
        <w:trPr>
          <w:tblHeader/>
        </w:trPr>
        <w:tc>
          <w:tcPr>
            <w:tcW w:type="dxa" w:w="18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225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496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渲染帧率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稳定 60fps</w:t>
            </w:r>
          </w:p>
        </w:tc>
        <w:tc>
          <w:tcPr>
            <w:tcW w:type="dxa" w:w="4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采用 requestAnimationFrame 驱动游戏主循环。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单局内存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≤ 80MB</w:t>
            </w:r>
          </w:p>
        </w:tc>
        <w:tc>
          <w:tcPr>
            <w:tcW w:type="dxa" w:w="4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对象池复用子弹/粒子，避免频繁 GC。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首屏加载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≤ 2s（宽带）</w:t>
            </w:r>
          </w:p>
        </w:tc>
        <w:tc>
          <w:tcPr>
            <w:tcW w:type="dxa" w:w="4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资源压缩、代码分包、首屏预加载。</w:t>
            </w:r>
          </w:p>
        </w:tc>
      </w:tr>
      <w:tr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输入延迟</w:t>
            </w:r>
          </w:p>
        </w:tc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≤ 16ms 响应</w:t>
            </w:r>
          </w:p>
        </w:tc>
        <w:tc>
          <w:tcPr>
            <w:tcW w:type="dxa" w:w="4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按键即时映射，避免操作堆积。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兼容性需求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浏览器：支持 Chrome、Edge、Firefox、Safari 现代版本（近两代）。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分辨率：自适应 480p ~ 4K，保持 13:13 正方形战场比例。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输入设备：键鼠为主，预留触屏虚拟按键接口。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响应式设计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布局自适应：侧边栏与画布根据视口宽度伸缩，窄屏下侧边栏折叠为悬浮面板。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Canvas 缩放：采用等比缩放策略（CSS + DPR 适配），避免画面拉伸变形。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存储需求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本地最高分：使用 localStorage 持久化最高分与最近一局成绩。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用户配置：音效、音量、控制方案等写入 localStorage。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容量上限：单域名本地存储控制在 5MB 以内，关键数据做 JSON 序列化与异常兜底。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可访问性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色彩对比：关键信息（生命、分数）采用高对比配色，并辅以图形图标。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键位提示：界面常驻操作说明，支持按键重映射降低门槛。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音效替代：提供视觉反馈（屏幕闪烁、震屏）替代纯听觉提示。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安全与隐私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本地优先：全部数据存于本地，不上传任何玩家个人信息。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存储隔离：对 localStorage 读写做 try-catch 包裹，防止隐私模式异常导致崩溃。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数据需求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玩家数据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805"/>
        <w:gridCol w:w="4964"/>
      </w:tblGrid>
      <w:tr>
        <w:trPr>
          <w:tblHeader/>
        </w:trPr>
        <w:tc>
          <w:tcPr>
            <w:tcW w:type="dxa" w:w="225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96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score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number</w:t>
            </w:r>
          </w:p>
        </w:tc>
        <w:tc>
          <w:tcPr>
            <w:tcW w:type="dxa" w:w="4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当前累计得分。</w:t>
            </w:r>
          </w:p>
        </w:tc>
      </w:tr>
      <w:t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lives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number</w:t>
            </w:r>
          </w:p>
        </w:tc>
        <w:tc>
          <w:tcPr>
            <w:tcW w:type="dxa" w:w="4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剩余生命值，初始 3。</w:t>
            </w:r>
          </w:p>
        </w:tc>
      </w:tr>
      <w:t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level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number</w:t>
            </w:r>
          </w:p>
        </w:tc>
        <w:tc>
          <w:tcPr>
            <w:tcW w:type="dxa" w:w="4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当前关卡序号，初始 1。</w:t>
            </w:r>
          </w:p>
        </w:tc>
      </w:tr>
      <w:t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highScore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number</w:t>
            </w:r>
          </w:p>
        </w:tc>
        <w:tc>
          <w:tcPr>
            <w:tcW w:type="dxa" w:w="4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本地历史最高分（localStorage）。</w:t>
            </w:r>
          </w:p>
        </w:tc>
      </w:tr>
      <w:tr>
        <w:tc>
          <w:tcPr>
            <w:tcW w:type="dxa" w:w="225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isAlive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boolean</w:t>
            </w:r>
          </w:p>
        </w:tc>
        <w:tc>
          <w:tcPr>
            <w:tcW w:type="dxa" w:w="496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玩家是否处于存活状态。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配置数据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1624"/>
        <w:gridCol w:w="1353"/>
        <w:gridCol w:w="4061"/>
      </w:tblGrid>
      <w:tr>
        <w:trPr>
          <w:tblHeader/>
        </w:trPr>
        <w:tc>
          <w:tcPr>
            <w:tcW w:type="dxa" w:w="19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62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35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默认值</w:t>
            </w:r>
          </w:p>
        </w:tc>
        <w:tc>
          <w:tcPr>
            <w:tcW w:type="dxa" w:w="406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soundOn</w:t>
            </w:r>
          </w:p>
        </w:tc>
        <w:tc>
          <w:tcPr>
            <w:tcW w:type="dxa" w:w="16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boolean</w:t>
            </w:r>
          </w:p>
        </w:tc>
        <w:tc>
          <w:tcPr>
            <w:tcW w:type="dxa" w:w="13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true</w:t>
            </w:r>
          </w:p>
        </w:tc>
        <w:tc>
          <w:tcPr>
            <w:tcW w:type="dxa" w:w="406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总音效开关。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musicOn</w:t>
            </w:r>
          </w:p>
        </w:tc>
        <w:tc>
          <w:tcPr>
            <w:tcW w:type="dxa" w:w="16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boolean</w:t>
            </w:r>
          </w:p>
        </w:tc>
        <w:tc>
          <w:tcPr>
            <w:tcW w:type="dxa" w:w="13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true</w:t>
            </w:r>
          </w:p>
        </w:tc>
        <w:tc>
          <w:tcPr>
            <w:tcW w:type="dxa" w:w="406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背景音乐开关。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volume</w:t>
            </w:r>
          </w:p>
        </w:tc>
        <w:tc>
          <w:tcPr>
            <w:tcW w:type="dxa" w:w="16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number</w:t>
            </w:r>
          </w:p>
        </w:tc>
        <w:tc>
          <w:tcPr>
            <w:tcW w:type="dxa" w:w="13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70</w:t>
            </w:r>
          </w:p>
        </w:tc>
        <w:tc>
          <w:tcPr>
            <w:tcW w:type="dxa" w:w="406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音量 0~100。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quality</w:t>
            </w:r>
          </w:p>
        </w:tc>
        <w:tc>
          <w:tcPr>
            <w:tcW w:type="dxa" w:w="16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string</w:t>
            </w:r>
          </w:p>
        </w:tc>
        <w:tc>
          <w:tcPr>
            <w:tcW w:type="dxa" w:w="13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high</w:t>
            </w:r>
          </w:p>
        </w:tc>
        <w:tc>
          <w:tcPr>
            <w:tcW w:type="dxa" w:w="406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画质 high/medium/low。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keyMap</w:t>
            </w:r>
          </w:p>
        </w:tc>
        <w:tc>
          <w:tcPr>
            <w:tcW w:type="dxa" w:w="162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object</w:t>
            </w:r>
          </w:p>
        </w:tc>
        <w:tc>
          <w:tcPr>
            <w:tcW w:type="dxa" w:w="135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预设</w:t>
            </w:r>
          </w:p>
        </w:tc>
        <w:tc>
          <w:tcPr>
            <w:tcW w:type="dxa" w:w="406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按键映射配置。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道具状态数据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activePower：当前生效的增益类型（如 shield、freeze）。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powerTimer：增益剩余时间（毫秒），用于倒计时与 UI 展示。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powerLevel：火力等级（星形升级次数），决定子弹数量与穿透能力。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关卡数据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mapLayout：二维网格，元素类型包括空地、砖墙、钢墙、河流、草丛、冰面、基地。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enemyConfig：本关敌人总数、同屏上限、各类型权重、生成间隔。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spawnPoints：敌人刷新点坐标列表。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数据字典（核心对象）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3610"/>
        <w:gridCol w:w="3429"/>
      </w:tblGrid>
      <w:tr>
        <w:trPr>
          <w:tblHeader/>
        </w:trPr>
        <w:tc>
          <w:tcPr>
            <w:tcW w:type="dxa" w:w="19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对象</w:t>
            </w:r>
          </w:p>
        </w:tc>
        <w:tc>
          <w:tcPr>
            <w:tcW w:type="dxa" w:w="361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关键属性</w:t>
            </w:r>
          </w:p>
        </w:tc>
        <w:tc>
          <w:tcPr>
            <w:tcW w:type="dxa" w:w="342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职责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PlayerTank</w:t>
            </w:r>
          </w:p>
        </w:tc>
        <w:tc>
          <w:tcPr>
            <w:tcW w:type="dxa" w:w="36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x,y,dir,lives,powerLevel</w:t>
            </w:r>
          </w:p>
        </w:tc>
        <w:tc>
          <w:tcPr>
            <w:tcW w:type="dxa" w:w="34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玩家坦克状态与行为控制。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EnemyTank</w:t>
            </w:r>
          </w:p>
        </w:tc>
        <w:tc>
          <w:tcPr>
            <w:tcW w:type="dxa" w:w="36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x,y,dir,type,aiState</w:t>
            </w:r>
          </w:p>
        </w:tc>
        <w:tc>
          <w:tcPr>
            <w:tcW w:type="dxa" w:w="34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敌方坦克 AI 与渲染。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Bullet</w:t>
            </w:r>
          </w:p>
        </w:tc>
        <w:tc>
          <w:tcPr>
            <w:tcW w:type="dxa" w:w="36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x,y,dir,owner,power</w:t>
            </w:r>
          </w:p>
        </w:tc>
        <w:tc>
          <w:tcPr>
            <w:tcW w:type="dxa" w:w="34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子弹运动与碰撞检测。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MapBlock</w:t>
            </w:r>
          </w:p>
        </w:tc>
        <w:tc>
          <w:tcPr>
            <w:tcW w:type="dxa" w:w="36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type,hp,breakable</w:t>
            </w:r>
          </w:p>
        </w:tc>
        <w:tc>
          <w:tcPr>
            <w:tcW w:type="dxa" w:w="34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地形单元属性与交互。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Item</w:t>
            </w:r>
          </w:p>
        </w:tc>
        <w:tc>
          <w:tcPr>
            <w:tcW w:type="dxa" w:w="36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type,x,y,timer</w:t>
            </w:r>
          </w:p>
        </w:tc>
        <w:tc>
          <w:tcPr>
            <w:tcW w:type="dxa" w:w="34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掉落道具的拾取与效果。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GameState</w:t>
            </w:r>
          </w:p>
        </w:tc>
        <w:tc>
          <w:tcPr>
            <w:tcW w:type="dxa" w:w="36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score,level,lives,phase</w:t>
            </w:r>
          </w:p>
        </w:tc>
        <w:tc>
          <w:tcPr>
            <w:tcW w:type="dxa" w:w="34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全局游戏状态机。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交互设计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键盘控制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rPr>
          <w:tblHeader/>
        </w:trPr>
        <w:tc>
          <w:tcPr>
            <w:tcW w:type="dxa" w:w="315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按键</w:t>
            </w:r>
          </w:p>
        </w:tc>
        <w:tc>
          <w:tcPr>
            <w:tcW w:type="dxa" w:w="586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功能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↑ / ↓ / ← / →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坦克上 / 下 / 左 / 右移动。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空格 / J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发射子弹。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P / Esc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暂停 / 继续游戏。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Enter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菜单确认 / 开始游戏。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R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游戏结束后重新开始。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按钮控制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主菜单：开始游戏、操作说明、配置（音效/画质）。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暂停面板：继续、重新开始、返回主菜单。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游戏结束面板：显示本局得分与最高分，提供“再来一局”。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侧边栏信息</w:t>
      </w:r>
    </w:p>
    <w:p>
      <w:pPr>
        <w:spacing w:after="120" w:line="288"/>
      </w:pPr>
      <w:r>
        <w:rPr>
          <w:rFonts w:ascii="Microsoft YaHei" w:cs="Microsoft YaHei" w:eastAsia="微软雅黑" w:hAnsi="Microsoft YaHei"/>
        </w:rPr>
        <w:t xml:space="preserve">游戏画面右侧（或窄屏下折叠）常驻信息区，包含：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玩家生命：以坦克图标数量展示剩余生命。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当前得分与最高分：实时分数与本地纪录。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关卡进度：当前关卡号与剩余敌人数量。道具状态：当前生效增益与倒计时条。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界面布局</w:t>
      </w:r>
    </w:p>
    <w:p>
      <w:pPr>
        <w:spacing w:after="120" w:line="288"/>
      </w:pPr>
      <w:r>
        <w:rPr>
          <w:rFonts w:ascii="Microsoft YaHei" w:cs="Microsoft YaHei" w:eastAsia="微软雅黑" w:hAnsi="Microsoft YaHei"/>
        </w:rPr>
        <w:t xml:space="preserve">采用“左战场 + 右信息栏”的经典布局：中央 Canvas 战场保持正方形比例，右侧信息栏宽度自适应；窄屏（&lt; 768px）切换为“上战场 + 下信息条”的纵向堆叠布局，并浮出虚拟方向键与射击键以适配触屏。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里程碑计划</w:t>
      </w:r>
    </w:p>
    <w:p>
      <w:pPr>
        <w:spacing w:after="120" w:line="288"/>
      </w:pPr>
      <w:r>
        <w:rPr>
          <w:rFonts w:ascii="Microsoft YaHei" w:cs="Microsoft YaHei" w:eastAsia="微软雅黑" w:hAnsi="Microsoft YaHei"/>
        </w:rPr>
        <w:t xml:space="preserve">项目分三个阶段交付，逐步从可玩原型演进至体验优化的正式版本。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阶段一：MVP（最小可行产品）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5235"/>
        <w:gridCol w:w="1805"/>
      </w:tblGrid>
      <w:tr>
        <w:trPr>
          <w:tblHeader/>
        </w:trPr>
        <w:tc>
          <w:tcPr>
            <w:tcW w:type="dxa" w:w="19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523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交付内容</w:t>
            </w:r>
          </w:p>
        </w:tc>
        <w:tc>
          <w:tcPr>
            <w:tcW w:type="dxa" w:w="18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周期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核心引擎</w:t>
            </w:r>
          </w:p>
        </w:tc>
        <w:tc>
          <w:tcPr>
            <w:tcW w:type="dxa" w:w="52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Canvas 渲染、主循环、输入系统。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第 1~2 周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基础玩法</w:t>
            </w:r>
          </w:p>
        </w:tc>
        <w:tc>
          <w:tcPr>
            <w:tcW w:type="dxa" w:w="52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坦克移动/射击、砖墙碰撞、敌人生成、基地守卫。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第 2~3 周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基础 UI</w:t>
            </w:r>
          </w:p>
        </w:tc>
        <w:tc>
          <w:tcPr>
            <w:tcW w:type="dxa" w:w="52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主菜单、得分、生命、过关/失败判定。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第 3~4 周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阶段二：增强（功能完善）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5235"/>
        <w:gridCol w:w="1805"/>
      </w:tblGrid>
      <w:tr>
        <w:trPr>
          <w:tblHeader/>
        </w:trPr>
        <w:tc>
          <w:tcPr>
            <w:tcW w:type="dxa" w:w="19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523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交付内容</w:t>
            </w:r>
          </w:p>
        </w:tc>
        <w:tc>
          <w:tcPr>
            <w:tcW w:type="dxa" w:w="18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周期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关卡系统</w:t>
            </w:r>
          </w:p>
        </w:tc>
        <w:tc>
          <w:tcPr>
            <w:tcW w:type="dxa" w:w="52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多关卡地图配置、难度曲线、地形类型（河流/草丛/冰面）。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第 5~6 周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道具系统</w:t>
            </w:r>
          </w:p>
        </w:tc>
        <w:tc>
          <w:tcPr>
            <w:tcW w:type="dxa" w:w="52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六类道具掉落与增益效果、道具状态管理。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第 6~7 周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音效系统</w:t>
            </w:r>
          </w:p>
        </w:tc>
        <w:tc>
          <w:tcPr>
            <w:tcW w:type="dxa" w:w="52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BGM 与事件音效、AudioManager、配置开关。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第 7~8 周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阶段三：优化（体验打磨）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5235"/>
        <w:gridCol w:w="1805"/>
      </w:tblGrid>
      <w:tr>
        <w:trPr>
          <w:tblHeader/>
        </w:trPr>
        <w:tc>
          <w:tcPr>
            <w:tcW w:type="dxa" w:w="198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523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交付内容</w:t>
            </w:r>
          </w:p>
        </w:tc>
        <w:tc>
          <w:tcPr>
            <w:tcW w:type="dxa" w:w="1805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周期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性能优化</w:t>
            </w:r>
          </w:p>
        </w:tc>
        <w:tc>
          <w:tcPr>
            <w:tcW w:type="dxa" w:w="52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对象池、DPR 适配、首屏分包加载、60fps 调优。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第 9~10 周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响应式/可访问</w:t>
            </w:r>
          </w:p>
        </w:tc>
        <w:tc>
          <w:tcPr>
            <w:tcW w:type="dxa" w:w="52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移动端虚拟按键、布局自适应、视觉反馈替代。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第 10~11 周</w:t>
            </w:r>
          </w:p>
        </w:tc>
      </w:tr>
      <w:tr>
        <w:tc>
          <w:tcPr>
            <w:tcW w:type="dxa" w:w="198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数据持久化</w:t>
            </w:r>
          </w:p>
        </w:tc>
        <w:tc>
          <w:tcPr>
            <w:tcW w:type="dxa" w:w="523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最高分/配置 localStorage、异常兜底、隐私合规。</w:t>
            </w:r>
          </w:p>
        </w:tc>
        <w:tc>
          <w:tcPr>
            <w:tcW w:type="dxa" w:w="180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第 11~12 周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风险评估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技术风险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083"/>
        <w:gridCol w:w="3429"/>
      </w:tblGrid>
      <w:tr>
        <w:trPr>
          <w:tblHeader/>
        </w:trPr>
        <w:tc>
          <w:tcPr>
            <w:tcW w:type="dxa" w:w="45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风险</w:t>
            </w:r>
          </w:p>
        </w:tc>
        <w:tc>
          <w:tcPr>
            <w:tcW w:type="dxa" w:w="108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等级</w:t>
            </w:r>
          </w:p>
        </w:tc>
        <w:tc>
          <w:tcPr>
            <w:tcW w:type="dxa" w:w="342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应对措施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音效兼容：部分浏览器/Safari 对 Web Audio 自动播放有限制。</w:t>
            </w:r>
          </w:p>
        </w:tc>
        <w:tc>
          <w:tcPr>
            <w:tcW w:type="dxa" w:w="10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中</w:t>
            </w:r>
          </w:p>
        </w:tc>
        <w:tc>
          <w:tcPr>
            <w:tcW w:type="dxa" w:w="34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提供静音降级；首次交互后再初始化音频上下文。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帧率波动：低配设备粒子过多导致掉帧。</w:t>
            </w:r>
          </w:p>
        </w:tc>
        <w:tc>
          <w:tcPr>
            <w:tcW w:type="dxa" w:w="10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中</w:t>
            </w:r>
          </w:p>
        </w:tc>
        <w:tc>
          <w:tcPr>
            <w:tcW w:type="dxa" w:w="34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对象池 + 画质档位 + 性能监控动态降级。</w:t>
            </w:r>
          </w:p>
        </w:tc>
      </w:tr>
      <w:tr>
        <w:tc>
          <w:tcPr>
            <w:tcW w:type="dxa" w:w="45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移动端兼容：触屏无键盘，需虚拟按键。</w:t>
            </w:r>
          </w:p>
        </w:tc>
        <w:tc>
          <w:tcPr>
            <w:tcW w:type="dxa" w:w="108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中</w:t>
            </w:r>
          </w:p>
        </w:tc>
        <w:tc>
          <w:tcPr>
            <w:tcW w:type="dxa" w:w="342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阶段三补充虚拟按键与手势适配。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用户体验风险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难度平衡：敌人过快/过慢都影响留存。应对：基于关卡的权重与速度曲线做灰度调参，结合留存数据迭代。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学习成本：新玩家不熟悉操作。应对：首关内置操作引导与常驻键位提示。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重复疲劳：关卡单一导致流失。应对：丰富地图与道具组合，增加随机性。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安全风险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本地存储污染：localStorage 被篡改或写入异常。应对：读写全程 try-catch，数据做合法性校验与默认值兜底。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隐私合规：虽不上传数据，仍需在隐私说明中告知本地存储用途。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XSS 隐患：若后续接入排行榜等远程数据，需对文本做转义与白名单过滤。</w:t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附录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附录 A：代码结构（建议）</w:t>
      </w:r>
    </w:p>
    <w:p>
      <w:pPr>
        <w:spacing w:after="120" w:line="288"/>
      </w:pPr>
      <w:r>
        <w:rPr>
          <w:rFonts w:ascii="Microsoft YaHei" w:cs="Microsoft YaHei" w:eastAsia="微软雅黑" w:hAnsi="Microsoft YaHei"/>
        </w:rPr>
        <w:t xml:space="preserve">以下为推荐的模块化目录结构（基于 HTML5 + Canvas 实现）：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6"/>
      </w:tblGrid>
      <w:tr>
        <w:trPr>
          <w:tblHeader/>
        </w:trPr>
        <w:tc>
          <w:tcPr>
            <w:tcW w:type="dxa" w:w="3159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目录/文件</w:t>
            </w:r>
          </w:p>
        </w:tc>
        <w:tc>
          <w:tcPr>
            <w:tcW w:type="dxa" w:w="586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职责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index.html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入口页面，挂载 Canvas 与 UI 容器。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src/core/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游戏主循环、状态机、事件总线。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src/entities/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PlayerTank、EnemyTank、Bullet、MapBlock、Item 等实体。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src/systems/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Input、Audio、Spawn、Collision、Score 等子系统。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src/config/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关卡、道具、按键、画质等配置数据。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src/ui/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菜单、侧边栏、暂停/结束面板。</w:t>
            </w:r>
          </w:p>
        </w:tc>
      </w:tr>
      <w:tr>
        <w:tc>
          <w:tcPr>
            <w:tcW w:type="dxa" w:w="315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src/utils/</w:t>
            </w:r>
          </w:p>
        </w:tc>
        <w:tc>
          <w:tcPr>
            <w:tcW w:type="dxa" w:w="58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对象池、数学、存储封装等工具。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附录 B：操作说明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打开支持 HTML5 的现代浏览器，访问游戏页面。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点击“开始游戏”进入第一关。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使用方向键移动，空格射击，清除全部敌人过关。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拾取掉落道具获得增益，保护基地（老鹰）不被击毁。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Microsoft YaHei" w:cs="Microsoft YaHei" w:eastAsia="微软雅黑" w:hAnsi="Microsoft YaHei"/>
        </w:rPr>
        <w:t xml:space="preserve">生命耗尽或基地被毁则游戏结束，可“再来一局”并冲击更高分数。</w:t>
      </w:r>
    </w:p>
    <w:p>
      <w:pPr>
        <w:pStyle w:val="Heading2"/>
        <w:numPr>
          <w:ilvl w:val="1"/>
          <w:numId w:val="2"/>
        </w:numPr>
      </w:pPr>
      <w:r>
        <w:rPr>
          <w:rFonts w:ascii="Microsoft YaHei" w:cs="Microsoft YaHei" w:eastAsia="微软雅黑" w:hAnsi="Microsoft YaHei"/>
          <w:b/>
          <w:bCs/>
        </w:rPr>
        <w:t xml:space="preserve">附录 C：术语表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8"/>
      </w:tblGrid>
      <w:tr>
        <w:trPr>
          <w:tblHeader/>
        </w:trPr>
        <w:tc>
          <w:tcPr>
            <w:tcW w:type="dxa" w:w="2707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dxa" w:w="631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  <w:b/>
                <w:bCs/>
                <w:color w:val="FFFFFF"/>
              </w:rPr>
              <w:t xml:space="preserve">含义</w:t>
            </w:r>
          </w:p>
        </w:tc>
      </w:tr>
      <w:tr>
        <w:tc>
          <w:tcPr>
            <w:tcW w:type="dxa" w:w="27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BGM</w:t>
            </w:r>
          </w:p>
        </w:tc>
        <w:tc>
          <w:tcPr>
            <w:tcW w:type="dxa" w:w="6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背景音乐（Background Music）。</w:t>
            </w:r>
          </w:p>
        </w:tc>
      </w:tr>
      <w:tr>
        <w:tc>
          <w:tcPr>
            <w:tcW w:type="dxa" w:w="27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AI</w:t>
            </w:r>
          </w:p>
        </w:tc>
        <w:tc>
          <w:tcPr>
            <w:tcW w:type="dxa" w:w="6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敌方坦克的自动行为逻辑。</w:t>
            </w:r>
          </w:p>
        </w:tc>
      </w:tr>
      <w:tr>
        <w:tc>
          <w:tcPr>
            <w:tcW w:type="dxa" w:w="27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DPR</w:t>
            </w:r>
          </w:p>
        </w:tc>
        <w:tc>
          <w:tcPr>
            <w:tcW w:type="dxa" w:w="6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设备像素比（Device Pixel Ratio），用于高清屏适配。</w:t>
            </w:r>
          </w:p>
        </w:tc>
      </w:tr>
      <w:tr>
        <w:tc>
          <w:tcPr>
            <w:tcW w:type="dxa" w:w="27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localStorage</w:t>
            </w:r>
          </w:p>
        </w:tc>
        <w:tc>
          <w:tcPr>
            <w:tcW w:type="dxa" w:w="6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浏览器本地键值存储，用于持久化最高分与配置。</w:t>
            </w:r>
          </w:p>
        </w:tc>
      </w:tr>
      <w:tr>
        <w:tc>
          <w:tcPr>
            <w:tcW w:type="dxa" w:w="270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TOC</w:t>
            </w:r>
          </w:p>
        </w:tc>
        <w:tc>
          <w:tcPr>
            <w:tcW w:type="dxa" w:w="63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微软雅黑" w:hAnsi="Microsoft YaHei"/>
              </w:rPr>
              <w:t xml:space="preserve">文档自动目录（Table of Contents）。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Microsoft YaHei" w:cs="Microsoft YaHei" w:eastAsia="微软雅黑" w:hAnsi="Microsoft YaHei"/>
        <w:color w:val="808080"/>
        <w:sz w:val="18"/>
        <w:szCs w:val="18"/>
      </w:rPr>
      <w:t xml:space="preserve">第 </w:t>
    </w:r>
    <w:r>
      <w:rPr>
        <w:rFonts w:ascii="Microsoft YaHei" w:cs="Microsoft YaHei" w:eastAsia="微软雅黑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微软雅黑" w:hAnsi="Microsoft YaHei"/>
        <w:color w:val="808080"/>
        <w:sz w:val="18"/>
        <w:szCs w:val="18"/>
      </w:rPr>
      <w:t xml:space="preserve"> 页 / 共 </w:t>
    </w:r>
    <w:r>
      <w:rPr>
        <w:rFonts w:ascii="Microsoft YaHei" w:cs="Microsoft YaHei" w:eastAsia="微软雅黑" w:hAnsi="Microsoft Ya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微软雅黑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rFonts w:ascii="Microsoft YaHei" w:cs="Microsoft YaHei" w:eastAsia="微软雅黑" w:hAnsi="Microsoft YaHei"/>
        <w:color w:val="808080"/>
        <w:sz w:val="18"/>
        <w:szCs w:val="18"/>
      </w:rPr>
      <w:t xml:space="preserve">坦克大战 HTML5 游戏 ·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1.%2."/>
      <w:lvlJc w:val="left"/>
      <w:pPr>
        <w:ind w:left="720" w:hanging="360"/>
      </w:pPr>
    </w:lvl>
    <w:lvl w:ilvl="2" w15:tentative="1">
      <w:start w:val="1"/>
      <w:numFmt w:val="decimal"/>
      <w:lvlText w:val="%1.%2.%3.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微软雅黑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Microsoft YaHei" w:cs="Microsoft YaHei" w:eastAsia="微软雅黑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微软雅黑" w:hAnsi="Microsoft YaHe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微软雅黑" w:hAnsi="Microsoft Ya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坦克大战 HTML5 游戏产品需求文档</dc:title>
  <dc:creator>游戏研发组</dc:creator>
  <dc:description>坦克大战 HTML5 游戏 PRD</dc:description>
  <cp:lastModifiedBy>Un-named</cp:lastModifiedBy>
  <cp:revision>1</cp:revision>
  <dcterms:created xsi:type="dcterms:W3CDTF">2026-07-14T09:18:54.340Z</dcterms:created>
  <dcterms:modified xsi:type="dcterms:W3CDTF">2026-07-14T09:18:54.340Z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