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ev63uocj1ji" w:id="0"/>
      <w:bookmarkEnd w:id="0"/>
      <w:r w:rsidDel="00000000" w:rsidR="00000000" w:rsidRPr="00000000">
        <w:rPr>
          <w:rtl w:val="0"/>
        </w:rPr>
        <w:t xml:space="preserve">Аналитический отчет по курсовой работе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Студент: Чистов Александр, 371215(?)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dt>
      <w:sdtPr>
        <w:id w:val="16698639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underscor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fonxrmxbvg5">
            <w:r w:rsidDel="00000000" w:rsidR="00000000" w:rsidRPr="00000000">
              <w:rPr>
                <w:rFonts w:ascii="Philosopher" w:cs="Philosopher" w:eastAsia="Philosopher" w:hAnsi="Philosophe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underscor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l0qwyj3bkq7o">
            <w:r w:rsidDel="00000000" w:rsidR="00000000" w:rsidRPr="00000000">
              <w:rPr>
                <w:rFonts w:ascii="Philosopher" w:cs="Philosopher" w:eastAsia="Philosopher" w:hAnsi="Philosophe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underscor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lfylrx6s9b05">
            <w:r w:rsidDel="00000000" w:rsidR="00000000" w:rsidRPr="00000000">
              <w:rPr>
                <w:rFonts w:ascii="Philosopher" w:cs="Philosopher" w:eastAsia="Philosopher" w:hAnsi="Philosophe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oef09rkpxsb4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Исходные данные (Данные_для_курсовои_Классическое_МО.xlsx)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xrfwrs9wehu5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Обработанные данные (df)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y0fylqbnl7ej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Итоговый вывод по результатам EDA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xucc8yoq2tf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 Очистка и предобработка: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fq5ldo6sjef7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 Анализ целевых переменных: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bkh6k0hl0dfz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 Корреляционный анализ: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a2122ly0epbx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 Готовность к обучению: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okrkklbl8l67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underscor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ize8j7b2yg6b">
            <w:r w:rsidDel="00000000" w:rsidR="00000000" w:rsidRPr="00000000">
              <w:rPr>
                <w:rFonts w:ascii="Philosopher" w:cs="Philosopher" w:eastAsia="Philosopher" w:hAnsi="Philosophe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Задачи регрессии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ap6p2113nl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IC50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h7wxs6firzdx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Тут пришлось немного порассуждать на вопрос допустимости включения CC50 в список признаков для обучения данной модели: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snvz5pycy47o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Биологический смысл связи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xv1075ye27ip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IC50, CC50, SI — это результаты биологических экспериментов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qlremhn2f36r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Было обучено 2 модели: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iv9q4hu30etl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Прирост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vk3aytaacchn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u4o6cezg4ma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Интерпретация результатов моделей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b49p9umezo24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Дополнительно: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cwi1tm5z1d4x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Итоговые выводы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6oe2co7araod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CC50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q8ggnt4j6r4k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Интерпретация результатов моделей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i1s3mcn7mh9f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Дополнительно: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c3bn5sqlsd3m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Итоговые выводы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r7lyundof3jg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9m3skq8ud6g1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Интерпретация результатов моделей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t20ar5tushes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Вывод: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underscor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o7iv034e3c1j">
            <w:r w:rsidDel="00000000" w:rsidR="00000000" w:rsidRPr="00000000">
              <w:rPr>
                <w:rFonts w:ascii="Philosopher" w:cs="Philosopher" w:eastAsia="Philosopher" w:hAnsi="Philosophe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Задачи классификации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dzmlyhbb96cl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IC50 &gt; медианы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ugwpk8hn72jm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ROC-AUC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ap0dcjzc6ac4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RandomForest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4e7ly0top1wk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RandomForest показал хорошие результаты ROC-AUC(0.81) и лидирует по метрикам Accuracy(0.73) и Recall(0.74), что важно для минимизации ложноотрицательных срабатываний.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ss1h6jx13tz3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CC50 &gt; медианы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frlti09zcph3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ROC-AUC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49leafug2dk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RandomForest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ttsk75sd0uu5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RandomForest показал лучшие результаты всех метрик, что важно, так как определение риска - один из самых важных критериев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la8z3tymuaq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 &gt; медианы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d0dt9pu6kvj2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ROC-AUC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vyvqvolxb37d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XGBoost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du28cgc1r7vq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XGB показал лучшие результаты всех метрик, что важно, так как определение риска - один из самых важных критериев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n879r0weqpjc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 &gt; 8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1sjc3mv5vdw2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Важно не пропустить перспективных соединений - попробовал сместить порог классификации для увеличения Recall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g2bwvnfm8iqr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Recall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sdty7liuaftx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XGBoost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1440" w:firstLine="0"/>
            <w:jc w:val="left"/>
            <w:rPr>
              <w:color w:val="000000"/>
              <w:u w:val="none"/>
            </w:rPr>
          </w:pPr>
          <w:hyperlink w:anchor="_tkaf7uxnkspj">
            <w:r w:rsidDel="00000000" w:rsidR="00000000" w:rsidRPr="00000000">
              <w:rPr>
                <w:rFonts w:ascii="Philosopher" w:cs="Philosopher" w:eastAsia="Philosopher" w:hAnsi="Philosop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XGBoost показал лучшие результаты всех метрик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underscor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c4nvurjrenwq">
            <w:r w:rsidDel="00000000" w:rsidR="00000000" w:rsidRPr="00000000">
              <w:rPr>
                <w:rFonts w:ascii="Philosopher" w:cs="Philosopher" w:eastAsia="Philosopher" w:hAnsi="Philosophe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Итоговый вывод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2t2yzrbv2fg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Краткие выводы по моделям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mt93tggqag0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Регрессия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us8tpzbzp9r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Классификация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qu8meemzoh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Практические выводы для подбора параметров препаратов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gfonxrmxbvg5" w:id="1"/>
      <w:bookmarkEnd w:id="1"/>
      <w:r w:rsidDel="00000000" w:rsidR="00000000" w:rsidRPr="00000000">
        <w:rPr>
          <w:rtl w:val="0"/>
        </w:rPr>
        <w:t xml:space="preserve">Задача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380" w:before="300" w:line="384.00000000000006" w:lineRule="auto"/>
        <w:jc w:val="left"/>
        <w:rPr>
          <w:color w:val="313131"/>
          <w:sz w:val="27"/>
          <w:szCs w:val="27"/>
        </w:rPr>
      </w:pPr>
      <w:r w:rsidDel="00000000" w:rsidR="00000000" w:rsidRPr="00000000">
        <w:rPr>
          <w:color w:val="313131"/>
          <w:sz w:val="27"/>
          <w:szCs w:val="27"/>
          <w:rtl w:val="0"/>
        </w:rPr>
        <w:t xml:space="preserve">На основании предоставленных данных от химиков необходимо построить прогноз, позволяющий подобрать наиболее эффективное сочетание параметров для создания лекарственных препаратов.</w:t>
      </w:r>
    </w:p>
    <w:p w:rsidR="00000000" w:rsidDel="00000000" w:rsidP="00000000" w:rsidRDefault="00000000" w:rsidRPr="00000000" w14:paraId="00000051">
      <w:pPr>
        <w:shd w:fill="ffffff" w:val="clear"/>
        <w:spacing w:after="380" w:before="300" w:line="384.00000000000006" w:lineRule="auto"/>
        <w:jc w:val="left"/>
        <w:rPr>
          <w:color w:val="313131"/>
          <w:sz w:val="27"/>
          <w:szCs w:val="27"/>
        </w:rPr>
      </w:pPr>
      <w:r w:rsidDel="00000000" w:rsidR="00000000" w:rsidRPr="00000000">
        <w:rPr>
          <w:color w:val="313131"/>
          <w:sz w:val="27"/>
          <w:szCs w:val="27"/>
          <w:rtl w:val="0"/>
        </w:rPr>
        <w:t xml:space="preserve">Для этого требуется: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hd w:fill="ffffff" w:val="clear"/>
        <w:spacing w:after="0" w:afterAutospacing="0" w:before="280" w:line="335.99999999999994" w:lineRule="auto"/>
        <w:ind w:left="720" w:hanging="360"/>
        <w:jc w:val="left"/>
        <w:rPr>
          <w:color w:val="313131"/>
          <w:sz w:val="27"/>
          <w:szCs w:val="27"/>
          <w:u w:val="none"/>
        </w:rPr>
      </w:pPr>
      <w:r w:rsidDel="00000000" w:rsidR="00000000" w:rsidRPr="00000000">
        <w:rPr>
          <w:color w:val="313131"/>
          <w:sz w:val="27"/>
          <w:szCs w:val="27"/>
          <w:rtl w:val="0"/>
        </w:rPr>
        <w:t xml:space="preserve">Проанализировать текущие параметры с использованием различных методов.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hd w:fill="ffffff" w:val="clear"/>
        <w:spacing w:after="480" w:before="0" w:beforeAutospacing="0" w:line="335.99999999999994" w:lineRule="auto"/>
        <w:ind w:left="720" w:hanging="360"/>
        <w:jc w:val="left"/>
        <w:rPr>
          <w:color w:val="313131"/>
          <w:sz w:val="27"/>
          <w:szCs w:val="27"/>
          <w:u w:val="none"/>
        </w:rPr>
      </w:pPr>
      <w:r w:rsidDel="00000000" w:rsidR="00000000" w:rsidRPr="00000000">
        <w:rPr>
          <w:color w:val="313131"/>
          <w:sz w:val="27"/>
          <w:szCs w:val="27"/>
          <w:rtl w:val="0"/>
        </w:rPr>
        <w:t xml:space="preserve">Научиться предсказывать их эффективность.</w:t>
      </w:r>
    </w:p>
    <w:p w:rsidR="00000000" w:rsidDel="00000000" w:rsidP="00000000" w:rsidRDefault="00000000" w:rsidRPr="00000000" w14:paraId="00000054">
      <w:pPr>
        <w:shd w:fill="ffffff" w:val="clear"/>
        <w:spacing w:after="380" w:before="300" w:line="384.00000000000006" w:lineRule="auto"/>
        <w:jc w:val="left"/>
        <w:rPr>
          <w:color w:val="313131"/>
          <w:sz w:val="27"/>
          <w:szCs w:val="27"/>
        </w:rPr>
      </w:pPr>
      <w:r w:rsidDel="00000000" w:rsidR="00000000" w:rsidRPr="00000000">
        <w:rPr>
          <w:color w:val="313131"/>
          <w:sz w:val="27"/>
          <w:szCs w:val="27"/>
          <w:rtl w:val="0"/>
        </w:rPr>
        <w:t xml:space="preserve">Как и в любой задаче машинного обучения, здесь нет однозначного ответа на вопрос, какая модель обеспечит наилучший результат. Поэтому необходимо протестировать различные подходы, проанализировать возможные результаты, сравнить качество построенных моделей и сделать обоснованные выводы.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hd w:fill="ffffff" w:val="clear"/>
        <w:spacing w:after="0" w:afterAutospacing="0" w:before="300" w:line="384.00000000000006" w:lineRule="auto"/>
        <w:ind w:left="720" w:hanging="360"/>
        <w:jc w:val="left"/>
        <w:rPr>
          <w:color w:val="313131"/>
          <w:sz w:val="27"/>
          <w:szCs w:val="27"/>
          <w:u w:val="none"/>
        </w:rPr>
      </w:pPr>
      <w:r w:rsidDel="00000000" w:rsidR="00000000" w:rsidRPr="00000000">
        <w:rPr>
          <w:color w:val="313131"/>
          <w:sz w:val="27"/>
          <w:szCs w:val="27"/>
          <w:rtl w:val="0"/>
        </w:rPr>
        <w:t xml:space="preserve">Нужно создать несколько максимально эффективных моделей для решения следующих задач: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hd w:fill="ffffff" w:val="clear"/>
        <w:spacing w:after="0" w:afterAutospacing="0" w:before="0" w:beforeAutospacing="0" w:line="335.99999999999994" w:lineRule="auto"/>
        <w:ind w:left="720" w:hanging="360"/>
        <w:jc w:val="left"/>
        <w:rPr>
          <w:rFonts w:ascii="Philosopher" w:cs="Philosopher" w:eastAsia="Philosopher" w:hAnsi="Philosopher"/>
        </w:rPr>
      </w:pPr>
      <w:r w:rsidDel="00000000" w:rsidR="00000000" w:rsidRPr="00000000">
        <w:rPr>
          <w:color w:val="313131"/>
          <w:sz w:val="27"/>
          <w:szCs w:val="27"/>
          <w:rtl w:val="0"/>
        </w:rPr>
        <w:t xml:space="preserve">Регрессия для IC50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hd w:fill="ffffff" w:val="clear"/>
        <w:spacing w:after="0" w:afterAutospacing="0" w:before="0" w:beforeAutospacing="0" w:line="335.99999999999994" w:lineRule="auto"/>
        <w:ind w:left="720" w:hanging="360"/>
        <w:jc w:val="left"/>
        <w:rPr>
          <w:rFonts w:ascii="Philosopher" w:cs="Philosopher" w:eastAsia="Philosopher" w:hAnsi="Philosopher"/>
        </w:rPr>
      </w:pPr>
      <w:r w:rsidDel="00000000" w:rsidR="00000000" w:rsidRPr="00000000">
        <w:rPr>
          <w:color w:val="313131"/>
          <w:sz w:val="27"/>
          <w:szCs w:val="27"/>
          <w:rtl w:val="0"/>
        </w:rPr>
        <w:t xml:space="preserve">Регрессия для CC50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hd w:fill="ffffff" w:val="clear"/>
        <w:spacing w:after="0" w:afterAutospacing="0" w:before="0" w:beforeAutospacing="0" w:line="335.99999999999994" w:lineRule="auto"/>
        <w:ind w:left="720" w:hanging="360"/>
        <w:jc w:val="left"/>
        <w:rPr>
          <w:rFonts w:ascii="Philosopher" w:cs="Philosopher" w:eastAsia="Philosopher" w:hAnsi="Philosopher"/>
        </w:rPr>
      </w:pPr>
      <w:r w:rsidDel="00000000" w:rsidR="00000000" w:rsidRPr="00000000">
        <w:rPr>
          <w:color w:val="313131"/>
          <w:sz w:val="27"/>
          <w:szCs w:val="27"/>
          <w:rtl w:val="0"/>
        </w:rPr>
        <w:t xml:space="preserve">Регрессия для SI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hd w:fill="ffffff" w:val="clear"/>
        <w:spacing w:after="0" w:afterAutospacing="0" w:before="0" w:beforeAutospacing="0" w:line="335.99999999999994" w:lineRule="auto"/>
        <w:ind w:left="720" w:hanging="360"/>
        <w:jc w:val="left"/>
        <w:rPr>
          <w:rFonts w:ascii="Philosopher" w:cs="Philosopher" w:eastAsia="Philosopher" w:hAnsi="Philosopher"/>
        </w:rPr>
      </w:pPr>
      <w:r w:rsidDel="00000000" w:rsidR="00000000" w:rsidRPr="00000000">
        <w:rPr>
          <w:color w:val="313131"/>
          <w:sz w:val="27"/>
          <w:szCs w:val="27"/>
          <w:rtl w:val="0"/>
        </w:rPr>
        <w:t xml:space="preserve">Классификация: превышает ли значение IC50 медианное значение выборки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hd w:fill="ffffff" w:val="clear"/>
        <w:spacing w:after="0" w:afterAutospacing="0" w:before="0" w:beforeAutospacing="0" w:line="335.99999999999994" w:lineRule="auto"/>
        <w:ind w:left="720" w:hanging="360"/>
        <w:jc w:val="left"/>
        <w:rPr>
          <w:rFonts w:ascii="Philosopher" w:cs="Philosopher" w:eastAsia="Philosopher" w:hAnsi="Philosopher"/>
        </w:rPr>
      </w:pPr>
      <w:r w:rsidDel="00000000" w:rsidR="00000000" w:rsidRPr="00000000">
        <w:rPr>
          <w:color w:val="313131"/>
          <w:sz w:val="27"/>
          <w:szCs w:val="27"/>
          <w:rtl w:val="0"/>
        </w:rPr>
        <w:t xml:space="preserve">Классификация: превышает ли значение CC50 медианное значение выборки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hd w:fill="ffffff" w:val="clear"/>
        <w:spacing w:after="0" w:afterAutospacing="0" w:before="0" w:beforeAutospacing="0" w:line="335.99999999999994" w:lineRule="auto"/>
        <w:ind w:left="720" w:hanging="360"/>
        <w:jc w:val="left"/>
        <w:rPr>
          <w:rFonts w:ascii="Philosopher" w:cs="Philosopher" w:eastAsia="Philosopher" w:hAnsi="Philosopher"/>
        </w:rPr>
      </w:pPr>
      <w:r w:rsidDel="00000000" w:rsidR="00000000" w:rsidRPr="00000000">
        <w:rPr>
          <w:color w:val="313131"/>
          <w:sz w:val="27"/>
          <w:szCs w:val="27"/>
          <w:rtl w:val="0"/>
        </w:rPr>
        <w:t xml:space="preserve">Классификация: превышает ли значение SI медианное значение выборки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hd w:fill="ffffff" w:val="clear"/>
        <w:spacing w:after="480" w:before="0" w:beforeAutospacing="0" w:line="335.99999999999994" w:lineRule="auto"/>
        <w:ind w:left="720" w:hanging="360"/>
        <w:jc w:val="left"/>
        <w:rPr>
          <w:rFonts w:ascii="Philosopher" w:cs="Philosopher" w:eastAsia="Philosopher" w:hAnsi="Philosopher"/>
        </w:rPr>
      </w:pPr>
      <w:r w:rsidDel="00000000" w:rsidR="00000000" w:rsidRPr="00000000">
        <w:rPr>
          <w:color w:val="313131"/>
          <w:sz w:val="27"/>
          <w:szCs w:val="27"/>
          <w:rtl w:val="0"/>
        </w:rPr>
        <w:t xml:space="preserve">Классификация: превышает ли значение SI значение 8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l0qwyj3bkq7o" w:id="2"/>
      <w:bookmarkEnd w:id="2"/>
      <w:r w:rsidDel="00000000" w:rsidR="00000000" w:rsidRPr="00000000">
        <w:rPr>
          <w:rtl w:val="0"/>
        </w:rPr>
        <w:t xml:space="preserve">Данные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81818"/>
          <w:sz w:val="27"/>
          <w:szCs w:val="27"/>
          <w:highlight w:val="white"/>
        </w:rPr>
      </w:pPr>
      <w:r w:rsidDel="00000000" w:rsidR="00000000" w:rsidRPr="00000000">
        <w:rPr>
          <w:color w:val="181818"/>
          <w:sz w:val="27"/>
          <w:szCs w:val="27"/>
          <w:highlight w:val="white"/>
          <w:rtl w:val="0"/>
        </w:rPr>
        <w:t xml:space="preserve">Химиками были предоставлены конфиденциальные данные о 1000 химических соединений с указанием их эффективности против вируса гриппа.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color w:val="181818"/>
          <w:sz w:val="27"/>
          <w:szCs w:val="27"/>
          <w:highlight w:val="white"/>
          <w:rtl w:val="0"/>
        </w:rPr>
        <w:t xml:space="preserve">Параметры, характеризующие эффективность, обозначаются как IC50, CC50 и 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Целевыми переменными являются: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IC50 - используется для определения минимальной ингибирующей концентрации для подавления 50% возбудителя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CC50 - цитотоксическая концентрация экстрактов, вызывающая гибель 50% жизнеспособных клеток в организме хозяина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- отношение СС50 к IC50 - терапевтический индекс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lfylrx6s9b05" w:id="3"/>
      <w:bookmarkEnd w:id="3"/>
      <w:r w:rsidDel="00000000" w:rsidR="00000000" w:rsidRPr="00000000">
        <w:rPr>
          <w:rtl w:val="0"/>
        </w:rPr>
        <w:t xml:space="preserve">EDA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oef09rkpxsb4" w:id="4"/>
      <w:bookmarkEnd w:id="4"/>
      <w:r w:rsidDel="00000000" w:rsidR="00000000" w:rsidRPr="00000000">
        <w:rPr>
          <w:rtl w:val="0"/>
        </w:rPr>
        <w:t xml:space="preserve">Исходные данные (</w:t>
      </w:r>
      <w:r w:rsidDel="00000000" w:rsidR="00000000" w:rsidRPr="00000000">
        <w:rPr>
          <w:rtl w:val="0"/>
        </w:rPr>
        <w:t xml:space="preserve">Данные_для_курсовои_Классическое_МО</w:t>
      </w:r>
      <w:r w:rsidDel="00000000" w:rsidR="00000000" w:rsidRPr="00000000">
        <w:rPr>
          <w:rtl w:val="0"/>
        </w:rPr>
        <w:t xml:space="preserve">.xlsx)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1001 наблюдение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214 столбцов (1 вместо индекса)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 константных столбца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 столбцов с 3 пропусками в каждом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признаки числовые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Таргетные признаки показывают выраженную правостороннюю асимметрию из-за выбросов</w:t>
      </w:r>
    </w:p>
    <w:p w:rsidR="00000000" w:rsidDel="00000000" w:rsidP="00000000" w:rsidRDefault="00000000" w:rsidRPr="00000000" w14:paraId="0000006F">
      <w:pPr>
        <w:numPr>
          <w:ilvl w:val="1"/>
          <w:numId w:val="1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IC50 = 14, 2%</w:t>
      </w:r>
    </w:p>
    <w:p w:rsidR="00000000" w:rsidDel="00000000" w:rsidP="00000000" w:rsidRDefault="00000000" w:rsidRPr="00000000" w14:paraId="00000070">
      <w:pPr>
        <w:numPr>
          <w:ilvl w:val="1"/>
          <w:numId w:val="1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CC50 = 3, 6%</w:t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= 12, 4%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Признаки очень отличаются по масштабу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xrfwrs9wehu5" w:id="5"/>
      <w:bookmarkEnd w:id="5"/>
      <w:r w:rsidDel="00000000" w:rsidR="00000000" w:rsidRPr="00000000">
        <w:rPr>
          <w:rtl w:val="0"/>
        </w:rPr>
        <w:t xml:space="preserve">Обработанные данные (df)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969 наблюдений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158 столбцов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Пропуски обработаны - заполнены медианой, чтобы сохранить информацию о соединениях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Константные столбцы удалены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Удалено 40 признаков с сильной корреляцией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Добавлены логарифмированные версии таргетных признаков для</w:t>
      </w:r>
      <w:r w:rsidDel="00000000" w:rsidR="00000000" w:rsidRPr="00000000">
        <w:rPr>
          <w:rtl w:val="0"/>
        </w:rPr>
        <w:t xml:space="preserve"> для уменьшения асимметрии распределений и снижения влияния экстремальных значений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IC50_log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2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CC50_log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2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y0fylqbnl7ej" w:id="6"/>
      <w:bookmarkEnd w:id="6"/>
      <w:r w:rsidDel="00000000" w:rsidR="00000000" w:rsidRPr="00000000">
        <w:rPr>
          <w:rtl w:val="0"/>
        </w:rPr>
        <w:t xml:space="preserve">Итоговый вывод по результатам EDA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В ходе разведочного анализа данных (EDA) были выполнены следующие ключевые этапы:</w:t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xucc8yoq2tf" w:id="7"/>
      <w:bookmarkEnd w:id="7"/>
      <w:r w:rsidDel="00000000" w:rsidR="00000000" w:rsidRPr="00000000">
        <w:rPr>
          <w:rtl w:val="0"/>
        </w:rPr>
        <w:t xml:space="preserve">1.  Очистка и предобработка: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Удалены дубликаты и строки с пропущенными значениями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Исключены 18 константных признаков, не несущих полезной информации для моделей</w:t>
      </w:r>
    </w:p>
    <w:p w:rsidR="00000000" w:rsidDel="00000000" w:rsidP="00000000" w:rsidRDefault="00000000" w:rsidRPr="00000000" w14:paraId="00000082">
      <w:pPr>
        <w:pStyle w:val="Heading4"/>
        <w:rPr/>
      </w:pPr>
      <w:bookmarkStart w:colFirst="0" w:colLast="0" w:name="_fq5ldo6sjef7" w:id="8"/>
      <w:bookmarkEnd w:id="8"/>
      <w:r w:rsidDel="00000000" w:rsidR="00000000" w:rsidRPr="00000000">
        <w:rPr>
          <w:rtl w:val="0"/>
        </w:rPr>
        <w:t xml:space="preserve">2.  Анализ целевых переменных: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Выявлена сильная правосторонняя асимметрия в показателях IC50, CC50 и SI. Средние значения значительно превышают медианы из-за наличия «длинных хвостов»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Зафиксировано значительное количество статистических выбросов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Применено логарифмическое преобразование, которое успешно </w:t>
      </w:r>
      <w:r w:rsidDel="00000000" w:rsidR="00000000" w:rsidRPr="00000000">
        <w:rPr>
          <w:rtl w:val="0"/>
        </w:rPr>
        <w:t xml:space="preserve">нормализовало</w:t>
      </w:r>
      <w:r w:rsidDel="00000000" w:rsidR="00000000" w:rsidRPr="00000000">
        <w:rPr>
          <w:rtl w:val="0"/>
        </w:rPr>
        <w:t xml:space="preserve"> распределения таргетов и снизило влияние экстремальных значений</w:t>
      </w:r>
    </w:p>
    <w:p w:rsidR="00000000" w:rsidDel="00000000" w:rsidP="00000000" w:rsidRDefault="00000000" w:rsidRPr="00000000" w14:paraId="00000086">
      <w:pPr>
        <w:pStyle w:val="Heading4"/>
        <w:rPr/>
      </w:pPr>
      <w:bookmarkStart w:colFirst="0" w:colLast="0" w:name="_bkh6k0hl0dfz" w:id="9"/>
      <w:bookmarkEnd w:id="9"/>
      <w:r w:rsidDel="00000000" w:rsidR="00000000" w:rsidRPr="00000000">
        <w:rPr>
          <w:rtl w:val="0"/>
        </w:rPr>
        <w:t xml:space="preserve">3.  Корреляционный анализ: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Обнаружена умеренная связь между активностью (IC50) и токсичностью (CC50) (corr ≈ 0.52)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Было удалено 40 сильно коррелирующих признаков</w:t>
      </w:r>
    </w:p>
    <w:p w:rsidR="00000000" w:rsidDel="00000000" w:rsidP="00000000" w:rsidRDefault="00000000" w:rsidRPr="00000000" w14:paraId="00000089">
      <w:pPr>
        <w:pStyle w:val="Heading4"/>
        <w:rPr/>
      </w:pPr>
      <w:bookmarkStart w:colFirst="0" w:colLast="0" w:name="_a2122ly0epbx" w:id="10"/>
      <w:bookmarkEnd w:id="10"/>
      <w:r w:rsidDel="00000000" w:rsidR="00000000" w:rsidRPr="00000000">
        <w:rPr>
          <w:rtl w:val="0"/>
        </w:rPr>
        <w:t xml:space="preserve">4.  Готовность к обучению: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Сформированы два набора целевых переменных: исходные и логарифмированные.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Данные полностью подготовлены для обучения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okrkklbl8l67" w:id="11"/>
      <w:bookmarkEnd w:id="11"/>
      <w:r w:rsidDel="00000000" w:rsidR="00000000" w:rsidRPr="00000000">
        <w:rPr>
          <w:rtl w:val="0"/>
        </w:rPr>
        <w:t xml:space="preserve">Итог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Выраженная асимметрия и наличие выбросов могут негативно влиять на качество регрессионных моделей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Имеет смысл тестировать разные модели, выбраны: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LinearRegression, RandomForest, XGB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Задача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Основная метрика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Регрессия IC50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Регрессия CC50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Регрессия 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IC50 &gt; медианы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ROC-AUC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CC50 &gt; медианы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ROC-AUC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 &gt; медианы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ROC-AUC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 &gt; 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Recall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ize8j7b2yg6b" w:id="12"/>
      <w:bookmarkEnd w:id="12"/>
      <w:r w:rsidDel="00000000" w:rsidR="00000000" w:rsidRPr="00000000">
        <w:rPr>
          <w:rtl w:val="0"/>
        </w:rPr>
        <w:t xml:space="preserve">Задачи регрессии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ap6p2113nl" w:id="13"/>
      <w:bookmarkEnd w:id="13"/>
      <w:r w:rsidDel="00000000" w:rsidR="00000000" w:rsidRPr="00000000">
        <w:rPr>
          <w:rtl w:val="0"/>
        </w:rPr>
        <w:t xml:space="preserve">IC50</w:t>
      </w:r>
    </w:p>
    <w:p w:rsidR="00000000" w:rsidDel="00000000" w:rsidP="00000000" w:rsidRDefault="00000000" w:rsidRPr="00000000" w14:paraId="000000A4">
      <w:pPr>
        <w:pStyle w:val="Heading5"/>
        <w:rPr>
          <w:sz w:val="28"/>
          <w:szCs w:val="28"/>
        </w:rPr>
      </w:pPr>
      <w:bookmarkStart w:colFirst="0" w:colLast="0" w:name="_h7wxs6firzdx" w:id="14"/>
      <w:bookmarkEnd w:id="14"/>
      <w:r w:rsidDel="00000000" w:rsidR="00000000" w:rsidRPr="00000000">
        <w:rPr>
          <w:sz w:val="28"/>
          <w:szCs w:val="28"/>
          <w:rtl w:val="0"/>
        </w:rPr>
        <w:t xml:space="preserve">Тут пришлось немного порассуждать на вопрос допустимости включения CC50 в список признаков для обучения данной модели:</w:t>
      </w:r>
    </w:p>
    <w:p w:rsidR="00000000" w:rsidDel="00000000" w:rsidP="00000000" w:rsidRDefault="00000000" w:rsidRPr="00000000" w14:paraId="000000A5">
      <w:pPr>
        <w:pStyle w:val="Heading4"/>
        <w:rPr/>
      </w:pPr>
      <w:bookmarkStart w:colFirst="0" w:colLast="0" w:name="_snvz5pycy47o" w:id="15"/>
      <w:bookmarkEnd w:id="15"/>
      <w:r w:rsidDel="00000000" w:rsidR="00000000" w:rsidRPr="00000000">
        <w:rPr>
          <w:rtl w:val="0"/>
        </w:rPr>
        <w:t xml:space="preserve">1. Биологический смысл связи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IC50 измеряет ингибирование целевого процесса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CC50 измеряет общую токсичность для клетки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Формально: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ингибирование ≠ обязательно гибель клетки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цитотоксичность = более тяжелый эффект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Поэтому верно: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сильная цитотоксичность часто сопровождается низким IC50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 низкий IC50 не обязан приводить к цитотоксичности</w:t>
      </w:r>
    </w:p>
    <w:p w:rsidR="00000000" w:rsidDel="00000000" w:rsidP="00000000" w:rsidRDefault="00000000" w:rsidRPr="00000000" w14:paraId="000000AE">
      <w:pPr>
        <w:pStyle w:val="Heading4"/>
        <w:rPr/>
      </w:pPr>
      <w:bookmarkStart w:colFirst="0" w:colLast="0" w:name="_xv1075ye27ip" w:id="16"/>
      <w:bookmarkEnd w:id="16"/>
      <w:r w:rsidDel="00000000" w:rsidR="00000000" w:rsidRPr="00000000">
        <w:rPr>
          <w:rtl w:val="0"/>
        </w:rPr>
        <w:t xml:space="preserve">2. IC50, CC50, SI — это результаты биологических экспериментов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дескрипторы молекулы обычно доступны до экспериментов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оставить CC50, модель будет использовать информацию, которую в реальном - сценарии предсказания новой молекулы ещё нельзя знать</w:t>
      </w:r>
    </w:p>
    <w:p w:rsidR="00000000" w:rsidDel="00000000" w:rsidP="00000000" w:rsidRDefault="00000000" w:rsidRPr="00000000" w14:paraId="000000B1">
      <w:pPr>
        <w:pStyle w:val="Heading5"/>
        <w:rPr/>
      </w:pPr>
      <w:bookmarkStart w:colFirst="0" w:colLast="0" w:name="_qlremhn2f36r" w:id="17"/>
      <w:bookmarkEnd w:id="17"/>
      <w:r w:rsidDel="00000000" w:rsidR="00000000" w:rsidRPr="00000000">
        <w:rPr>
          <w:rtl w:val="0"/>
        </w:rPr>
        <w:t xml:space="preserve">Было обучено 2 модели: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 использованием CC50 в числе других признаков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 исключением CC50 из признаков</w:t>
      </w:r>
    </w:p>
    <w:tbl>
      <w:tblPr>
        <w:tblStyle w:val="Table2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75"/>
        <w:gridCol w:w="2130"/>
        <w:gridCol w:w="1530"/>
        <w:gridCol w:w="1740"/>
        <w:gridCol w:w="1710"/>
        <w:tblGridChange w:id="0">
          <w:tblGrid>
            <w:gridCol w:w="1875"/>
            <w:gridCol w:w="2130"/>
            <w:gridCol w:w="1530"/>
            <w:gridCol w:w="1740"/>
            <w:gridCol w:w="171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RMSE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R²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No_CC50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1.350560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1.061347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0.505637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No_CC50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RandomForest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1.352389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1.084318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0.504297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No_CC50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LinearRegression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1.608022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1.321993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0.299188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With_CC50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1.167161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0.901458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0.630785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With_CC50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RandomForest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1.194530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0.920681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0.613267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With_CC50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LinearRegression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1.417721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1.193838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0.455247</w:t>
            </w:r>
          </w:p>
        </w:tc>
      </w:tr>
    </w:tbl>
    <w:p w:rsidR="00000000" w:rsidDel="00000000" w:rsidP="00000000" w:rsidRDefault="00000000" w:rsidRPr="00000000" w14:paraId="000000D7">
      <w:pPr>
        <w:pStyle w:val="Heading5"/>
        <w:rPr>
          <w:sz w:val="28"/>
          <w:szCs w:val="28"/>
        </w:rPr>
      </w:pPr>
      <w:bookmarkStart w:colFirst="0" w:colLast="0" w:name="_iv9q4hu30etl" w:id="18"/>
      <w:bookmarkEnd w:id="18"/>
      <w:r w:rsidDel="00000000" w:rsidR="00000000" w:rsidRPr="00000000">
        <w:rPr>
          <w:sz w:val="28"/>
          <w:szCs w:val="28"/>
          <w:rtl w:val="0"/>
        </w:rPr>
        <w:t xml:space="preserve">Прирост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0.63 - 0.51 = 0.12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То есть модель объясняет дополнительно около 12% дисперсии.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Это говорит о том, что: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CC50 является очень информативным предиктором для IC50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Модель активно использует эту информацию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Если цель: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По дескрипторам новой молекулы предсказать IC50 - то CC50 удаляем, так как для новой молекулы CC50 ещё неизвестен.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Если цель: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Предсказать IC50, имея результаты других экспериментов - то CC50 оставляем.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Тогда R² = 0.63 — честный результат.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vk3aytaacchn" w:id="19"/>
      <w:bookmarkEnd w:id="19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Использование CC50 повышает качество прогноза IC50 с R²=0.51 до R²=0.63, что указывает на существенную взаимосвязь между показателями. Однако в итоговой модели признак CC50 был исключен, поскольку он представляет собой результат отдельного биологического эксперимента и не доступен в типовом сценарии прогнозирования активности новых соединений.</w:t>
      </w:r>
    </w:p>
    <w:p w:rsidR="00000000" w:rsidDel="00000000" w:rsidP="00000000" w:rsidRDefault="00000000" w:rsidRPr="00000000" w14:paraId="000000E4">
      <w:pPr>
        <w:pStyle w:val="Heading4"/>
        <w:rPr/>
      </w:pPr>
      <w:bookmarkStart w:colFirst="0" w:colLast="0" w:name="_u4o6cezg4ma" w:id="20"/>
      <w:bookmarkEnd w:id="20"/>
      <w:r w:rsidDel="00000000" w:rsidR="00000000" w:rsidRPr="00000000">
        <w:rPr>
          <w:rtl w:val="0"/>
        </w:rPr>
        <w:t xml:space="preserve">Интерпретация результатов моделей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1. Наилучшее качество предсказания стабильно демонстрирует </w:t>
      </w:r>
      <w:r w:rsidDel="00000000" w:rsidR="00000000" w:rsidRPr="00000000">
        <w:rPr>
          <w:rtl w:val="0"/>
        </w:rPr>
        <w:t xml:space="preserve">XGBoost</w:t>
      </w:r>
      <w:r w:rsidDel="00000000" w:rsidR="00000000" w:rsidRPr="00000000">
        <w:rPr>
          <w:rtl w:val="0"/>
        </w:rPr>
        <w:t xml:space="preserve">, что указывает на наличие нелинейных зависимостей между дескрипторами и IC50.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RandomForest</w:t>
      </w:r>
      <w:r w:rsidDel="00000000" w:rsidR="00000000" w:rsidRPr="00000000">
        <w:rPr>
          <w:rtl w:val="0"/>
        </w:rPr>
        <w:t xml:space="preserve"> показывает сопоставимое качество, но немного уступает по объясняющей способности и стабильности.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 существенно проигрывает, что подтверждает нелинейный характер задачи.</w:t>
      </w:r>
    </w:p>
    <w:p w:rsidR="00000000" w:rsidDel="00000000" w:rsidP="00000000" w:rsidRDefault="00000000" w:rsidRPr="00000000" w14:paraId="000000E8">
      <w:pPr>
        <w:pStyle w:val="Heading5"/>
        <w:rPr>
          <w:sz w:val="28"/>
          <w:szCs w:val="28"/>
        </w:rPr>
      </w:pPr>
      <w:bookmarkStart w:colFirst="0" w:colLast="0" w:name="_b49p9umezo24" w:id="21"/>
      <w:bookmarkEnd w:id="21"/>
      <w:r w:rsidDel="00000000" w:rsidR="00000000" w:rsidRPr="00000000">
        <w:rPr>
          <w:sz w:val="28"/>
          <w:szCs w:val="28"/>
          <w:rtl w:val="0"/>
        </w:rPr>
        <w:t xml:space="preserve">Дополнительно: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Переход к логарифмированному таргету уменьшает влияние выбросов и стабилизирует ошибку;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Улучшение R² при использовании CC50 подтверждает наличие сильной корреляции между токсичностью и ингибиторной активностью.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cwi1tm5z1d4x" w:id="22"/>
      <w:bookmarkEnd w:id="22"/>
      <w:r w:rsidDel="00000000" w:rsidR="00000000" w:rsidRPr="00000000">
        <w:rPr>
          <w:rtl w:val="0"/>
        </w:rPr>
        <w:t xml:space="preserve">Итоговые выводы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1. Лучший результат достигнут моделью </w:t>
      </w:r>
      <w:r w:rsidDel="00000000" w:rsidR="00000000" w:rsidRPr="00000000">
        <w:rPr>
          <w:rtl w:val="0"/>
        </w:rPr>
        <w:t xml:space="preserve">XGBoost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 логарифмированием IC50 с R² ≈ 0.51 без использования CC50.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Добавление CC50 увеличивает качество до R² ≈ 0.63, что подтверждает сильную связь между цитотоксичностью и ингибиторной активностью.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3. Однако использование CC50 ограничено сценарием применения и может приводить к утечке данных при прогнозировании новых молекул.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4. Таким образом, итоговая модель без CC50 является более корректной с точки зрения практического применения, несмотря на более низкий R².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6oe2co7araod" w:id="23"/>
      <w:bookmarkEnd w:id="23"/>
      <w:r w:rsidDel="00000000" w:rsidR="00000000" w:rsidRPr="00000000">
        <w:rPr>
          <w:rtl w:val="0"/>
        </w:rPr>
        <w:t xml:space="preserve">CC50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CC50_log</w:t>
      </w:r>
      <w:r w:rsidDel="00000000" w:rsidR="00000000" w:rsidRPr="00000000">
        <w:rPr>
          <w:rtl w:val="0"/>
        </w:rPr>
        <w:t xml:space="preserve"> демонстрирует искаженное в сторону экстремальных значений выбросов распределение, так что был использован исходный таргет CC50</w:t>
      </w:r>
    </w:p>
    <w:p w:rsidR="00000000" w:rsidDel="00000000" w:rsidP="00000000" w:rsidRDefault="00000000" w:rsidRPr="00000000" w14:paraId="000000F3">
      <w:pPr>
        <w:pStyle w:val="Heading4"/>
        <w:rPr/>
      </w:pPr>
      <w:bookmarkStart w:colFirst="0" w:colLast="0" w:name="_q8ggnt4j6r4k" w:id="24"/>
      <w:bookmarkEnd w:id="24"/>
      <w:r w:rsidDel="00000000" w:rsidR="00000000" w:rsidRPr="00000000">
        <w:rPr>
          <w:rtl w:val="0"/>
        </w:rPr>
        <w:t xml:space="preserve">Интерпретация результатов моделей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Наилучшее качество предсказания стабильно демонстрирует </w:t>
      </w:r>
      <w:r w:rsidDel="00000000" w:rsidR="00000000" w:rsidRPr="00000000">
        <w:rPr>
          <w:rtl w:val="0"/>
        </w:rPr>
        <w:t xml:space="preserve">RandomForest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XGBoost</w:t>
      </w:r>
      <w:r w:rsidDel="00000000" w:rsidR="00000000" w:rsidRPr="00000000">
        <w:rPr>
          <w:rtl w:val="0"/>
        </w:rPr>
        <w:t xml:space="preserve"> показывает почти сопоставимое качество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LinearRegression существенно проигрывает, что подтверждает нелинейный характер задачи</w:t>
      </w:r>
    </w:p>
    <w:p w:rsidR="00000000" w:rsidDel="00000000" w:rsidP="00000000" w:rsidRDefault="00000000" w:rsidRPr="00000000" w14:paraId="000000F7">
      <w:pPr>
        <w:pStyle w:val="Heading5"/>
        <w:rPr>
          <w:sz w:val="28"/>
          <w:szCs w:val="28"/>
        </w:rPr>
      </w:pPr>
      <w:bookmarkStart w:colFirst="0" w:colLast="0" w:name="_i1s3mcn7mh9f" w:id="25"/>
      <w:bookmarkEnd w:id="25"/>
      <w:r w:rsidDel="00000000" w:rsidR="00000000" w:rsidRPr="00000000">
        <w:rPr>
          <w:sz w:val="28"/>
          <w:szCs w:val="28"/>
          <w:rtl w:val="0"/>
        </w:rPr>
        <w:t xml:space="preserve">Дополнительно: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Переход к логарифмированному таргету ухудшил бы качество, поэтому использовался исходный CC50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c3bn5sqlsd3m" w:id="26"/>
      <w:bookmarkEnd w:id="26"/>
      <w:r w:rsidDel="00000000" w:rsidR="00000000" w:rsidRPr="00000000">
        <w:rPr>
          <w:rtl w:val="0"/>
        </w:rPr>
        <w:t xml:space="preserve"> Итоговые выводы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Лучший результат достигнут моделью </w:t>
      </w:r>
      <w:r w:rsidDel="00000000" w:rsidR="00000000" w:rsidRPr="00000000">
        <w:rPr>
          <w:rtl w:val="0"/>
        </w:rPr>
        <w:t xml:space="preserve">RandomForest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на исходном CC50 с R² ≈ 0.54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r7lyundof3jg" w:id="27"/>
      <w:bookmarkEnd w:id="27"/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FD">
      <w:pPr>
        <w:pStyle w:val="Heading4"/>
        <w:rPr/>
      </w:pPr>
      <w:bookmarkStart w:colFirst="0" w:colLast="0" w:name="_9m3skq8ud6g1" w:id="28"/>
      <w:bookmarkEnd w:id="28"/>
      <w:r w:rsidDel="00000000" w:rsidR="00000000" w:rsidRPr="00000000">
        <w:rPr>
          <w:rtl w:val="0"/>
        </w:rPr>
        <w:t xml:space="preserve">Интерпретация результатов моделей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SI после логарифмирования (SI_log) имеет более стабильное распределение, немного улучшая качество модели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Лучший результат даёт </w:t>
      </w:r>
      <w:r w:rsidDel="00000000" w:rsidR="00000000" w:rsidRPr="00000000">
        <w:rPr>
          <w:rtl w:val="0"/>
        </w:rPr>
        <w:t xml:space="preserve">RandomForest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(R² ≈ 0.23), при этом остальные модели показывают ещё более низкие значения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Слабое качество объясняется природой SI как производной метрики (CC50/IC50), а также сильным искажением распределения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t20ar5tushes" w:id="29"/>
      <w:bookmarkEnd w:id="29"/>
      <w:r w:rsidDel="00000000" w:rsidR="00000000" w:rsidRPr="00000000">
        <w:rPr>
          <w:rtl w:val="0"/>
        </w:rPr>
        <w:t xml:space="preserve">Вывод: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SI плохо предсказывается по имеющимся признакам. Использовать его в виде непрерывной целевой переменной нецелесообразно, но он может быть вспомогательным индикатором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</w:pPr>
      <w:bookmarkStart w:colFirst="0" w:colLast="0" w:name="_o7iv034e3c1j" w:id="30"/>
      <w:bookmarkEnd w:id="30"/>
      <w:r w:rsidDel="00000000" w:rsidR="00000000" w:rsidRPr="00000000">
        <w:rPr>
          <w:rtl w:val="0"/>
        </w:rPr>
        <w:t xml:space="preserve">Задачи классификации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dzmlyhbb96cl" w:id="31"/>
      <w:bookmarkEnd w:id="31"/>
      <w:r w:rsidDel="00000000" w:rsidR="00000000" w:rsidRPr="00000000">
        <w:rPr>
          <w:rtl w:val="0"/>
        </w:rPr>
        <w:t xml:space="preserve">IC50 &gt; медианы</w:t>
      </w:r>
    </w:p>
    <w:tbl>
      <w:tblPr>
        <w:tblStyle w:val="Table3"/>
        <w:tblW w:w="10710.0" w:type="dxa"/>
        <w:jc w:val="left"/>
        <w:tblInd w:w="-8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0"/>
        <w:gridCol w:w="1740"/>
        <w:gridCol w:w="1545"/>
        <w:gridCol w:w="1965"/>
        <w:gridCol w:w="1785"/>
        <w:gridCol w:w="1575"/>
        <w:tblGridChange w:id="0">
          <w:tblGrid>
            <w:gridCol w:w="2100"/>
            <w:gridCol w:w="1740"/>
            <w:gridCol w:w="1545"/>
            <w:gridCol w:w="1965"/>
            <w:gridCol w:w="1785"/>
            <w:gridCol w:w="1575"/>
          </w:tblGrid>
        </w:tblGridChange>
      </w:tblGrid>
      <w:tr>
        <w:trPr>
          <w:cantSplit w:val="0"/>
          <w:trHeight w:val="160.701167728237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Style w:val="Heading4"/>
              <w:spacing w:after="0" w:before="0" w:line="240" w:lineRule="auto"/>
              <w:jc w:val="center"/>
              <w:rPr/>
            </w:pPr>
            <w:bookmarkStart w:colFirst="0" w:colLast="0" w:name="_ugwpk8hn72jm" w:id="32"/>
            <w:bookmarkEnd w:id="32"/>
            <w:r w:rsidDel="00000000" w:rsidR="00000000" w:rsidRPr="00000000">
              <w:rPr>
                <w:rtl w:val="0"/>
              </w:rPr>
              <w:t xml:space="preserve">ROC-AUC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Recall</w:t>
            </w:r>
          </w:p>
        </w:tc>
      </w:tr>
      <w:tr>
        <w:trPr>
          <w:cantSplit w:val="0"/>
          <w:trHeight w:val="160.701167728237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0.73</w:t>
            </w:r>
          </w:p>
        </w:tc>
      </w:tr>
      <w:tr>
        <w:trPr>
          <w:cantSplit w:val="0"/>
          <w:trHeight w:val="173.69649681528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pStyle w:val="Heading3"/>
              <w:spacing w:after="0" w:before="0" w:line="240" w:lineRule="auto"/>
              <w:jc w:val="center"/>
              <w:rPr/>
            </w:pPr>
            <w:bookmarkStart w:colFirst="0" w:colLast="0" w:name="_ap0dcjzc6ac4" w:id="33"/>
            <w:bookmarkEnd w:id="33"/>
            <w:r w:rsidDel="00000000" w:rsidR="00000000" w:rsidRPr="00000000">
              <w:rPr>
                <w:rtl w:val="0"/>
              </w:rPr>
              <w:t xml:space="preserve">RandomForest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0.74</w:t>
            </w:r>
          </w:p>
        </w:tc>
      </w:tr>
      <w:tr>
        <w:trPr>
          <w:cantSplit w:val="0"/>
          <w:trHeight w:val="160.701167728237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0.70</w:t>
            </w:r>
          </w:p>
        </w:tc>
      </w:tr>
    </w:tbl>
    <w:p w:rsidR="00000000" w:rsidDel="00000000" w:rsidP="00000000" w:rsidRDefault="00000000" w:rsidRPr="00000000" w14:paraId="0000011F">
      <w:pPr>
        <w:pStyle w:val="Heading5"/>
        <w:rPr>
          <w:sz w:val="22"/>
          <w:szCs w:val="22"/>
        </w:rPr>
      </w:pPr>
      <w:bookmarkStart w:colFirst="0" w:colLast="0" w:name="_4e7ly0top1wk" w:id="34"/>
      <w:bookmarkEnd w:id="34"/>
      <w:r w:rsidDel="00000000" w:rsidR="00000000" w:rsidRPr="00000000">
        <w:rPr>
          <w:sz w:val="24"/>
          <w:szCs w:val="24"/>
          <w:rtl w:val="0"/>
        </w:rPr>
        <w:t xml:space="preserve">RandomForest показал хорошие результаты ROC-AUC(0.81) и лидирует по метрикам Accuracy(0.73) и Recall(0.74), что важно для минимизации ложноотрицательных срабатываний.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ss1h6jx13tz3" w:id="35"/>
      <w:bookmarkEnd w:id="35"/>
      <w:r w:rsidDel="00000000" w:rsidR="00000000" w:rsidRPr="00000000">
        <w:rPr>
          <w:rtl w:val="0"/>
        </w:rPr>
        <w:t xml:space="preserve">CC50 &gt; медианы</w:t>
      </w:r>
    </w:p>
    <w:tbl>
      <w:tblPr>
        <w:tblStyle w:val="Table4"/>
        <w:tblW w:w="10710.0" w:type="dxa"/>
        <w:jc w:val="left"/>
        <w:tblInd w:w="-8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0"/>
        <w:gridCol w:w="1740"/>
        <w:gridCol w:w="1545"/>
        <w:gridCol w:w="1965"/>
        <w:gridCol w:w="1785"/>
        <w:gridCol w:w="1575"/>
        <w:tblGridChange w:id="0">
          <w:tblGrid>
            <w:gridCol w:w="2100"/>
            <w:gridCol w:w="1740"/>
            <w:gridCol w:w="1545"/>
            <w:gridCol w:w="1965"/>
            <w:gridCol w:w="1785"/>
            <w:gridCol w:w="15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pStyle w:val="Heading4"/>
              <w:spacing w:after="0" w:before="0" w:line="240" w:lineRule="auto"/>
              <w:jc w:val="center"/>
              <w:rPr/>
            </w:pPr>
            <w:bookmarkStart w:colFirst="0" w:colLast="0" w:name="_frlti09zcph3" w:id="36"/>
            <w:bookmarkEnd w:id="36"/>
            <w:r w:rsidDel="00000000" w:rsidR="00000000" w:rsidRPr="00000000">
              <w:rPr>
                <w:rtl w:val="0"/>
              </w:rPr>
              <w:t xml:space="preserve">ROC-AUC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Recall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pStyle w:val="Heading3"/>
              <w:spacing w:after="0" w:before="0" w:lineRule="auto"/>
              <w:jc w:val="center"/>
              <w:rPr/>
            </w:pPr>
            <w:bookmarkStart w:colFirst="0" w:colLast="0" w:name="_49leafug2dkx" w:id="37"/>
            <w:bookmarkEnd w:id="37"/>
            <w:r w:rsidDel="00000000" w:rsidR="00000000" w:rsidRPr="00000000">
              <w:rPr>
                <w:rtl w:val="0"/>
              </w:rPr>
              <w:t xml:space="preserve">RandomForest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0.73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0.70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 </w:t>
            </w:r>
          </w:p>
        </w:tc>
      </w:tr>
    </w:tbl>
    <w:p w:rsidR="00000000" w:rsidDel="00000000" w:rsidP="00000000" w:rsidRDefault="00000000" w:rsidRPr="00000000" w14:paraId="00000139">
      <w:pPr>
        <w:pStyle w:val="Heading5"/>
        <w:rPr>
          <w:sz w:val="24"/>
          <w:szCs w:val="24"/>
        </w:rPr>
      </w:pPr>
      <w:bookmarkStart w:colFirst="0" w:colLast="0" w:name="_ttsk75sd0uu5" w:id="38"/>
      <w:bookmarkEnd w:id="38"/>
      <w:r w:rsidDel="00000000" w:rsidR="00000000" w:rsidRPr="00000000">
        <w:rPr>
          <w:sz w:val="24"/>
          <w:szCs w:val="24"/>
          <w:rtl w:val="0"/>
        </w:rPr>
        <w:t xml:space="preserve">RandomForest</w:t>
      </w:r>
      <w:r w:rsidDel="00000000" w:rsidR="00000000" w:rsidRPr="00000000">
        <w:rPr>
          <w:sz w:val="24"/>
          <w:szCs w:val="24"/>
          <w:rtl w:val="0"/>
        </w:rPr>
        <w:t xml:space="preserve"> показал лучшие результаты всех метрик, что важно, так как определение риска - один из самых важных критериев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hla8z3tymuaq" w:id="39"/>
      <w:bookmarkEnd w:id="39"/>
      <w:r w:rsidDel="00000000" w:rsidR="00000000" w:rsidRPr="00000000">
        <w:rPr>
          <w:rtl w:val="0"/>
        </w:rPr>
        <w:t xml:space="preserve">SI  &gt; медианы</w:t>
      </w:r>
    </w:p>
    <w:tbl>
      <w:tblPr>
        <w:tblStyle w:val="Table5"/>
        <w:tblW w:w="10710.0" w:type="dxa"/>
        <w:jc w:val="left"/>
        <w:tblInd w:w="-8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0"/>
        <w:gridCol w:w="1740"/>
        <w:gridCol w:w="1545"/>
        <w:gridCol w:w="1965"/>
        <w:gridCol w:w="1785"/>
        <w:gridCol w:w="1575"/>
        <w:tblGridChange w:id="0">
          <w:tblGrid>
            <w:gridCol w:w="2100"/>
            <w:gridCol w:w="1740"/>
            <w:gridCol w:w="1545"/>
            <w:gridCol w:w="1965"/>
            <w:gridCol w:w="1785"/>
            <w:gridCol w:w="15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Style w:val="Heading4"/>
              <w:spacing w:after="0" w:before="0" w:lineRule="auto"/>
              <w:jc w:val="center"/>
              <w:rPr/>
            </w:pPr>
            <w:bookmarkStart w:colFirst="0" w:colLast="0" w:name="_d0dt9pu6kvj2" w:id="40"/>
            <w:bookmarkEnd w:id="40"/>
            <w:r w:rsidDel="00000000" w:rsidR="00000000" w:rsidRPr="00000000">
              <w:rPr>
                <w:rtl w:val="0"/>
              </w:rPr>
              <w:t xml:space="preserve">ROC-AUC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Recall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Style w:val="Heading3"/>
              <w:spacing w:after="0" w:before="0" w:line="240" w:lineRule="auto"/>
              <w:jc w:val="center"/>
              <w:rPr/>
            </w:pPr>
            <w:bookmarkStart w:colFirst="0" w:colLast="0" w:name="_vyvqvolxb37d" w:id="41"/>
            <w:bookmarkEnd w:id="41"/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0.56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RandomForest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0.57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0.58 </w:t>
            </w:r>
          </w:p>
        </w:tc>
      </w:tr>
    </w:tbl>
    <w:p w:rsidR="00000000" w:rsidDel="00000000" w:rsidP="00000000" w:rsidRDefault="00000000" w:rsidRPr="00000000" w14:paraId="00000153">
      <w:pPr>
        <w:pStyle w:val="Heading5"/>
        <w:rPr/>
      </w:pPr>
      <w:bookmarkStart w:colFirst="0" w:colLast="0" w:name="_du28cgc1r7vq" w:id="42"/>
      <w:bookmarkEnd w:id="42"/>
      <w:r w:rsidDel="00000000" w:rsidR="00000000" w:rsidRPr="00000000">
        <w:rPr>
          <w:rtl w:val="0"/>
        </w:rPr>
        <w:t xml:space="preserve">XGB </w:t>
      </w:r>
      <w:r w:rsidDel="00000000" w:rsidR="00000000" w:rsidRPr="00000000">
        <w:rPr>
          <w:rtl w:val="0"/>
        </w:rPr>
        <w:t xml:space="preserve">показал лучшие результаты всех метрик, что важно, так как определение риска - один из самых важных критериев</w:t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n879r0weqpjc" w:id="43"/>
      <w:bookmarkEnd w:id="43"/>
      <w:r w:rsidDel="00000000" w:rsidR="00000000" w:rsidRPr="00000000">
        <w:rPr>
          <w:rtl w:val="0"/>
        </w:rPr>
        <w:t xml:space="preserve">SI  &gt; 8</w:t>
      </w:r>
    </w:p>
    <w:p w:rsidR="00000000" w:rsidDel="00000000" w:rsidP="00000000" w:rsidRDefault="00000000" w:rsidRPr="00000000" w14:paraId="00000155">
      <w:pPr>
        <w:pStyle w:val="Heading5"/>
        <w:rPr>
          <w:sz w:val="24"/>
          <w:szCs w:val="24"/>
        </w:rPr>
      </w:pPr>
      <w:bookmarkStart w:colFirst="0" w:colLast="0" w:name="_1sjc3mv5vdw2" w:id="44"/>
      <w:bookmarkEnd w:id="44"/>
      <w:r w:rsidDel="00000000" w:rsidR="00000000" w:rsidRPr="00000000">
        <w:rPr>
          <w:sz w:val="24"/>
          <w:szCs w:val="24"/>
          <w:rtl w:val="0"/>
        </w:rPr>
        <w:t xml:space="preserve">Важно не пропустить перспективных соединений - попробовал сместить порог классификации для увеличения Recall</w:t>
      </w:r>
    </w:p>
    <w:tbl>
      <w:tblPr>
        <w:tblStyle w:val="Table6"/>
        <w:tblW w:w="10725.0" w:type="dxa"/>
        <w:jc w:val="left"/>
        <w:tblInd w:w="-8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55"/>
        <w:gridCol w:w="1335"/>
        <w:gridCol w:w="1470"/>
        <w:gridCol w:w="1365"/>
        <w:gridCol w:w="1590"/>
        <w:gridCol w:w="1410"/>
        <w:gridCol w:w="1800"/>
        <w:tblGridChange w:id="0">
          <w:tblGrid>
            <w:gridCol w:w="1755"/>
            <w:gridCol w:w="1335"/>
            <w:gridCol w:w="1470"/>
            <w:gridCol w:w="1365"/>
            <w:gridCol w:w="1590"/>
            <w:gridCol w:w="1410"/>
            <w:gridCol w:w="180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pStyle w:val="Heading4"/>
              <w:spacing w:after="0" w:before="0" w:line="391.30434782608694" w:lineRule="auto"/>
              <w:jc w:val="center"/>
              <w:rPr/>
            </w:pPr>
            <w:bookmarkStart w:colFirst="0" w:colLast="0" w:name="_g2bwvnfm8iqr" w:id="45"/>
            <w:bookmarkEnd w:id="45"/>
            <w:r w:rsidDel="00000000" w:rsidR="00000000" w:rsidRPr="00000000">
              <w:rPr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ROC-AUC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pStyle w:val="Heading3"/>
              <w:spacing w:after="0" w:before="0" w:line="391.30434782608694" w:lineRule="auto"/>
              <w:jc w:val="center"/>
              <w:rPr/>
            </w:pPr>
            <w:bookmarkStart w:colFirst="0" w:colLast="0" w:name="_sdty7liuaftx" w:id="46"/>
            <w:bookmarkEnd w:id="46"/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LogReg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RandomForest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391.30434782608694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pStyle w:val="Heading5"/>
        <w:rPr/>
      </w:pPr>
      <w:bookmarkStart w:colFirst="0" w:colLast="0" w:name="_tkaf7uxnkspj" w:id="47"/>
      <w:bookmarkEnd w:id="47"/>
      <w:r w:rsidDel="00000000" w:rsidR="00000000" w:rsidRPr="00000000">
        <w:rPr>
          <w:rtl w:val="0"/>
        </w:rPr>
        <w:t xml:space="preserve">XGBoost</w:t>
      </w:r>
      <w:r w:rsidDel="00000000" w:rsidR="00000000" w:rsidRPr="00000000">
        <w:rPr>
          <w:rtl w:val="0"/>
        </w:rPr>
        <w:t xml:space="preserve"> показал лучшие результаты всех метрик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/>
      </w:pPr>
      <w:bookmarkStart w:colFirst="0" w:colLast="0" w:name="_c4nvurjrenwq" w:id="48"/>
      <w:bookmarkEnd w:id="48"/>
      <w:r w:rsidDel="00000000" w:rsidR="00000000" w:rsidRPr="00000000">
        <w:rPr>
          <w:rtl w:val="0"/>
        </w:rPr>
        <w:t xml:space="preserve">Итоговый вывод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2t2yzrbv2fgi" w:id="49"/>
      <w:bookmarkEnd w:id="49"/>
      <w:r w:rsidDel="00000000" w:rsidR="00000000" w:rsidRPr="00000000">
        <w:rPr>
          <w:rtl w:val="0"/>
        </w:rPr>
        <w:t xml:space="preserve">Краткие выводы по моделям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mt93tggqag0s" w:id="50"/>
      <w:bookmarkEnd w:id="50"/>
      <w:r w:rsidDel="00000000" w:rsidR="00000000" w:rsidRPr="00000000">
        <w:rPr>
          <w:rtl w:val="0"/>
        </w:rPr>
        <w:t xml:space="preserve">Регрессия</w:t>
      </w:r>
    </w:p>
    <w:tbl>
      <w:tblPr>
        <w:tblStyle w:val="Table7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0"/>
        <w:gridCol w:w="2160"/>
        <w:gridCol w:w="1980"/>
        <w:gridCol w:w="3060"/>
        <w:tblGridChange w:id="0">
          <w:tblGrid>
            <w:gridCol w:w="1740"/>
            <w:gridCol w:w="2160"/>
            <w:gridCol w:w="1980"/>
            <w:gridCol w:w="306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Цель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Лучшая модель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IC50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Без CC50 (честный прогноз для новых молекул)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CC50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RandomForest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Исходный таргет (не логарифмировал)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RandomForest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~0.23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Очень плохо, непрерывный прогноз ненадежен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Главное: IC50 и CC50 предсказываются приемлемо. SI предсказывать в виде числа бессмысленно.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us8tpzbzp9rc" w:id="51"/>
      <w:bookmarkEnd w:id="51"/>
      <w:r w:rsidDel="00000000" w:rsidR="00000000" w:rsidRPr="00000000">
        <w:rPr>
          <w:rtl w:val="0"/>
        </w:rPr>
        <w:t xml:space="preserve">Классификация</w:t>
      </w:r>
    </w:p>
    <w:tbl>
      <w:tblPr>
        <w:tblStyle w:val="Table8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35.0933670116115"/>
        <w:gridCol w:w="2127.1255332036035"/>
        <w:gridCol w:w="1949.8650721033032"/>
        <w:gridCol w:w="3013.4278387051054"/>
        <w:tblGridChange w:id="0">
          <w:tblGrid>
            <w:gridCol w:w="1935.0933670116115"/>
            <w:gridCol w:w="2127.1255332036035"/>
            <w:gridCol w:w="1949.8650721033032"/>
            <w:gridCol w:w="3013.427838705105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Лучшая модель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ROC-AUC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Ключевая метрика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IC50 &gt; медианы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RandomForest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Recall 0.74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CC50 &gt; медианы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RandomForest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Все метрики лучшие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 &gt; медианы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RandomForest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Приемлемо, но хуже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 &gt;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Recall 0.74 (важно не пропустить кандидатов)</w:t>
            </w:r>
          </w:p>
        </w:tc>
      </w:tr>
    </w:tbl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qu8meemzohu" w:id="52"/>
      <w:bookmarkEnd w:id="52"/>
      <w:r w:rsidDel="00000000" w:rsidR="00000000" w:rsidRPr="00000000">
        <w:rPr>
          <w:rtl w:val="0"/>
        </w:rPr>
        <w:t xml:space="preserve">Практические выводы для подбора параметров препаратов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IC50 и CC50 можно предсказывать — модели работают стабильно. Используйте регрессию для ранжирования кандидатов, классификацию — для грубого отбора.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SI в непрерывном виде предсказывать бесполезно (R² ~0.23). Вместо этого: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Нужно поэкспериментировать с порогами классификации SI&gt;8 для максимизации Recall/F1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XGBoost — самый универсальный алгоритм для этих задач. Он хорошо справляется с нелинейными зависимостями и стабилен.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Итог</w:t>
      </w:r>
    </w:p>
    <w:p w:rsidR="00000000" w:rsidDel="00000000" w:rsidP="00000000" w:rsidRDefault="00000000" w:rsidRPr="00000000" w14:paraId="000001A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Можно доверять: предсказания IC50 и CC50 (R² ~0.5), но стоит более внимательно подойти к вопросу предобработки и подготовки признаков</w:t>
      </w:r>
    </w:p>
    <w:p w:rsidR="00000000" w:rsidDel="00000000" w:rsidP="00000000" w:rsidRDefault="00000000" w:rsidRPr="00000000" w14:paraId="000001A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Можно использовать как ориентир: классификация SI (&gt; медианы или &gt;8)</w:t>
      </w:r>
    </w:p>
    <w:p w:rsidR="00000000" w:rsidDel="00000000" w:rsidP="00000000" w:rsidRDefault="00000000" w:rsidRPr="00000000" w14:paraId="000001A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Нельзя использовать: регрессия SI (числовой прогноз)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5"/>
        <w:rPr/>
      </w:pPr>
      <w:bookmarkStart w:colFirst="0" w:colLast="0" w:name="_dg53ls1cto0b" w:id="53"/>
      <w:bookmarkEnd w:id="53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hilosop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❖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13131"/>
        <w:sz w:val="27"/>
        <w:szCs w:val="27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hilosopher" w:cs="Philosopher" w:eastAsia="Philosopher" w:hAnsi="Philosopher"/>
        <w:sz w:val="24"/>
        <w:szCs w:val="24"/>
        <w:lang w:val="ru"/>
      </w:rPr>
    </w:rPrDefault>
    <w:pPrDefault>
      <w:pPr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color w:val="98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98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Philosopher" w:cs="Philosopher" w:eastAsia="Philosopher" w:hAnsi="Philosopher"/>
      <w:b w:val="1"/>
      <w:bCs w:val="1"/>
      <w:color w:val="98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20" w:before="280" w:line="240" w:lineRule="auto"/>
    </w:pPr>
    <w:rPr>
      <w:rFonts w:ascii="Philosopher" w:cs="Philosopher" w:eastAsia="Philosopher" w:hAnsi="Philosopher"/>
      <w:b w:val="1"/>
      <w:bCs w:val="1"/>
      <w:color w:val="98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Philosopher" w:cs="Philosopher" w:eastAsia="Philosopher" w:hAnsi="Philosopher"/>
      <w:b w:val="1"/>
      <w:bCs w:val="1"/>
      <w:color w:val="666666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Philosopher" w:cs="Philosopher" w:eastAsia="Philosopher" w:hAnsi="Philosopher"/>
      <w:b w:val="1"/>
      <w:bCs w:val="1"/>
      <w:color w:val="99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282a2c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cPr>
      <w:shd w:fill="151517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cPr>
      <w:shd w:fill="151517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cPr>
      <w:shd w:fill="151517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cPr>
      <w:shd w:fill="151517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hilosopher-regular.ttf"/><Relationship Id="rId2" Type="http://schemas.openxmlformats.org/officeDocument/2006/relationships/font" Target="fonts/Philosopher-bold.ttf"/><Relationship Id="rId3" Type="http://schemas.openxmlformats.org/officeDocument/2006/relationships/font" Target="fonts/Philosopher-italic.ttf"/><Relationship Id="rId4" Type="http://schemas.openxmlformats.org/officeDocument/2006/relationships/font" Target="fonts/Philosop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