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5B1E" w14:textId="4A49AE63" w:rsidR="003A0A5F" w:rsidRPr="004E46BA" w:rsidRDefault="003A0A5F" w:rsidP="003F3509">
      <w:pPr>
        <w:pStyle w:val="Cm"/>
        <w:jc w:val="center"/>
        <w:rPr>
          <w:rStyle w:val="CmChar"/>
          <w:i/>
          <w:iCs/>
        </w:rPr>
      </w:pPr>
      <w:r w:rsidRPr="004E46BA">
        <w:rPr>
          <w:i/>
          <w:iCs/>
        </w:rPr>
        <w:t xml:space="preserve">Tatabánya Zoo </w:t>
      </w:r>
      <w:r w:rsidRPr="004E46BA">
        <w:rPr>
          <w:rStyle w:val="CmChar"/>
          <w:i/>
          <w:iCs/>
        </w:rPr>
        <w:t>Dokumentáció</w:t>
      </w:r>
    </w:p>
    <w:p w14:paraId="72B1F704" w14:textId="508ECE4C" w:rsidR="003F3509" w:rsidRPr="001A2777" w:rsidRDefault="003F3509" w:rsidP="003F3509">
      <w:pPr>
        <w:pStyle w:val="Cmsor1"/>
        <w:rPr>
          <w:b/>
          <w:bCs/>
          <w:u w:val="single"/>
        </w:rPr>
      </w:pPr>
      <w:r w:rsidRPr="001A2777">
        <w:rPr>
          <w:b/>
          <w:bCs/>
          <w:u w:val="single"/>
        </w:rPr>
        <w:t xml:space="preserve">Felépítés, oldalszerkezet </w:t>
      </w:r>
    </w:p>
    <w:p w14:paraId="6C7AB116" w14:textId="3C0A6A35" w:rsidR="003F3509" w:rsidRDefault="003F3509" w:rsidP="003F3509">
      <w:r>
        <w:t>Mindegyik oldal Bootstrap v5.3 külső könyvtárra épül. A</w:t>
      </w:r>
      <w:r w:rsidR="00574BD1">
        <w:t xml:space="preserve">z oldal </w:t>
      </w:r>
      <w:r>
        <w:t>a</w:t>
      </w:r>
      <w:r w:rsidR="00574BD1">
        <w:t xml:space="preserve"> </w:t>
      </w:r>
      <w:r>
        <w:t xml:space="preserve">.container-fluid </w:t>
      </w:r>
      <w:r w:rsidR="00574BD1">
        <w:t xml:space="preserve">faltól-falig tartó </w:t>
      </w:r>
      <w:r>
        <w:t>Bootstrapes</w:t>
      </w:r>
      <w:r w:rsidR="00574BD1">
        <w:t xml:space="preserve"> osztállyal felruházott &lt;div&gt; elem tartalmában van.</w:t>
      </w:r>
    </w:p>
    <w:p w14:paraId="2C5B8D36" w14:textId="4F4509DD" w:rsidR="00574BD1" w:rsidRDefault="00574BD1" w:rsidP="003F3509">
      <w:r>
        <w:t>Az oldal több eszközön tesztelt, és reszponzív, például iPhone SE, iPhone XR, Samsung S8+, Samsung S20 Ultra. Természetesen ezeken kívül közel minden felbontáson egy tökéletes felhasználói élményt nyújt, és minden funkciója működik.</w:t>
      </w:r>
    </w:p>
    <w:p w14:paraId="3820554D" w14:textId="449EBFC6" w:rsidR="00574BD1" w:rsidRDefault="00574BD1" w:rsidP="003F3509">
      <w:r>
        <w:t>A reszponzív nézetet a Bootstrap col rendszere biztosítja. A nézetek úgy változnak, ahogy a képernyő mérete csökken vagy nő, eszerint arányos</w:t>
      </w:r>
      <w:r w:rsidR="0058191F">
        <w:t>an</w:t>
      </w:r>
      <w:r>
        <w:t xml:space="preserve"> </w:t>
      </w:r>
      <w:r w:rsidR="0058191F">
        <w:t xml:space="preserve">(százalékosan) változnak az elemek és az őket tartalmazó konténerek. </w:t>
      </w:r>
      <w:r>
        <w:t xml:space="preserve"> </w:t>
      </w:r>
      <w:r w:rsidR="003A7EA8">
        <w:t xml:space="preserve">Azokat az eseteket, amiket a Bootstrap nem helyesen oldott meg, media query-kel kezeltük. </w:t>
      </w:r>
    </w:p>
    <w:p w14:paraId="335E2C1F" w14:textId="28808F32" w:rsidR="00CA3DF7" w:rsidRDefault="003A7EA8" w:rsidP="003F3509">
      <w:r>
        <w:t>Mindegyik oldal HTML5-ös elrendezés szerint épül fel</w:t>
      </w:r>
      <w:r w:rsidR="005A5A47">
        <w:t xml:space="preserve">, és egyéni témát követnek </w:t>
      </w:r>
      <w:r w:rsidR="00021D14">
        <w:t>–</w:t>
      </w:r>
      <w:r w:rsidR="005A5A47">
        <w:t xml:space="preserve"> miszerint</w:t>
      </w:r>
      <w:r w:rsidR="00021D14">
        <w:t xml:space="preserve"> azonos a fejléc, lábléc tematikája – minimális eltérés a tartalmuk, például a főoldalon az aloldalak gombjai vannak csak ott, amíg az aloldalakon a főoldalé és jelen van.</w:t>
      </w:r>
      <w:r w:rsidR="00CA3DF7">
        <w:t xml:space="preserve"> Társul a tematikához az állandó háttér és logó.</w:t>
      </w:r>
    </w:p>
    <w:p w14:paraId="568607FA" w14:textId="3D16229C" w:rsidR="003A7EA8" w:rsidRDefault="00021D14" w:rsidP="003F3509">
      <w:r>
        <w:t xml:space="preserve"> A fejléc egyszerűen épül fel, a Bootstrap alapvető oldalról beugró menüjét használtuk</w:t>
      </w:r>
      <w:r w:rsidR="000C62CF">
        <w:t xml:space="preserve"> egy egyszerű fejléc felépítéssel megspékelve.</w:t>
      </w:r>
      <w:r>
        <w:t xml:space="preserve"> A &lt;header&gt; tag közé esik a &lt;nav&gt;</w:t>
      </w:r>
      <w:r w:rsidR="0088749A">
        <w:t xml:space="preserve">, amin .navbar és .navbar-dark keretrendszeri osztályok vannak. A </w:t>
      </w:r>
      <w:r w:rsidR="001A2777">
        <w:t>&lt;</w:t>
      </w:r>
      <w:r w:rsidR="0088749A">
        <w:t>nav</w:t>
      </w:r>
      <w:r w:rsidR="001A2777">
        <w:t>&gt;</w:t>
      </w:r>
      <w:r w:rsidR="0088749A">
        <w:t xml:space="preserve"> tartalma faltól falig megy a ráadott .container-fluid osztály miatt, ami a főoldalon 3 linkből, és </w:t>
      </w:r>
      <w:r w:rsidR="000C62CF">
        <w:t xml:space="preserve">a keretrendszerbeli </w:t>
      </w:r>
      <w:r w:rsidR="0088749A">
        <w:t>hambugermenüből áll.</w:t>
      </w:r>
    </w:p>
    <w:p w14:paraId="69165984" w14:textId="41759819" w:rsidR="000C62CF" w:rsidRDefault="000C62CF" w:rsidP="003F3509">
      <w:r>
        <w:t>A hamburgermenü minden oldalon jelen van, és lenyomva jobb oldalról beugrik egy sáv, amin tájékozódási linkek vannak.</w:t>
      </w:r>
    </w:p>
    <w:p w14:paraId="1D355BA7" w14:textId="5F171C6B" w:rsidR="002216BA" w:rsidRDefault="002216BA" w:rsidP="003F3509">
      <w:r>
        <w:t>A legtöbb ikon a bootstrap icons könyvtárat használja.</w:t>
      </w:r>
    </w:p>
    <w:p w14:paraId="67031B07" w14:textId="2DD60D96" w:rsidR="00E83D02" w:rsidRDefault="00E83D02" w:rsidP="003F3509">
      <w:r>
        <w:t>Kisebb képernyőkön, a reszponzív nézet szerint a cél mindig az volt, hogy mindent megtudjunk jeleníteni, ebből kifolyólag egymás alá törnek az elemek, ha nincs elég hely.</w:t>
      </w:r>
    </w:p>
    <w:p w14:paraId="6B90F551" w14:textId="3FE36D01" w:rsidR="008C43C4" w:rsidRDefault="008C43C4" w:rsidP="003F3509">
      <w:r>
        <w:t xml:space="preserve">Az összes szöveg font-style-ja a </w:t>
      </w:r>
      <w:hyperlink r:id="rId6" w:history="1">
        <w:r w:rsidRPr="0059444C">
          <w:rPr>
            <w:rStyle w:val="Hiperhivatkozs"/>
          </w:rPr>
          <w:t>https://fonts.google.com/</w:t>
        </w:r>
      </w:hyperlink>
      <w:r>
        <w:t xml:space="preserve"> -ról van.</w:t>
      </w:r>
      <w:r>
        <w:br/>
        <w:t>Jelenestben a Bungee Spice-ot használtuk, mint séma vezető – ez a sárga átmenetes szöveg képzi az összes címet az oldalon. A többi elem, például a paragrafusok Kanit-tal vannak megjelenítve.</w:t>
      </w:r>
    </w:p>
    <w:p w14:paraId="6C12CB95" w14:textId="73974182" w:rsidR="00CA3DF7" w:rsidRDefault="00CA3DF7" w:rsidP="003F3509"/>
    <w:p w14:paraId="444D4F27" w14:textId="6D993E91" w:rsidR="007F152A" w:rsidRPr="004E46BA" w:rsidRDefault="007F152A" w:rsidP="007F152A">
      <w:pPr>
        <w:pStyle w:val="Cm"/>
        <w:jc w:val="center"/>
        <w:rPr>
          <w:b/>
          <w:bCs/>
          <w:sz w:val="48"/>
          <w:szCs w:val="48"/>
          <w:u w:val="single"/>
        </w:rPr>
      </w:pPr>
      <w:r w:rsidRPr="004E46BA">
        <w:rPr>
          <w:b/>
          <w:bCs/>
          <w:sz w:val="48"/>
          <w:szCs w:val="48"/>
          <w:u w:val="single"/>
        </w:rPr>
        <w:t>Főoldal</w:t>
      </w:r>
    </w:p>
    <w:p w14:paraId="6F65F04E" w14:textId="34C0D3CD" w:rsidR="007F152A" w:rsidRDefault="007F152A" w:rsidP="007F152A">
      <w:r>
        <w:t>Az weblapra érve egyből látható a fent említett fejléc, és egy slideshow. A slideshow a keretrendszerbeli mozgó, gombos verzió. A fejléc vonaláig megy a .container-fluid osztálynak köszönhetően. Három kép váltakozik ~ 6 másodperces váltakozással.</w:t>
      </w:r>
    </w:p>
    <w:p w14:paraId="254149AF" w14:textId="2EB486BF" w:rsidR="007F152A" w:rsidRDefault="007F152A" w:rsidP="007F152A">
      <w:r>
        <w:t xml:space="preserve">A slideshow, avagy slider  osztály egy divre van rárakva, társítva a .container-fluid osztállyal. Ezt egy másik div követi, amin a carousel slide osztály, és a carouselExampleIndicators id, illetve a data-bs-ride attribútummal van ellátva. </w:t>
      </w:r>
    </w:p>
    <w:p w14:paraId="247ED534" w14:textId="77777777" w:rsidR="007F152A" w:rsidRDefault="007F152A" w:rsidP="007F152A">
      <w:r>
        <w:t>A carousel slide osztályok azonosítják a keretrendszer számára a slideshowt, az id pedig az elérésért felel. A data-bs-ride a slideshow „elindítását” végzi.</w:t>
      </w:r>
    </w:p>
    <w:p w14:paraId="0E1B09FF" w14:textId="23A6AD57" w:rsidR="007F152A" w:rsidRDefault="007F152A" w:rsidP="007F152A">
      <w:r>
        <w:t xml:space="preserve">A következő elem egy &lt;div&gt;, amin a carousel-indicators osztály van, ez tartalmazza a navigáló gombokat. Ezek alap &lt;button&gt; tagek, type „button”-al ellátva. A rajtuk lévő data-bs-slide-to”x” a következő képre való automatikus léptetést biztosítja, ha nem mi irányítjuk. </w:t>
      </w:r>
    </w:p>
    <w:p w14:paraId="0FBF1139" w14:textId="4E526F77" w:rsidR="007F152A" w:rsidRDefault="00482962" w:rsidP="007F152A">
      <w:r>
        <w:t xml:space="preserve">Ezt követően a képet egy carousel-inner osztályú div jön, ez a tartalmat jelzi a keretrendszer számára. Ebben egy abszolút pozíciójú </w:t>
      </w:r>
      <w:r w:rsidR="001A2777">
        <w:t>&lt;</w:t>
      </w:r>
      <w:r>
        <w:t>h4</w:t>
      </w:r>
      <w:r w:rsidR="001A2777">
        <w:t>&gt;</w:t>
      </w:r>
      <w:r>
        <w:t xml:space="preserve"> van, amely a képeken mindig ugyanott jelenik meg.</w:t>
      </w:r>
    </w:p>
    <w:p w14:paraId="249E5C4A" w14:textId="2CD8B55D" w:rsidR="0011586A" w:rsidRDefault="0011586A" w:rsidP="007F152A">
      <w:r>
        <w:t xml:space="preserve">Az utolsó elem az egy </w:t>
      </w:r>
      <w:r w:rsidR="001A2777">
        <w:t>&lt;</w:t>
      </w:r>
      <w:r>
        <w:t>img</w:t>
      </w:r>
      <w:r w:rsidR="001A2777">
        <w:t>&gt;</w:t>
      </w:r>
      <w:r>
        <w:t>, amin d-block, w-100 és kizárólag a 2. képen „giraffeTop” osztályok vannak. A d-block az elemek egymás alá való törést biztosítja, a w-100 pedig a szélesség teljes, tehát 100%-os kihasználtságát biztosítja. A giraffeTop a kizárólag a második képen megjelenő osztály pedig a megjelenített kép tetejét mutatja, hogy a zsiráf feje tisztán kivehető legyen.</w:t>
      </w:r>
    </w:p>
    <w:p w14:paraId="77E3530C" w14:textId="72DE34BF" w:rsidR="002779AD" w:rsidRDefault="002779AD" w:rsidP="007F152A">
      <w:r>
        <w:t>Az oldal további részei sorokra vannak osztva, amik oszlopokon épülnek fel, a fent említett col rendszerrel.</w:t>
      </w:r>
    </w:p>
    <w:p w14:paraId="31F5ACF7" w14:textId="20225FE5" w:rsidR="0011586A" w:rsidRDefault="0011586A" w:rsidP="007F152A">
      <w:r>
        <w:t>Lentebb görgetve láthatunk egy &lt;h3&gt;-as elemet, ami a felhasználót a látogatása megtervezésére buzdítja. Ez gyakorlatilag</w:t>
      </w:r>
      <w:r w:rsidR="00082EAD">
        <w:t xml:space="preserve"> egy </w:t>
      </w:r>
      <w:r w:rsidR="004E46BA">
        <w:t>&lt;</w:t>
      </w:r>
      <w:r w:rsidR="00082EAD">
        <w:t>section</w:t>
      </w:r>
      <w:r w:rsidR="004E46BA">
        <w:t>&gt;</w:t>
      </w:r>
      <w:r w:rsidR="00082EAD">
        <w:t>, amin egy .row osztály van</w:t>
      </w:r>
      <w:r w:rsidR="00995DFC">
        <w:t xml:space="preserve"> a keretrendszerből. Egy nagy oszlop az egész </w:t>
      </w:r>
      <w:r w:rsidR="004E46BA">
        <w:t>&lt;</w:t>
      </w:r>
      <w:r w:rsidR="00995DFC">
        <w:t>section</w:t>
      </w:r>
      <w:r w:rsidR="004E46BA">
        <w:t>&gt;</w:t>
      </w:r>
      <w:r w:rsidR="00995DFC">
        <w:t>, a cím alatt egy egyszerű &lt;p&gt; egység van, benne egy kis leírás.</w:t>
      </w:r>
    </w:p>
    <w:p w14:paraId="2E4FB9D8" w14:textId="43A6B722" w:rsidR="002779AD" w:rsidRDefault="002779AD" w:rsidP="007F152A">
      <w:r>
        <w:t xml:space="preserve">A következő sor 3 egyenlő oszlopból áll, itt minimális információ található, egy Google maps integrációval.  Ez egy iframe, ami a Google mapsnél generált linkkel hivatkozik. </w:t>
      </w:r>
    </w:p>
    <w:p w14:paraId="31B06165" w14:textId="42328F48" w:rsidR="002779AD" w:rsidRDefault="002779AD" w:rsidP="007F152A">
      <w:r>
        <w:t>A másik két oszlop kis információt tartalmaz, és két gombot, amik különálló modalokra mutatnak. Ezek a modallok egy kékes hátteren lévő kis információt hoznak fel.</w:t>
      </w:r>
    </w:p>
    <w:p w14:paraId="4B67A352" w14:textId="33EC09C8" w:rsidR="00E83D02" w:rsidRDefault="002779AD" w:rsidP="007F152A">
      <w:r>
        <w:t>A modallok a keretrendszerbeli alapvető osztályokkal rendelkezik, hasonlóan a sliderhez.</w:t>
      </w:r>
    </w:p>
    <w:p w14:paraId="34258FAC" w14:textId="2005780D" w:rsidR="007C4F75" w:rsidRDefault="002779AD" w:rsidP="007F152A">
      <w:r>
        <w:t xml:space="preserve">A következő szakasz 4 </w:t>
      </w:r>
      <w:r w:rsidR="00111E80">
        <w:t>oszlopból áll</w:t>
      </w:r>
      <w:r w:rsidR="007C4F75">
        <w:t>, ami az oldal lakóit mutatja be nagyon egyszerűen.</w:t>
      </w:r>
      <w:r w:rsidR="007C4F75">
        <w:br/>
        <w:t xml:space="preserve">Szemléltetésként megjelenik 4 állat, aki reprezentálják az alattuk található fajokat. Mindegyik faj 3 col egységet kapott, amiben egy article van, abban egy figure tag, ami tartalmazza az &lt;img&gt; és &lt;figcaption&gt; tageket. </w:t>
      </w:r>
    </w:p>
    <w:p w14:paraId="286C6A48" w14:textId="0E0C554D" w:rsidR="007C4F75" w:rsidRDefault="007C4F75" w:rsidP="007F152A">
      <w:r>
        <w:t xml:space="preserve">A Főoldal utolsó tartalmi szekciója az állatkertben történő 3 hír előnézetét tartalmazza,  </w:t>
      </w:r>
    </w:p>
    <w:p w14:paraId="1B1EDFCB" w14:textId="6DD519FE" w:rsidR="007C4F75" w:rsidRDefault="007C4F75" w:rsidP="007F152A">
      <w:r>
        <w:t xml:space="preserve">amik egyenlően 4 col egységre vannak tagolva. A tartalom mindhárom esetben &lt;article&gt; </w:t>
      </w:r>
    </w:p>
    <w:p w14:paraId="1B4340A8" w14:textId="4C521544" w:rsidR="002779AD" w:rsidRDefault="007C4F75" w:rsidP="007F152A">
      <w:r>
        <w:t>tagok között van, amit követ egy &lt;img&gt;, egy kiscím (h5), dátum, a hír címe és egy gomb, ami a hírhez vezet.</w:t>
      </w:r>
    </w:p>
    <w:p w14:paraId="0B00B4E3" w14:textId="2FFBC191" w:rsidR="002216BA" w:rsidRDefault="002216BA" w:rsidP="007F152A">
      <w:r>
        <w:t>Ezt követi az utolsó nem tartalmi szekció, ami csak egy szimpla gomb, ami felvisz az oldal tetejére.</w:t>
      </w:r>
    </w:p>
    <w:p w14:paraId="30490861" w14:textId="04B36801" w:rsidR="002779AD" w:rsidRDefault="002216BA" w:rsidP="007F152A">
      <w:r>
        <w:t xml:space="preserve">Mint legutolsó rész, a </w:t>
      </w:r>
      <w:r w:rsidR="001A2777">
        <w:t>&lt;</w:t>
      </w:r>
      <w:r>
        <w:t>footer</w:t>
      </w:r>
      <w:r w:rsidR="001A2777">
        <w:t>&gt;</w:t>
      </w:r>
      <w:r>
        <w:t xml:space="preserve"> (lábléc) szintén egy sor, amiben 2 oszlop van, 6 col egységgel elosztva.</w:t>
      </w:r>
      <w:r w:rsidR="00E83D02">
        <w:t xml:space="preserve"> Az oszlopok tartalma informatív, egyszerű elérhetőségeket tartalmaz.</w:t>
      </w:r>
    </w:p>
    <w:p w14:paraId="3DB74BE9" w14:textId="0FF805D1" w:rsidR="00E83D02" w:rsidRPr="004E46BA" w:rsidRDefault="00E83D02" w:rsidP="004E46BA">
      <w:pPr>
        <w:pStyle w:val="Cmsor1"/>
        <w:rPr>
          <w:b/>
          <w:bCs/>
          <w:u w:val="single"/>
        </w:rPr>
      </w:pPr>
      <w:r w:rsidRPr="004E46BA">
        <w:rPr>
          <w:b/>
          <w:bCs/>
          <w:u w:val="single"/>
        </w:rPr>
        <w:t>Hírek aloldalak</w:t>
      </w:r>
    </w:p>
    <w:p w14:paraId="643C33F7" w14:textId="1CDA3CFC" w:rsidR="00E83D02" w:rsidRDefault="00E83D02" w:rsidP="00E83D02">
      <w:r>
        <w:t xml:space="preserve">Az aloldalak követik a főoldal sémáját, tehát egyezik a </w:t>
      </w:r>
      <w:r w:rsidR="001A2777">
        <w:t>&lt;</w:t>
      </w:r>
      <w:r>
        <w:t>footer</w:t>
      </w:r>
      <w:r w:rsidR="001A2777">
        <w:t>&gt;</w:t>
      </w:r>
      <w:r>
        <w:t xml:space="preserve"> és a </w:t>
      </w:r>
      <w:r w:rsidR="001A2777">
        <w:t>&lt;</w:t>
      </w:r>
      <w:r>
        <w:t>header</w:t>
      </w:r>
      <w:r w:rsidR="001A2777">
        <w:t>&gt;</w:t>
      </w:r>
      <w:r>
        <w:t>.</w:t>
      </w:r>
    </w:p>
    <w:p w14:paraId="723587D6" w14:textId="5AE4668D" w:rsidR="00E83D02" w:rsidRDefault="00FB18C0" w:rsidP="00E83D02">
      <w:r>
        <w:t xml:space="preserve">Három </w:t>
      </w:r>
      <w:r w:rsidR="001A2777">
        <w:t>&lt;</w:t>
      </w:r>
      <w:r w:rsidR="00E83D02">
        <w:t>section</w:t>
      </w:r>
      <w:r w:rsidR="001A2777">
        <w:t>&gt;</w:t>
      </w:r>
      <w:r w:rsidR="00E83D02">
        <w:t xml:space="preserve"> van az egész oldalon, amiben </w:t>
      </w:r>
      <w:r w:rsidR="008C43C4">
        <w:t xml:space="preserve">mindkét </w:t>
      </w:r>
      <w:r w:rsidR="001A2777">
        <w:t>&lt;</w:t>
      </w:r>
      <w:r w:rsidR="008C43C4">
        <w:t>article</w:t>
      </w:r>
      <w:r w:rsidR="001A2777">
        <w:t>&gt;</w:t>
      </w:r>
      <w:r w:rsidR="00E83D02">
        <w:t xml:space="preserve"> 12 col egységgel van felruházva, tehát a teljes területet kitölti. Az articlenek van egy halvány fekete (#000) háttere, egy minimalista borderrel. (solid 1px #000) Ez körbe</w:t>
      </w:r>
      <w:r w:rsidR="00B013D7">
        <w:t xml:space="preserve"> </w:t>
      </w:r>
      <w:r w:rsidR="00E83D02">
        <w:t>öleli a tartalmat, ami egy divben lévő kép, és a diven kívüli cím, paragrafusok és a főoldalhoz hasonló tetejére vezető gomb.</w:t>
      </w:r>
    </w:p>
    <w:p w14:paraId="5D96EDE2" w14:textId="409AC413" w:rsidR="00E83D02" w:rsidRPr="004E46BA" w:rsidRDefault="00E83D02" w:rsidP="004E46BA">
      <w:pPr>
        <w:pStyle w:val="Cmsor1"/>
        <w:rPr>
          <w:b/>
          <w:bCs/>
          <w:u w:val="single"/>
        </w:rPr>
      </w:pPr>
      <w:r w:rsidRPr="004E46BA">
        <w:rPr>
          <w:b/>
          <w:bCs/>
          <w:u w:val="single"/>
        </w:rPr>
        <w:t>Jegyárak aloldal</w:t>
      </w:r>
    </w:p>
    <w:p w14:paraId="42BD6BD5" w14:textId="742DC88B" w:rsidR="00E83D02" w:rsidRDefault="00E83D02" w:rsidP="00E83D02">
      <w:r>
        <w:t xml:space="preserve">Akárcsak az összes megjelenő aloldal, a jegyárak is követi az oldal témáját és rendszerét, tehát ugyan úgy megegyezik a </w:t>
      </w:r>
      <w:r w:rsidR="001A2777">
        <w:t>&lt;</w:t>
      </w:r>
      <w:r>
        <w:t>header</w:t>
      </w:r>
      <w:r w:rsidR="001A2777">
        <w:t>&gt;</w:t>
      </w:r>
      <w:r>
        <w:t xml:space="preserve"> és a </w:t>
      </w:r>
      <w:r w:rsidR="001A2777">
        <w:t>&lt;</w:t>
      </w:r>
      <w:r>
        <w:t>footer</w:t>
      </w:r>
      <w:r w:rsidR="001A2777">
        <w:t>&gt;</w:t>
      </w:r>
      <w:r>
        <w:t>.</w:t>
      </w:r>
    </w:p>
    <w:p w14:paraId="6EFEEDB7" w14:textId="238C5B42" w:rsidR="00E83D02" w:rsidRDefault="00E83D02" w:rsidP="00E83D02">
      <w:r>
        <w:t xml:space="preserve">Az oldalra térve egyből látható egy </w:t>
      </w:r>
      <w:r w:rsidR="00BA1812">
        <w:t>táblázat, ami a jegyárakat tartalmazza, a kedvezményekkel együtt. Ezalatt található egy tájékoztató sáv, ami a bankkártyás fizetésről tájékoztat. Az oldal legutolsó tartalmi eleme pedig az online jegyvásárláshoz továbbít, ami tájékoz</w:t>
      </w:r>
      <w:r w:rsidR="00FE5179">
        <w:t>tat az online jegyárakról. Itt található egy gomb, ami a vásárlást lebonyolító oldalra vezet át.</w:t>
      </w:r>
    </w:p>
    <w:p w14:paraId="3754E9C9" w14:textId="33247C90" w:rsidR="00FE5179" w:rsidRDefault="00FE5179" w:rsidP="00E83D02">
      <w:r>
        <w:t>A táblázat egy articleben van benne, ami az összes col egységet használja. A keretrendszer .table-responsive osztályát használtuk, ami egy reszponzív táblázatot készít nekünk. Ez az osztály egy divre van rárakva, felépítése a táblázatnak hasonló,</w:t>
      </w:r>
    </w:p>
    <w:p w14:paraId="2D482548" w14:textId="4881897E" w:rsidR="00FE5179" w:rsidRDefault="00FE5179" w:rsidP="00E83D02">
      <w:r>
        <w:t>&lt;table&gt; tagre van rárakva a .table, .table-hover keretrendszer</w:t>
      </w:r>
      <w:r w:rsidR="00AA37DB">
        <w:t>beli</w:t>
      </w:r>
      <w:r>
        <w:t>i osztályok.</w:t>
      </w:r>
    </w:p>
    <w:p w14:paraId="6FCE7528" w14:textId="07C69B69" w:rsidR="00AA37DB" w:rsidRDefault="00AA37DB" w:rsidP="00E83D02">
      <w:r>
        <w:t>Ezek a bootstrap számára jelzik a táblázatot, és ezalapján kerül a stílus rá az elemeire.</w:t>
      </w:r>
    </w:p>
    <w:p w14:paraId="0DDBA53B" w14:textId="0E4FE2C7" w:rsidR="00AA37DB" w:rsidRDefault="00AA37DB" w:rsidP="00E83D02">
      <w:r>
        <w:t xml:space="preserve">5 sor van, mindegyikben 3 oszlop. Az első sor egy </w:t>
      </w:r>
      <w:r w:rsidR="001A2777">
        <w:t>&lt;</w:t>
      </w:r>
      <w:r>
        <w:t>tr</w:t>
      </w:r>
      <w:r w:rsidR="001A2777">
        <w:t>&gt;</w:t>
      </w:r>
      <w:r>
        <w:t xml:space="preserve">, tehát &lt;thead&gt; </w:t>
      </w:r>
      <w:r w:rsidR="001A2777">
        <w:t>-</w:t>
      </w:r>
      <w:r>
        <w:t>ben van benne. A maradék négy viszont lábléc nélküli, &lt;tbody&gt;-ban lévő sima &lt;tr&gt; tagekben lévő &lt;td&gt; elemekből áll.</w:t>
      </w:r>
    </w:p>
    <w:p w14:paraId="19A70626" w14:textId="42A662EE" w:rsidR="00FB18C0" w:rsidRDefault="00FB18C0" w:rsidP="00E83D02">
      <w:r>
        <w:t xml:space="preserve">Ezután jön egy </w:t>
      </w:r>
      <w:r w:rsidR="004E46BA">
        <w:t>&lt;</w:t>
      </w:r>
      <w:r>
        <w:t>section</w:t>
      </w:r>
      <w:r w:rsidR="004E46BA">
        <w:t>&gt;</w:t>
      </w:r>
      <w:r>
        <w:t xml:space="preserve">, ami tájékoztat a bankkártyás fizetésről, tartalma szimplán egy </w:t>
      </w:r>
      <w:r w:rsidR="004E46BA">
        <w:t>&lt;</w:t>
      </w:r>
      <w:r>
        <w:t>article</w:t>
      </w:r>
      <w:r w:rsidR="004E46BA">
        <w:t>&gt;</w:t>
      </w:r>
      <w:r>
        <w:t>, amiben egy &lt;p&gt; van, benne az információval.</w:t>
      </w:r>
    </w:p>
    <w:p w14:paraId="2A38DFEF" w14:textId="70870AE6" w:rsidR="00FB18C0" w:rsidRDefault="00FB18C0" w:rsidP="00E83D02">
      <w:r>
        <w:t>Legutolsó tartalmi szekcióként pedig az Online jegyvásárlás van, ami 3 egyenlő oszlop, ezekben piktogramok szerepelnek az online árakkal feltüntetve. Középen pedig egy keretrendszerbeli gomb, ami a jegyvásárlásra készített oldalra vezet.</w:t>
      </w:r>
    </w:p>
    <w:p w14:paraId="0DE0B7E0" w14:textId="1B800B4A" w:rsidR="00FB18C0" w:rsidRPr="004E46BA" w:rsidRDefault="007629BF" w:rsidP="004E46BA">
      <w:pPr>
        <w:pStyle w:val="Cmsor1"/>
        <w:rPr>
          <w:b/>
          <w:bCs/>
          <w:u w:val="single"/>
        </w:rPr>
      </w:pPr>
      <w:r w:rsidRPr="004E46BA">
        <w:rPr>
          <w:b/>
          <w:bCs/>
          <w:u w:val="single"/>
        </w:rPr>
        <w:t>Online jegyvásárlás aloldal</w:t>
      </w:r>
    </w:p>
    <w:p w14:paraId="0F9AAC77" w14:textId="2553DE90" w:rsidR="007629BF" w:rsidRPr="007629BF" w:rsidRDefault="007629BF" w:rsidP="007629BF">
      <w:r>
        <w:t xml:space="preserve">Az eddigi aloldalakkal gyakorlatilag megegyezik, annyi </w:t>
      </w:r>
      <w:r w:rsidR="00CA3DF7">
        <w:t>különbséggel,</w:t>
      </w:r>
      <w:r>
        <w:t xml:space="preserve"> hogy a tartalmi egység nem megy ki faltól falig, tehát nem egy .container-fluid, hanem egy .container osztállyal rendelkezik, ami csak a képernyő ~80%-át használja fel.</w:t>
      </w:r>
      <w:r w:rsidR="00CA3DF7">
        <w:t xml:space="preserve"> Ebben egy szimpla szekció van, benne a címmel, és egy keretrendszeres validációs kitöltendő formmal.</w:t>
      </w:r>
      <w:r w:rsidR="00CA3DF7">
        <w:br/>
        <w:t>A form alatt van két gomb, ami a vásárlás és a Vissza! gomb, ami a jegyárak oldalra vezet vissza.</w:t>
      </w:r>
    </w:p>
    <w:p w14:paraId="6388A2EA" w14:textId="5656A13C" w:rsidR="0011586A" w:rsidRPr="004E46BA" w:rsidRDefault="00217E88" w:rsidP="004E46BA">
      <w:pPr>
        <w:pStyle w:val="Cmsor1"/>
        <w:rPr>
          <w:b/>
          <w:bCs/>
          <w:u w:val="single"/>
        </w:rPr>
      </w:pPr>
      <w:r w:rsidRPr="004E46BA">
        <w:rPr>
          <w:b/>
          <w:bCs/>
          <w:u w:val="single"/>
        </w:rPr>
        <w:t>Támogatás aloldal</w:t>
      </w:r>
    </w:p>
    <w:p w14:paraId="64E60B99" w14:textId="77777777" w:rsidR="007F152A" w:rsidRPr="007F152A" w:rsidRDefault="007F152A" w:rsidP="007F152A"/>
    <w:p w14:paraId="1EED3BA3" w14:textId="31AB6569" w:rsidR="00021D14" w:rsidRDefault="00217E88" w:rsidP="003F3509">
      <w:r>
        <w:t>Relatív különleges az alábbi aloldal, hisz a többitől eltér a szöveg rendezési iránya, ugyanis itt text-align:left, tehát balra igazított szöveggel dolgoztunk de</w:t>
      </w:r>
      <w:r w:rsidR="004E46BA">
        <w:t>s</w:t>
      </w:r>
      <w:r>
        <w:t>ktop nézeten</w:t>
      </w:r>
      <w:r w:rsidR="008C43C4">
        <w:t xml:space="preserve"> – ugyanis ez telefonon az olvashatóság miatt középre igazított. A szöveg igazításától függetlenül a séma változatlan, a lábléc, fejléc és a fel a tetejére gomb egyeznek.</w:t>
      </w:r>
    </w:p>
    <w:p w14:paraId="5A17B6E7" w14:textId="48BA3E8A" w:rsidR="008C43C4" w:rsidRDefault="008C43C4" w:rsidP="003F3509">
      <w:r>
        <w:t xml:space="preserve">Az első </w:t>
      </w:r>
      <w:r w:rsidR="004E46BA">
        <w:t>&lt;</w:t>
      </w:r>
      <w:r>
        <w:t>section</w:t>
      </w:r>
      <w:r w:rsidR="004E46BA">
        <w:t>&gt;</w:t>
      </w:r>
      <w:r>
        <w:t xml:space="preserve"> egy keretrendszerbeli sor, tehát elemei oszlopba tagolandóak.</w:t>
      </w:r>
    </w:p>
    <w:p w14:paraId="1D064377" w14:textId="4E9B61E9" w:rsidR="008C43C4" w:rsidRDefault="008C43C4" w:rsidP="003F3509">
      <w:r>
        <w:t xml:space="preserve">A szekció oszlop tagolása különleges abból a szempontból, hogy az </w:t>
      </w:r>
      <w:r w:rsidR="004E46BA">
        <w:t>&lt;</w:t>
      </w:r>
      <w:r>
        <w:t>article</w:t>
      </w:r>
      <w:r w:rsidR="004E46BA">
        <w:t>&gt;</w:t>
      </w:r>
      <w:r>
        <w:t xml:space="preserve"> ismét 12 col egységet tartalmaz, viszont azon belül megjelenik egy új sor, és ismét elosztódnak a col egységek. A cím</w:t>
      </w:r>
      <w:r w:rsidR="0077160E">
        <w:t xml:space="preserve"> (h2)</w:t>
      </w:r>
      <w:r>
        <w:t xml:space="preserve"> alatt található egy &lt;p&gt;, ami ismeretterjesztő célt szolgálva bemutatja az állatkert támogatásának fontosságát.</w:t>
      </w:r>
    </w:p>
    <w:p w14:paraId="46BE9CE6" w14:textId="07F4B749" w:rsidR="0077160E" w:rsidRDefault="0077160E" w:rsidP="003F3509">
      <w:r>
        <w:t xml:space="preserve">Ezután egy alcím jelenik meg, ami egy </w:t>
      </w:r>
      <w:r w:rsidR="004E46BA">
        <w:t>&lt;</w:t>
      </w:r>
      <w:r>
        <w:t>h3</w:t>
      </w:r>
      <w:r w:rsidR="004E46BA">
        <w:t>&gt;</w:t>
      </w:r>
      <w:r>
        <w:t xml:space="preserve">-as tagben van, és felhívja a felhasználót arra, hogy Ő is adományozzon. Egy az online jegyárakhoz hasonló form tekinthető meg a </w:t>
      </w:r>
      <w:r w:rsidR="000379DF">
        <w:t>&lt;</w:t>
      </w:r>
      <w:r>
        <w:t>h3</w:t>
      </w:r>
      <w:r w:rsidR="000379DF">
        <w:t>&gt;</w:t>
      </w:r>
      <w:r>
        <w:t xml:space="preserve"> </w:t>
      </w:r>
      <w:r w:rsidR="000379DF">
        <w:t xml:space="preserve"> tag </w:t>
      </w:r>
      <w:r>
        <w:t>alatt</w:t>
      </w:r>
      <w:r w:rsidR="000379DF">
        <w:t>. Bekéri a felhasználótól nevet, emailt, az adomány összegét, és a bankkártya információkat. Lehetőség van a hírlevélre való feliratkozásra is.</w:t>
      </w:r>
    </w:p>
    <w:p w14:paraId="254137D8" w14:textId="5C0E15E2" w:rsidR="000379DF" w:rsidRDefault="000379DF" w:rsidP="003F3509">
      <w:r>
        <w:t>Ezalatt a kitöltendő form alatt más támogatási módokat sorol fel al az oldal egy új szekció keretében, például az örökbefogadást, és az önkéntességet.</w:t>
      </w:r>
      <w:r w:rsidR="004465F8">
        <w:t xml:space="preserve"> Ezek alatt modalhoz vezető gombok vannak, melyek informcáiót jelenítenek meg rányomva a gombra.</w:t>
      </w:r>
    </w:p>
    <w:p w14:paraId="6CC56296" w14:textId="6687E1D6" w:rsidR="000379DF" w:rsidRDefault="000379DF" w:rsidP="003F3509">
      <w:r>
        <w:t>Ezután az önkénteséggel kapcsolatos beszámolók jönnek, amik egy külön szekció sorában lévő 3 oszlopra tagolt rész, mindegyik 4 col egységet elfoglalva. Egy &lt;h4&gt; mint cím, és egy paragrafus a tartalma ezeknek a 4 col egységeknek, amik egy</w:t>
      </w:r>
      <w:r w:rsidR="004465F8">
        <w:t xml:space="preserve"> </w:t>
      </w:r>
      <w:r w:rsidR="004E46BA">
        <w:t>&lt;</w:t>
      </w:r>
      <w:r w:rsidR="004465F8">
        <w:t>article</w:t>
      </w:r>
      <w:r w:rsidR="004E46BA">
        <w:t>&gt;</w:t>
      </w:r>
      <w:r w:rsidR="004465F8">
        <w:t xml:space="preserve"> tagra </w:t>
      </w:r>
      <w:r>
        <w:t>vannak rárakva. Itt ismerteti pár önkéntes beszámolóját a programról.</w:t>
      </w:r>
      <w:r w:rsidR="00257783">
        <w:br/>
        <w:t>Legvégül megjelennek a támogatók logói, a Mi Tatabányánk, Városunk Tatabánya, Tatabányai Járási Egyesített Szocális Intézmények, Bánki TSZC, és a Gerecse program.</w:t>
      </w:r>
    </w:p>
    <w:p w14:paraId="634E2B08" w14:textId="32E83937" w:rsidR="00A36C1F" w:rsidRPr="004E46BA" w:rsidRDefault="00BB6B01" w:rsidP="004E46BA">
      <w:pPr>
        <w:pStyle w:val="Cmsor1"/>
        <w:rPr>
          <w:b/>
          <w:bCs/>
          <w:u w:val="single"/>
        </w:rPr>
      </w:pPr>
      <w:r w:rsidRPr="004E46BA">
        <w:rPr>
          <w:b/>
          <w:bCs/>
          <w:u w:val="single"/>
        </w:rPr>
        <w:t>JavaScript magyarázat</w:t>
      </w:r>
    </w:p>
    <w:p w14:paraId="3C058CC9" w14:textId="51A3950A" w:rsidR="00BB6B01" w:rsidRDefault="00BB6B01" w:rsidP="00BB6B01">
      <w:r>
        <w:t>Az első függvényünk a changeClass()</w:t>
      </w:r>
      <w:r>
        <w:br/>
      </w:r>
      <w:r w:rsidRPr="00BB6B01">
        <w:rPr>
          <w:noProof/>
        </w:rPr>
        <w:drawing>
          <wp:inline distT="0" distB="0" distL="0" distR="0" wp14:anchorId="0B998604" wp14:editId="1BB6F1B7">
            <wp:extent cx="4667901" cy="2591162"/>
            <wp:effectExtent l="0" t="0" r="0" b="0"/>
            <wp:docPr id="775935325" name="Kép 1" descr="A képen szöveg, képernyőkép, képernyő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35325" name="Kép 1" descr="A képen szöveg, képernyőkép, képernyő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6731" w14:textId="6889D4C7" w:rsidR="00BB6B01" w:rsidRDefault="00BB6B01" w:rsidP="00BB6B01">
      <w:r>
        <w:t>Ez a függvény a hírek oldalakon használatos, ahol a nagyobb kijelzőkön való lábléc helyét biztosítjuk. Erre azért volt szükség, mert egy nem hosszú, viszont magas monitoron a lábléc irreálisan közel volt a szöveghez, így viszont megfelelően simul, ha nagy a képernyő, és akkor is ha kicsi. A függvényünk során inicializálunk egy „footer” változót, aki a changeFooter osztályt keresi a dokumentumban. Ellenőrzi az ablak szélességét a window.innerWidth tulajdonsággal. Ha az ablak szélessége kisebb, mint 993 pixel, akkor eltávolítja a fixed-bottom keretrendszer osztályt, amely rögzíti a böngésző aljára fixált pozicíóba a láblécet. Ezzel ellentétben a sticky-lg-bottom akkor mutatja a láblécet az egész szélességen, ha túl görgetünk azon.</w:t>
      </w:r>
    </w:p>
    <w:p w14:paraId="03170C85" w14:textId="778FE4F2" w:rsidR="000E49EB" w:rsidRDefault="000E49EB" w:rsidP="00BB6B01">
      <w:r>
        <w:t>A JavaScript következő része noha nem függvény, viszont említendő darabja:</w:t>
      </w:r>
      <w:r>
        <w:br/>
      </w:r>
      <w:r w:rsidRPr="000E49EB">
        <w:rPr>
          <w:noProof/>
        </w:rPr>
        <w:drawing>
          <wp:inline distT="0" distB="0" distL="0" distR="0" wp14:anchorId="664F0A07" wp14:editId="0140A0F6">
            <wp:extent cx="5372850" cy="2572109"/>
            <wp:effectExtent l="0" t="0" r="0" b="0"/>
            <wp:docPr id="70154934" name="Kép 1" descr="A képen szöveg, képernyőkép, Betűtípus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4934" name="Kép 1" descr="A képen szöveg, képernyőkép, Betűtípus, képernyő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AD70" w14:textId="73B63C28" w:rsidR="006C4800" w:rsidRDefault="006C4800" w:rsidP="00BB6B01">
      <w:r>
        <w:t>Ezt a részt a Bootstrap szolgáltatja, és a validációt ellenőrzi a formoknál.</w:t>
      </w:r>
    </w:p>
    <w:p w14:paraId="54B241E6" w14:textId="7353955A" w:rsidR="006C4800" w:rsidRDefault="006C4800" w:rsidP="00BB6B01">
      <w:r>
        <w:t>Az első sor ((() =&gt; { gyakorlatilag azonnal lefut az oldal betöltésekor, az önjáró függvcény kezdetét és végét jelenti.</w:t>
      </w:r>
    </w:p>
    <w:p w14:paraId="4DCEDE33" w14:textId="39C86ACC" w:rsidR="006C4800" w:rsidRDefault="006C4800" w:rsidP="00BB6B01">
      <w:r>
        <w:t>’use strict’ a kód szigorú üzemmódban fog lefutni, emiatt kiemeli és kijavítja a hibákat azáltal, hogy szigorúan fut. Tiltja az implicit deklarációt.</w:t>
      </w:r>
    </w:p>
    <w:p w14:paraId="56485704" w14:textId="31E93A76" w:rsidR="006C4800" w:rsidRDefault="006C4800" w:rsidP="00BB6B01">
      <w:r>
        <w:t>`conts forms = document.querySelectorAll(’.needs-validation’)` sor pedig kiválasztja az összes HTML elemet amelyek a needs-validation osztállyal rendelkeznek, és a forms konstansba menti őket. Ezek azok az összes forms gyakorlatilag, amit használtunk. Lásd.: Támogatás aloldal, Jegyárak online aloldal.</w:t>
      </w:r>
    </w:p>
    <w:p w14:paraId="209CC33E" w14:textId="10188FC4" w:rsidR="006C4800" w:rsidRDefault="006C4800" w:rsidP="00BB6B01">
      <w:r>
        <w:t>Array.from(forms).forEach(form =&gt; {…} sor Array.form(forms része a HTMLCollection (A lista, amit a forms-al kaptunk vissza</w:t>
      </w:r>
      <w:r w:rsidR="0048469C">
        <w:t xml:space="preserve"> a  QuerySelectorAll miatt</w:t>
      </w:r>
      <w:r>
        <w:t>.)</w:t>
      </w:r>
    </w:p>
    <w:p w14:paraId="648AEA81" w14:textId="36800A53" w:rsidR="00F457E8" w:rsidRDefault="00F457E8" w:rsidP="00BB6B01">
      <w:r>
        <w:t>Ezt így tömbbé alakítja, és a forEach ciklussal végig megy az összes űrlapon.</w:t>
      </w:r>
    </w:p>
    <w:p w14:paraId="7D13B614" w14:textId="272A6A1E" w:rsidR="00F457E8" w:rsidRDefault="00F457E8" w:rsidP="00BB6B01">
      <w:r w:rsidRPr="00F457E8">
        <w:t>form.addEventListener('submit', event =&gt; {...}, false)</w:t>
      </w:r>
      <w:r>
        <w:t xml:space="preserve"> sor pedig beállít egy eseményfigyelőt, az űrlapok „submit” tehát küldés eseményére, amikor gyakorlatilag a gomb lenyomása történik. Ezután ellenőrzi hogy érvényesek-e az űrlap adatai a checkValidity() függvénnyel. Ha nem érvényes, akkor event.preventDefault() megakadályozza a beküldést. </w:t>
      </w:r>
    </w:p>
    <w:p w14:paraId="266680C1" w14:textId="4EA95F0E" w:rsidR="00F457E8" w:rsidRDefault="00F457E8" w:rsidP="00BB6B01">
      <w:r w:rsidRPr="00F457E8">
        <w:t>event.stopPropagation()</w:t>
      </w:r>
      <w:r>
        <w:t xml:space="preserve"> megakadályozza a más eseménykezelők futását.</w:t>
      </w:r>
    </w:p>
    <w:p w14:paraId="581E85F5" w14:textId="30DE3A10" w:rsidR="00F457E8" w:rsidRDefault="00F457E8" w:rsidP="00BB6B01">
      <w:r w:rsidRPr="00F457E8">
        <w:t>form.classList.add('was-validated'): Hozzáadja az "was-validated" osztályt az űrlaphoz, amely a Bootstrap keretrendszerben gyakran használatos, és jelzi, hogy az érvényesítés már megtörtént. Ezzel a stílusok vagy jelzések megjelenhetnek az érvényesítési eredményekkel a felhasználók számára.</w:t>
      </w:r>
    </w:p>
    <w:p w14:paraId="01D842E3" w14:textId="77D7DC67" w:rsidR="00F457E8" w:rsidRDefault="00F457E8" w:rsidP="00BB6B01">
      <w:r w:rsidRPr="00F457E8">
        <w:rPr>
          <w:noProof/>
        </w:rPr>
        <w:drawing>
          <wp:inline distT="0" distB="0" distL="0" distR="0" wp14:anchorId="2F2F59D3" wp14:editId="4695C327">
            <wp:extent cx="4953691" cy="2162477"/>
            <wp:effectExtent l="0" t="0" r="0" b="9525"/>
            <wp:docPr id="39117071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0715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1B94" w14:textId="615C4579" w:rsidR="0061049A" w:rsidRDefault="00F457E8" w:rsidP="0061049A">
      <w:r>
        <w:t>Ez a függvény az első sorában kiválasztja a .needs-validation osztályú elemeket.</w:t>
      </w:r>
      <w:r>
        <w:br/>
        <w:t xml:space="preserve">Ezután  </w:t>
      </w:r>
      <w:r w:rsidR="0061049A">
        <w:t xml:space="preserve">ellenőrzi, hogy az űrlap érvényes inputtal rendelkezik-e, és hasonlóan az előbbi részlethez, ha nem érvényes, akkor event.preventDefault() megakadályozza a beküldést. </w:t>
      </w:r>
    </w:p>
    <w:p w14:paraId="717EE2BE" w14:textId="77777777" w:rsidR="0061049A" w:rsidRDefault="0061049A" w:rsidP="0061049A">
      <w:r w:rsidRPr="00F457E8">
        <w:t>event.stopPropagation()</w:t>
      </w:r>
      <w:r>
        <w:t xml:space="preserve"> megakadályozza a más eseménykezelők futását.</w:t>
      </w:r>
    </w:p>
    <w:p w14:paraId="1E72CD59" w14:textId="2880CAA4" w:rsidR="0061049A" w:rsidRDefault="0061049A" w:rsidP="0061049A">
      <w:r>
        <w:t>Abban az esetben, ha az űrlap érvényes, az else ágon lefut az alert(’Sikeres fizetés’);</w:t>
      </w:r>
    </w:p>
    <w:p w14:paraId="1C1BC4F4" w14:textId="3627C0BB" w:rsidR="0061049A" w:rsidRDefault="0061049A" w:rsidP="0061049A">
      <w:r>
        <w:t xml:space="preserve">ami tájékoztatja a felhasználót a vásárlás sikeréről. </w:t>
      </w:r>
    </w:p>
    <w:p w14:paraId="27050CC3" w14:textId="4B89A0BB" w:rsidR="0061049A" w:rsidRDefault="0061049A" w:rsidP="0061049A">
      <w:r w:rsidRPr="0061049A">
        <w:t>form.classList.add('was-validated');</w:t>
      </w:r>
      <w:r>
        <w:t xml:space="preserve"> hozzáadja a was-validated osztályt az űrlaphoz, ami a Bootstrap számára jelzi a helyes validációt.</w:t>
      </w:r>
    </w:p>
    <w:p w14:paraId="55C4AFA9" w14:textId="00CF1790" w:rsidR="0061049A" w:rsidRDefault="0061049A" w:rsidP="0061049A">
      <w:pPr>
        <w:tabs>
          <w:tab w:val="left" w:pos="3510"/>
        </w:tabs>
      </w:pPr>
      <w:r>
        <w:tab/>
      </w:r>
      <w:r w:rsidRPr="0061049A">
        <w:rPr>
          <w:noProof/>
        </w:rPr>
        <w:drawing>
          <wp:inline distT="0" distB="0" distL="0" distR="0" wp14:anchorId="23C796A7" wp14:editId="3AEB4602">
            <wp:extent cx="5372850" cy="781159"/>
            <wp:effectExtent l="0" t="0" r="0" b="0"/>
            <wp:docPr id="102682053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20530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D5E5" w14:textId="2BCD7508" w:rsidR="00F457E8" w:rsidRPr="00BB6B01" w:rsidRDefault="00F457E8" w:rsidP="00BB6B01"/>
    <w:p w14:paraId="11FED5F1" w14:textId="160EA5D1" w:rsidR="0077160E" w:rsidRDefault="0061049A" w:rsidP="003F3509">
      <w:r>
        <w:t>Az alábbi függvény hozzáadja az overflow-os osztályú elemekhez a padding 0 és Y axisú görgetést, ami kiküszöböli a modalok megnyitásánál lévő háttér mozgását.</w:t>
      </w:r>
    </w:p>
    <w:p w14:paraId="41A3E282" w14:textId="731AD73C" w:rsidR="0061049A" w:rsidRDefault="00F063AF" w:rsidP="003F3509">
      <w:r w:rsidRPr="00F063AF">
        <w:rPr>
          <w:noProof/>
        </w:rPr>
        <w:drawing>
          <wp:inline distT="0" distB="0" distL="0" distR="0" wp14:anchorId="67C020CA" wp14:editId="50B6D94C">
            <wp:extent cx="4715533" cy="1352739"/>
            <wp:effectExtent l="0" t="0" r="0" b="0"/>
            <wp:docPr id="184209674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96743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B794" w14:textId="2848B244" w:rsidR="00F063AF" w:rsidRDefault="00F063AF" w:rsidP="003F3509">
      <w:r>
        <w:t xml:space="preserve">Az alábbi kódrészlet első sora létrehoz egy max nevű változót, ez lesz a for ciklus futásának hossza. A select változóba tároljuk a dokument </w:t>
      </w:r>
      <w:r w:rsidR="001A2777">
        <w:t>&lt;</w:t>
      </w:r>
      <w:r>
        <w:t>select</w:t>
      </w:r>
      <w:r w:rsidR="001A2777">
        <w:t>&gt;</w:t>
      </w:r>
      <w:r>
        <w:t xml:space="preserve"> elemét.</w:t>
      </w:r>
    </w:p>
    <w:p w14:paraId="3ECFE7AF" w14:textId="7AE8C3A4" w:rsidR="00F063AF" w:rsidRDefault="00F063AF" w:rsidP="003F3509">
      <w:r>
        <w:t xml:space="preserve">Ezután kezdődik az iteráció, ami nullától indul, és 99-ig megy egyesével. Minden futás során létrehoz egy új &lt;option&gt; taget, és az i értékét adja meg neki, és az innerHTML, tehát a belsejébe is az I kerül. Ezután hozzáadja a generált </w:t>
      </w:r>
      <w:r w:rsidR="001A2777">
        <w:t>&lt;</w:t>
      </w:r>
      <w:r>
        <w:t>option</w:t>
      </w:r>
      <w:r w:rsidR="001A2777">
        <w:t>&gt;</w:t>
      </w:r>
      <w:r>
        <w:t xml:space="preserve"> taget a selectünkbe.</w:t>
      </w:r>
    </w:p>
    <w:p w14:paraId="3F63B9E4" w14:textId="1B640A4A" w:rsidR="00F063AF" w:rsidRDefault="00F063AF" w:rsidP="003F3509">
      <w:r w:rsidRPr="00F063AF">
        <w:rPr>
          <w:noProof/>
        </w:rPr>
        <w:drawing>
          <wp:inline distT="0" distB="0" distL="0" distR="0" wp14:anchorId="1CDA557A" wp14:editId="1E98B0D2">
            <wp:extent cx="5760720" cy="1666240"/>
            <wp:effectExtent l="0" t="0" r="0" b="0"/>
            <wp:docPr id="1794649608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49608" name="Kép 1" descr="A képen szöveg, képernyőkép, Betűtípus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3AF">
        <w:t xml:space="preserve"> Ez a </w:t>
      </w:r>
      <w:r w:rsidR="001A2777">
        <w:t>függvény</w:t>
      </w:r>
      <w:r w:rsidRPr="00F063AF">
        <w:t xml:space="preserve"> egy eseménykezelőt (event listener)</w:t>
      </w:r>
      <w:r w:rsidR="001A2777">
        <w:t xml:space="preserve">-t </w:t>
      </w:r>
      <w:r w:rsidRPr="00F063AF">
        <w:t xml:space="preserve">tartalmaz, amely </w:t>
      </w:r>
      <w:r w:rsidR="001A2777">
        <w:t>a</w:t>
      </w:r>
      <w:r w:rsidRPr="00F063AF">
        <w:t xml:space="preserve"> legördülő menü (&lt;select&gt;) értékének változásakor frissíti a kiválasztott érték alapján kiszámolt jegyárakat egy HTML elemen keresztül.</w:t>
      </w:r>
    </w:p>
    <w:p w14:paraId="6CA4AFCE" w14:textId="780EE4E3" w:rsidR="008C43C4" w:rsidRDefault="00F063AF" w:rsidP="003F3509">
      <w:r>
        <w:t>A legelső három sorban hozzáadunk egy event listenert a ticketSelect id-vel rendelkező elemhez akkor, ha változik az.</w:t>
      </w:r>
      <w:r>
        <w:br/>
        <w:t>Ezután jön a funkció, amely kiszámolja a jegyárat miután deklarálta a select értékét a documentből, létrehozza a calculatedPrice változót, ami a selectünk értéke beszorzása a felnőtt jegy árával. Ezután azonosítja a checkOut osztályú &lt;p&gt;-t, és beleírja a tartalmába a végösszeget.</w:t>
      </w:r>
    </w:p>
    <w:p w14:paraId="60AAE096" w14:textId="4AE3E092" w:rsidR="003A7EA8" w:rsidRPr="003F3509" w:rsidRDefault="003A7EA8" w:rsidP="003F3509"/>
    <w:sectPr w:rsidR="003A7EA8" w:rsidRPr="003F3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A17C1" w14:textId="77777777" w:rsidR="00EE07E4" w:rsidRDefault="00EE07E4" w:rsidP="007C4F75">
      <w:pPr>
        <w:spacing w:after="0" w:line="240" w:lineRule="auto"/>
      </w:pPr>
      <w:r>
        <w:separator/>
      </w:r>
    </w:p>
  </w:endnote>
  <w:endnote w:type="continuationSeparator" w:id="0">
    <w:p w14:paraId="41FDA3FE" w14:textId="77777777" w:rsidR="00EE07E4" w:rsidRDefault="00EE07E4" w:rsidP="007C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DC52F" w14:textId="77777777" w:rsidR="00EE07E4" w:rsidRDefault="00EE07E4" w:rsidP="007C4F75">
      <w:pPr>
        <w:spacing w:after="0" w:line="240" w:lineRule="auto"/>
      </w:pPr>
      <w:r>
        <w:separator/>
      </w:r>
    </w:p>
  </w:footnote>
  <w:footnote w:type="continuationSeparator" w:id="0">
    <w:p w14:paraId="71B4A610" w14:textId="77777777" w:rsidR="00EE07E4" w:rsidRDefault="00EE07E4" w:rsidP="007C4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5F"/>
    <w:rsid w:val="00021D14"/>
    <w:rsid w:val="000379DF"/>
    <w:rsid w:val="00082EAD"/>
    <w:rsid w:val="000C62CF"/>
    <w:rsid w:val="000E49EB"/>
    <w:rsid w:val="00111E80"/>
    <w:rsid w:val="0011586A"/>
    <w:rsid w:val="001A2777"/>
    <w:rsid w:val="00217E88"/>
    <w:rsid w:val="002216BA"/>
    <w:rsid w:val="00257783"/>
    <w:rsid w:val="002779AD"/>
    <w:rsid w:val="003A0A5F"/>
    <w:rsid w:val="003A7EA8"/>
    <w:rsid w:val="003F3509"/>
    <w:rsid w:val="004465F8"/>
    <w:rsid w:val="0046583F"/>
    <w:rsid w:val="00482962"/>
    <w:rsid w:val="0048469C"/>
    <w:rsid w:val="004E46BA"/>
    <w:rsid w:val="00574BD1"/>
    <w:rsid w:val="0058191F"/>
    <w:rsid w:val="005A5A47"/>
    <w:rsid w:val="0061049A"/>
    <w:rsid w:val="006C4800"/>
    <w:rsid w:val="007629BF"/>
    <w:rsid w:val="0077160E"/>
    <w:rsid w:val="007C4F75"/>
    <w:rsid w:val="007F152A"/>
    <w:rsid w:val="0088749A"/>
    <w:rsid w:val="008C43C4"/>
    <w:rsid w:val="00995DFC"/>
    <w:rsid w:val="00A36C1F"/>
    <w:rsid w:val="00AA37DB"/>
    <w:rsid w:val="00B013D7"/>
    <w:rsid w:val="00B60757"/>
    <w:rsid w:val="00BA1812"/>
    <w:rsid w:val="00BB6B01"/>
    <w:rsid w:val="00C16B4B"/>
    <w:rsid w:val="00CA3DF7"/>
    <w:rsid w:val="00E83D02"/>
    <w:rsid w:val="00EE07E4"/>
    <w:rsid w:val="00F063AF"/>
    <w:rsid w:val="00F13289"/>
    <w:rsid w:val="00F457E8"/>
    <w:rsid w:val="00FB18C0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1885"/>
  <w15:chartTrackingRefBased/>
  <w15:docId w15:val="{B87F21B9-223A-4A5E-9796-E9E4AEAD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0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A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A0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A0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A0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A0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A0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A0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A0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0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A0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A0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A0A5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A0A5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A0A5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A0A5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A0A5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A0A5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A0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A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A0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A0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A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A0A5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A0A5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A0A5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A0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A0A5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A0A5F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C4F7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C4F7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C4F75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8C43C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C4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1744</Words>
  <Characters>12037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23</cp:revision>
  <dcterms:created xsi:type="dcterms:W3CDTF">2024-01-28T15:25:00Z</dcterms:created>
  <dcterms:modified xsi:type="dcterms:W3CDTF">2024-01-28T22:18:00Z</dcterms:modified>
</cp:coreProperties>
</file>