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ToothGrow</w:t>
      </w:r>
      <w:r>
        <w:t xml:space="preserve"> </w:t>
      </w:r>
      <w:r>
        <w:t xml:space="preserve">Data</w:t>
      </w:r>
      <w:r>
        <w:t xml:space="preserve"> </w:t>
      </w:r>
      <w:r>
        <w:t xml:space="preserve">Analysis</w:t>
      </w:r>
    </w:p>
    <w:p>
      <w:pPr>
        <w:pStyle w:val="Authors"/>
      </w:pPr>
      <w:r>
        <w:t xml:space="preserve">Dorota</w:t>
      </w:r>
    </w:p>
    <w:p>
      <w:pPr>
        <w:pStyle w:val="Date"/>
      </w:pPr>
      <w:r>
        <w:t xml:space="preserve">21</w:t>
      </w:r>
      <w:r>
        <w:t xml:space="preserve"> </w:t>
      </w:r>
      <w:r>
        <w:t xml:space="preserve">June</w:t>
      </w:r>
      <w:r>
        <w:t xml:space="preserve"> </w:t>
      </w:r>
      <w:r>
        <w:t xml:space="preserve">2015</w:t>
      </w:r>
    </w:p>
    <w:p>
      <w:r>
        <w:t xml:space="preserve">Load the ToothGrowth data and perform some basic exploratory data analyses Provide a basic summary of the data. Use confidence intervals and/or hypothesis tests to compare tooth growth by supp and dose. (Only use the techniques from class,</w:t>
      </w:r>
    </w:p>
    <w:bookmarkStart w:id="21" w:name="summary-of-the-data"/>
    <w:p>
      <w:pPr>
        <w:pStyle w:val="Heading2"/>
      </w:pPr>
      <w:r>
        <w:t xml:space="preserve">Summary of the data</w:t>
      </w:r>
    </w:p>
    <w:bookmarkEnd w:id="21"/>
    <w:p>
      <w:r>
        <w:t xml:space="preserve">The aim of the analysis is to show how tooth length of guinea pigs depends on dosage of Vitamin C (on 0.5, 1, and 2 mg level) with each of two delivery methods: orange juice OJ or ascorbic acid VC</w:t>
      </w:r>
    </w:p>
    <w:p>
      <w:pPr>
        <w:pStyle w:val="SourceCode"/>
      </w:pPr>
      <w:r>
        <w:rPr>
          <w:rStyle w:val="NormalTok"/>
        </w:rPr>
        <w:t xml:space="preserve">data&lt;-ToothGrowth</w:t>
      </w:r>
      <w:r>
        <w:br w:type="textWrapping"/>
      </w:r>
      <w:r>
        <w:rPr>
          <w:rStyle w:val="NormalTok"/>
        </w:rPr>
        <w:t xml:space="preserve">dt&lt;-data</w:t>
      </w:r>
      <w:r>
        <w:br w:type="textWrapping"/>
      </w:r>
      <w:r>
        <w:rPr>
          <w:rStyle w:val="NormalTok"/>
        </w:rPr>
        <w:t xml:space="preserve">dt$dose&lt;-</w:t>
      </w:r>
      <w:r>
        <w:rPr>
          <w:rStyle w:val="KeywordTok"/>
        </w:rPr>
        <w:t xml:space="preserve">as.factor</w:t>
      </w:r>
      <w:r>
        <w:rPr>
          <w:rStyle w:val="NormalTok"/>
        </w:rPr>
        <w:t xml:space="preserve">(dt$dose)</w:t>
      </w:r>
      <w:r>
        <w:br w:type="textWrapping"/>
      </w:r>
      <w:r>
        <w:br w:type="textWrapping"/>
      </w:r>
      <w:r>
        <w:rPr>
          <w:rStyle w:val="CommentTok"/>
        </w:rPr>
        <w:t xml:space="preserve">#exploratory plot</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(dt, </w:t>
      </w:r>
      <w:r>
        <w:rPr>
          <w:rStyle w:val="KeywordTok"/>
        </w:rPr>
        <w:t xml:space="preserve">aes</w:t>
      </w:r>
      <w:r>
        <w:rPr>
          <w:rStyle w:val="NormalTok"/>
        </w:rPr>
        <w:t xml:space="preserve">(</w:t>
      </w:r>
      <w:r>
        <w:rPr>
          <w:rStyle w:val="DataTypeTok"/>
        </w:rPr>
        <w:t xml:space="preserve">x=</w:t>
      </w:r>
      <w:r>
        <w:rPr>
          <w:rStyle w:val="NormalTok"/>
        </w:rPr>
        <w:t xml:space="preserve">dose, </w:t>
      </w:r>
      <w:r>
        <w:rPr>
          <w:rStyle w:val="DataTypeTok"/>
        </w:rPr>
        <w:t xml:space="preserve">y =</w:t>
      </w:r>
      <w:r>
        <w:rPr>
          <w:rStyle w:val="NormalTok"/>
        </w:rPr>
        <w:t xml:space="preserve"> </w:t>
      </w:r>
      <w:r>
        <w:rPr>
          <w:rStyle w:val="NormalTok"/>
        </w:rPr>
        <w:t xml:space="preserve">len, </w:t>
      </w:r>
      <w:r>
        <w:rPr>
          <w:rStyle w:val="DataTypeTok"/>
        </w:rPr>
        <w:t xml:space="preserve">fill=</w:t>
      </w:r>
      <w:r>
        <w:rPr>
          <w:rStyle w:val="NormalTok"/>
        </w:rPr>
        <w:t xml:space="preserve">dose)) +</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"Length of Tooth by Dosage of the Vitamine C"</w:t>
      </w:r>
      <w:r>
        <w:rPr>
          <w:rStyle w:val="NormalTok"/>
        </w:rPr>
        <w:t xml:space="preserve">) +</w:t>
      </w:r>
      <w:r>
        <w:rPr>
          <w:rStyle w:val="StringTok"/>
        </w:rPr>
        <w:t xml:space="preserve"> </w:t>
      </w:r>
      <w:r>
        <w:rPr>
          <w:rStyle w:val="KeywordTok"/>
        </w:rPr>
        <w:t xml:space="preserve">facet_grid</w:t>
      </w:r>
      <w:r>
        <w:rPr>
          <w:rStyle w:val="NormalTok"/>
        </w:rPr>
        <w:t xml:space="preserve">( . ~</w:t>
      </w:r>
      <w:r>
        <w:rPr>
          <w:rStyle w:val="StringTok"/>
        </w:rPr>
        <w:t xml:space="preserve"> </w:t>
      </w:r>
      <w:r>
        <w:rPr>
          <w:rStyle w:val="NormalTok"/>
        </w:rPr>
        <w:t xml:space="preserve">supp)</w:t>
      </w:r>
    </w:p>
    <w:p>
      <w:r>
        <w:drawing>
          <wp:inline>
            <wp:extent cx="4610100" cy="3695700"/>
            <wp:effectExtent b="0" l="0" r="0" t="0"/>
            <wp:docPr descr="" id="1" name="Picture"/>
            <a:graphic>
              <a:graphicData uri="http://schemas.openxmlformats.org/drawingml/2006/picture">
                <pic:pic>
                  <pic:nvPicPr>
                    <pic:cNvPr descr="ToothGrow_files/figure-docx/unnamed-chunk-1-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bookmarkStart w:id="23" w:name="hypothesis-tests"/>
    <w:p>
      <w:pPr>
        <w:pStyle w:val="Heading2"/>
      </w:pPr>
      <w:r>
        <w:t xml:space="preserve">Hypothesis Tests</w:t>
      </w:r>
    </w:p>
    <w:bookmarkEnd w:id="23"/>
    <w:p>
      <w:r>
        <w:t xml:space="preserve">Below we run t tests separately for dose and type of supplement, to chekc if differency between those groups are sigificant</w:t>
      </w:r>
    </w:p>
    <w:p>
      <w:pPr>
        <w:pStyle w:val="SourceCode"/>
      </w:pPr>
      <w:r>
        <w:rPr>
          <w:rStyle w:val="NormalTok"/>
        </w:rPr>
        <w:t xml:space="preserve">dt12&lt;-</w:t>
      </w:r>
      <w:r>
        <w:rPr>
          <w:rStyle w:val="StringTok"/>
        </w:rPr>
        <w:t xml:space="preserve"> </w:t>
      </w:r>
      <w:r>
        <w:rPr>
          <w:rStyle w:val="KeywordTok"/>
        </w:rPr>
        <w:t xml:space="preserve">subset</w:t>
      </w:r>
      <w:r>
        <w:rPr>
          <w:rStyle w:val="NormalTok"/>
        </w:rPr>
        <w:t xml:space="preserve">(data, 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br w:type="textWrapping"/>
      </w:r>
      <w:r>
        <w:rPr>
          <w:rStyle w:val="NormalTok"/>
        </w:rPr>
        <w:t xml:space="preserve">dt13&lt;-</w:t>
      </w:r>
      <w:r>
        <w:rPr>
          <w:rStyle w:val="StringTok"/>
        </w:rPr>
        <w:t xml:space="preserve"> </w:t>
      </w:r>
      <w:r>
        <w:rPr>
          <w:rStyle w:val="KeywordTok"/>
        </w:rPr>
        <w:t xml:space="preserve">subset</w:t>
      </w:r>
      <w:r>
        <w:rPr>
          <w:rStyle w:val="NormalTok"/>
        </w:rPr>
        <w:t xml:space="preserve">(data, 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2</w:t>
      </w:r>
      <w:r>
        <w:rPr>
          <w:rStyle w:val="NormalTok"/>
        </w:rPr>
        <w:t xml:space="preserve">))</w:t>
      </w:r>
      <w:r>
        <w:br w:type="textWrapping"/>
      </w:r>
      <w:r>
        <w:rPr>
          <w:rStyle w:val="NormalTok"/>
        </w:rPr>
        <w:t xml:space="preserve">dt23&lt;-</w:t>
      </w:r>
      <w:r>
        <w:rPr>
          <w:rStyle w:val="StringTok"/>
        </w:rPr>
        <w:t xml:space="preserve"> </w:t>
      </w:r>
      <w:r>
        <w:rPr>
          <w:rStyle w:val="KeywordTok"/>
        </w:rPr>
        <w:t xml:space="preserve">subset</w:t>
      </w:r>
      <w:r>
        <w:rPr>
          <w:rStyle w:val="NormalTok"/>
        </w:rPr>
        <w:t xml:space="preserve">(data, dose %in%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dt12$dose&lt;-</w:t>
      </w:r>
      <w:r>
        <w:rPr>
          <w:rStyle w:val="KeywordTok"/>
        </w:rPr>
        <w:t xml:space="preserve">as.factor</w:t>
      </w:r>
      <w:r>
        <w:rPr>
          <w:rStyle w:val="NormalTok"/>
        </w:rPr>
        <w:t xml:space="preserve">(dt12$dose)</w:t>
      </w:r>
      <w:r>
        <w:br w:type="textWrapping"/>
      </w:r>
      <w:r>
        <w:rPr>
          <w:rStyle w:val="NormalTok"/>
        </w:rPr>
        <w:t xml:space="preserve">dt13$dose&lt;-</w:t>
      </w:r>
      <w:r>
        <w:rPr>
          <w:rStyle w:val="KeywordTok"/>
        </w:rPr>
        <w:t xml:space="preserve">as.factor</w:t>
      </w:r>
      <w:r>
        <w:rPr>
          <w:rStyle w:val="NormalTok"/>
        </w:rPr>
        <w:t xml:space="preserve">(dt13$dose)</w:t>
      </w:r>
      <w:r>
        <w:br w:type="textWrapping"/>
      </w:r>
      <w:r>
        <w:rPr>
          <w:rStyle w:val="NormalTok"/>
        </w:rPr>
        <w:t xml:space="preserve">dt23$dose&lt;-</w:t>
      </w:r>
      <w:r>
        <w:rPr>
          <w:rStyle w:val="KeywordTok"/>
        </w:rPr>
        <w:t xml:space="preserve">as.factor</w:t>
      </w:r>
      <w:r>
        <w:rPr>
          <w:rStyle w:val="NormalTok"/>
        </w:rPr>
        <w:t xml:space="preserve">(dt23$dose)</w:t>
      </w:r>
      <w:r>
        <w:br w:type="textWrapping"/>
      </w:r>
      <w:r>
        <w:br w:type="textWrapping"/>
      </w:r>
      <w:r>
        <w:rPr>
          <w:rStyle w:val="KeywordTok"/>
        </w:rPr>
        <w:t xml:space="preserve">print</w:t>
      </w:r>
      <w:r>
        <w:rPr>
          <w:rStyle w:val="NormalTok"/>
        </w:rPr>
        <w:t xml:space="preserve"> </w:t>
      </w:r>
      <w:r>
        <w:rPr>
          <w:rStyle w:val="NormalTok"/>
        </w:rPr>
        <w:t xml:space="preserve">(</w:t>
      </w:r>
      <w:r>
        <w:rPr>
          <w:rStyle w:val="StringTok"/>
        </w:rPr>
        <w:t xml:space="preserve">'Diferences beeteen Orange Juice and Vitamine C'</w:t>
      </w:r>
      <w:r>
        <w:rPr>
          <w:rStyle w:val="NormalTok"/>
        </w:rPr>
        <w:t xml:space="preserve">)</w:t>
      </w:r>
    </w:p>
    <w:p>
      <w:pPr>
        <w:pStyle w:val="SourceCode"/>
      </w:pPr>
      <w:r>
        <w:rPr>
          <w:rStyle w:val="VerbatimChar"/>
        </w:rPr>
        <w:t xml:space="preserve">## [1] "Diferences beeteen Orange Juice and Vitamine C"</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w:t>
      </w:r>
      <w:r>
        <w:rPr>
          <w:rStyle w:val="NormalTok"/>
        </w:rPr>
        <w:t xml:space="preserve">dt)</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1.9153, df = 55.309,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-0.1710156  7.5710156</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20.66333         16.96333</w:t>
      </w:r>
    </w:p>
    <w:p>
      <w:pPr>
        <w:pStyle w:val="SourceCode"/>
      </w:pPr>
      <w:r>
        <w:rPr>
          <w:rStyle w:val="KeywordTok"/>
        </w:rPr>
        <w:t xml:space="preserve">print</w:t>
      </w:r>
      <w:r>
        <w:rPr>
          <w:rStyle w:val="NormalTok"/>
        </w:rPr>
        <w:t xml:space="preserve"> </w:t>
      </w:r>
      <w:r>
        <w:rPr>
          <w:rStyle w:val="NormalTok"/>
        </w:rPr>
        <w:t xml:space="preserve">(</w:t>
      </w:r>
      <w:r>
        <w:rPr>
          <w:rStyle w:val="StringTok"/>
        </w:rPr>
        <w:t xml:space="preserve">'Diferences beeteen 0.5 mg and 1 mg dosage'</w:t>
      </w:r>
      <w:r>
        <w:rPr>
          <w:rStyle w:val="NormalTok"/>
        </w:rPr>
        <w:t xml:space="preserve">)</w:t>
      </w:r>
    </w:p>
    <w:p>
      <w:pPr>
        <w:pStyle w:val="SourceCode"/>
      </w:pPr>
      <w:r>
        <w:rPr>
          <w:rStyle w:val="VerbatimChar"/>
        </w:rPr>
        <w:t xml:space="preserve">## [1] "Diferences beeteen 0.5 mg and 1 mg dosage"</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w:t>
      </w:r>
      <w:r>
        <w:rPr>
          <w:rStyle w:val="NormalTok"/>
        </w:rPr>
        <w:t xml:space="preserve">dt12)</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-6.4766, df = 37.986, p-value = 1.268e-07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-11.983781  -6.276219</w:t>
      </w:r>
      <w:r>
        <w:br w:type="textWrapping"/>
      </w:r>
      <w:r>
        <w:rPr>
          <w:rStyle w:val="VerbatimChar"/>
        </w:rPr>
        <w:t xml:space="preserve">## sample estimates:</w:t>
      </w:r>
      <w:r>
        <w:br w:type="textWrapping"/>
      </w:r>
      <w:r>
        <w:rPr>
          <w:rStyle w:val="VerbatimChar"/>
        </w:rPr>
        <w:t xml:space="preserve">## mean in group 0.5   mean in group 1 </w:t>
      </w:r>
      <w:r>
        <w:br w:type="textWrapping"/>
      </w:r>
      <w:r>
        <w:rPr>
          <w:rStyle w:val="VerbatimChar"/>
        </w:rPr>
        <w:t xml:space="preserve">##            10.605            19.735</w:t>
      </w:r>
    </w:p>
    <w:p>
      <w:pPr>
        <w:pStyle w:val="SourceCode"/>
      </w:pPr>
      <w:r>
        <w:rPr>
          <w:rStyle w:val="KeywordTok"/>
        </w:rPr>
        <w:t xml:space="preserve">print</w:t>
      </w:r>
      <w:r>
        <w:rPr>
          <w:rStyle w:val="NormalTok"/>
        </w:rPr>
        <w:t xml:space="preserve"> </w:t>
      </w:r>
      <w:r>
        <w:rPr>
          <w:rStyle w:val="NormalTok"/>
        </w:rPr>
        <w:t xml:space="preserve">(</w:t>
      </w:r>
      <w:r>
        <w:rPr>
          <w:rStyle w:val="StringTok"/>
        </w:rPr>
        <w:t xml:space="preserve">'Diferences beeteen 0.5 mg and 2 mg dosage'</w:t>
      </w:r>
      <w:r>
        <w:rPr>
          <w:rStyle w:val="NormalTok"/>
        </w:rPr>
        <w:t xml:space="preserve">)</w:t>
      </w:r>
    </w:p>
    <w:p>
      <w:pPr>
        <w:pStyle w:val="SourceCode"/>
      </w:pPr>
      <w:r>
        <w:rPr>
          <w:rStyle w:val="VerbatimChar"/>
        </w:rPr>
        <w:t xml:space="preserve">## [1] "Diferences beeteen 0.5 mg and 2 mg dosage"</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w:t>
      </w:r>
      <w:r>
        <w:rPr>
          <w:rStyle w:val="NormalTok"/>
        </w:rPr>
        <w:t xml:space="preserve">dt13)</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-11.799, df = 36.883, p-value = 4.398e-14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-18.15617 -12.83383</w:t>
      </w:r>
      <w:r>
        <w:br w:type="textWrapping"/>
      </w:r>
      <w:r>
        <w:rPr>
          <w:rStyle w:val="VerbatimChar"/>
        </w:rPr>
        <w:t xml:space="preserve">## sample estimates:</w:t>
      </w:r>
      <w:r>
        <w:br w:type="textWrapping"/>
      </w:r>
      <w:r>
        <w:rPr>
          <w:rStyle w:val="VerbatimChar"/>
        </w:rPr>
        <w:t xml:space="preserve">## mean in group 0.5   mean in group 2 </w:t>
      </w:r>
      <w:r>
        <w:br w:type="textWrapping"/>
      </w:r>
      <w:r>
        <w:rPr>
          <w:rStyle w:val="VerbatimChar"/>
        </w:rPr>
        <w:t xml:space="preserve">##            10.605            26.100</w:t>
      </w:r>
    </w:p>
    <w:p>
      <w:pPr>
        <w:pStyle w:val="SourceCode"/>
      </w:pPr>
      <w:r>
        <w:rPr>
          <w:rStyle w:val="KeywordTok"/>
        </w:rPr>
        <w:t xml:space="preserve">print</w:t>
      </w:r>
      <w:r>
        <w:rPr>
          <w:rStyle w:val="NormalTok"/>
        </w:rPr>
        <w:t xml:space="preserve"> </w:t>
      </w:r>
      <w:r>
        <w:rPr>
          <w:rStyle w:val="NormalTok"/>
        </w:rPr>
        <w:t xml:space="preserve">(</w:t>
      </w:r>
      <w:r>
        <w:rPr>
          <w:rStyle w:val="StringTok"/>
        </w:rPr>
        <w:t xml:space="preserve">'Diferences beeteen 1 mg and 2 mg dosage'</w:t>
      </w:r>
      <w:r>
        <w:rPr>
          <w:rStyle w:val="NormalTok"/>
        </w:rPr>
        <w:t xml:space="preserve">)</w:t>
      </w:r>
    </w:p>
    <w:p>
      <w:pPr>
        <w:pStyle w:val="SourceCode"/>
      </w:pPr>
      <w:r>
        <w:rPr>
          <w:rStyle w:val="VerbatimChar"/>
        </w:rPr>
        <w:t xml:space="preserve">## [1] "Diferences beeteen 1 mg and 2 mg dosage"</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w:t>
      </w:r>
      <w:r>
        <w:rPr>
          <w:rStyle w:val="NormalTok"/>
        </w:rPr>
        <w:t xml:space="preserve">dt23)</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-4.9005, df = 37.101, p-value = 1.906e-05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-8.996481 -3.733519</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19.735          26.100</w:t>
      </w:r>
    </w:p>
    <w:bookmarkStart w:id="24" w:name="conclusions"/>
    <w:p>
      <w:pPr>
        <w:pStyle w:val="Heading2"/>
      </w:pPr>
      <w:r>
        <w:t xml:space="preserve">Conclusions</w:t>
      </w:r>
    </w:p>
    <w:bookmarkEnd w:id="24"/>
    <w:p>
      <w:r>
        <w:t xml:space="preserve">As p Value is 0.06, higher than standard cut-off 0.05, we canot reject null hyphothesis and there is no signifiact inidiacation that there is difference in tooth growth based on the type of suplement (juice vs vitamine). However the size of the dosage matters. Bothe 0.5 mg causes signigicantly longer tooth than 1mg and, there is also significant difference between 1mg and 2mg.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59508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ToothGrow Data Analysis</dc:title>
  <dc:creator>Dorota</dc:creator>
  <dcterms:created xsi:type="dcterms:W3CDTF">2015-06-21</dcterms:created>
  <dcterms:modified xsi:type="dcterms:W3CDTF">2015-06-21</dcterms:modified>
</cp:coreProperties>
</file>